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03" w:rsidRDefault="00243B03" w:rsidP="0024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9C9C9C"/>
          <w:lang w:eastAsia="ru-RU"/>
        </w:rPr>
      </w:pPr>
    </w:p>
    <w:p w:rsidR="00243B03" w:rsidRDefault="00243B03" w:rsidP="00243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03">
        <w:rPr>
          <w:rFonts w:ascii="Times New Roman" w:hAnsi="Times New Roman" w:cs="Times New Roman"/>
          <w:b/>
          <w:sz w:val="28"/>
          <w:szCs w:val="28"/>
        </w:rPr>
        <w:t>Об изменениях в законодательстве, касающихся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продажи алкогольной продукции</w:t>
      </w:r>
    </w:p>
    <w:p w:rsidR="00243B03" w:rsidRPr="00243B03" w:rsidRDefault="00243B03" w:rsidP="00243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03" w:rsidRDefault="00243B03" w:rsidP="0024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B03">
        <w:rPr>
          <w:rFonts w:ascii="Times New Roman" w:eastAsia="Times New Roman" w:hAnsi="Times New Roman" w:cs="Times New Roman"/>
          <w:sz w:val="28"/>
          <w:szCs w:val="28"/>
          <w:shd w:val="clear" w:color="auto" w:fill="9C9C9C"/>
          <w:lang w:eastAsia="ru-RU"/>
        </w:rPr>
        <w:t>﻿</w:t>
      </w:r>
      <w:r w:rsidRPr="00243B03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 2020 года вступил в силу Федеральный закон от 24.04.2020 №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направленный на обеспечение комфортного проживания граждан в многоквартирных домах, в которых располагаются объекты общественного питания, где осуществляется розничная продажа алкогольной продукции</w:t>
      </w:r>
      <w:proofErr w:type="gramEnd"/>
      <w:r w:rsidRPr="00243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поддержание общественного порядка на прилегающих к таким домам территориях.</w:t>
      </w:r>
    </w:p>
    <w:p w:rsidR="00243B03" w:rsidRDefault="00243B03" w:rsidP="0024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устанавливается, что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допускается, только если общая площадь зала обслуживания посетителей в таких объектах составляет не менее 20 квадратных метров.</w:t>
      </w:r>
    </w:p>
    <w:p w:rsidR="00243B03" w:rsidRDefault="00243B03" w:rsidP="0024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:rsidR="00243B03" w:rsidRDefault="00243B03" w:rsidP="0024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B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субъектам Российской Федерации предоставлено право вводить дополнительные ограничения розничной продажи алкогольной продукции (в части, касающейся увеличения размера площади зала обслуживания посетителей), в том числе полный запрет на розничную продажу этой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  <w:proofErr w:type="gramEnd"/>
    </w:p>
    <w:p w:rsidR="00243B03" w:rsidRDefault="00243B03" w:rsidP="0024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05 мая 2020 года.</w:t>
      </w:r>
    </w:p>
    <w:p w:rsidR="00243B03" w:rsidRDefault="00243B03" w:rsidP="0024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03" w:rsidRPr="00243B03" w:rsidRDefault="00243B03" w:rsidP="0024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Надеждинского района </w:t>
      </w:r>
      <w:bookmarkStart w:id="0" w:name="_GoBack"/>
      <w:bookmarkEnd w:id="0"/>
    </w:p>
    <w:sectPr w:rsidR="00243B03" w:rsidRPr="002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5"/>
    <w:rsid w:val="00243B03"/>
    <w:rsid w:val="005C1F45"/>
    <w:rsid w:val="008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5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>Krokoz™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2020-06-24T02:27:00Z</dcterms:created>
  <dcterms:modified xsi:type="dcterms:W3CDTF">2020-06-24T02:30:00Z</dcterms:modified>
</cp:coreProperties>
</file>