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DB" w:rsidRDefault="00514EDB" w:rsidP="00514EDB">
      <w:pPr>
        <w:pStyle w:val="a3"/>
      </w:pPr>
      <w:r>
        <w:t>Правила использования воздушного пространства                                        Российской Федерации</w:t>
      </w:r>
    </w:p>
    <w:p w:rsidR="00514EDB" w:rsidRDefault="00514EDB" w:rsidP="00514EDB">
      <w:pPr>
        <w:pStyle w:val="a3"/>
      </w:pPr>
    </w:p>
    <w:p w:rsidR="00514EDB" w:rsidRDefault="00514EDB" w:rsidP="00514EDB">
      <w:pPr>
        <w:pStyle w:val="a3"/>
      </w:pPr>
      <w:r>
        <w:t>Воздушное пространство над территорией Российской Федерации классифицируется по ряду классов, отличающихся спецификой полетов воздушных судов и их обеспечения:</w:t>
      </w:r>
    </w:p>
    <w:p w:rsidR="00514EDB" w:rsidRDefault="00514EDB" w:rsidP="00514EDB">
      <w:pPr>
        <w:pStyle w:val="a3"/>
      </w:pPr>
      <w:r>
        <w:t>а) класс A. Разрешены полеты без ограничения по скорости, осуществляемые только по приборам. Обязательными являются диспетчерское обслуживание, их эшелонирование, наличие постоянной двухсторонней радиосвязи с органом управления полетами;</w:t>
      </w:r>
    </w:p>
    <w:p w:rsidR="00514EDB" w:rsidRDefault="00514EDB" w:rsidP="00514EDB">
      <w:pPr>
        <w:pStyle w:val="a3"/>
      </w:pPr>
      <w:r>
        <w:t>б) класс C. Разрешены полеты двух видов - по приборам и по правилам визуальных полетов. Диспетчерское обслуживание, эшелонирование и наличие постоянной двухсторонней радиосвязи с органом управления полетами являются обязательными. При полетах по правилам визуальных полетов на высотах ниже 3 050 м их скорость допускается не более 450 км/ч;</w:t>
      </w:r>
    </w:p>
    <w:p w:rsidR="00514EDB" w:rsidRDefault="00514EDB" w:rsidP="00514EDB">
      <w:pPr>
        <w:pStyle w:val="a3"/>
      </w:pPr>
      <w:r>
        <w:t>в) класс G. Допускаются полеты по приборам и по правилам визуальных полетов, однако эшелонирование воздушных судов не осуществляется, наличие постоянной радиосвязи с органом управления полетами требуется только при полетах по приборам, а на высоте ниже 3 050 м действует запрет на превышение скорости - не более 450 км/ч. Полетно-информационное обслуживание осуществляется только по запросу.</w:t>
      </w:r>
    </w:p>
    <w:p w:rsidR="00514EDB" w:rsidRDefault="00514EDB" w:rsidP="00514EDB">
      <w:pPr>
        <w:pStyle w:val="a3"/>
      </w:pPr>
      <w:r>
        <w:t>Под использованием воздушного пространства понимает два вида деятельности:</w:t>
      </w:r>
    </w:p>
    <w:p w:rsidR="00514EDB" w:rsidRDefault="00514EDB" w:rsidP="00514EDB">
      <w:pPr>
        <w:pStyle w:val="a3"/>
      </w:pPr>
      <w:r>
        <w:t>- при которой производится перемещение в воздушном пространстве различных материальных объектов (воздушных судов, ракет и т.п.);</w:t>
      </w:r>
    </w:p>
    <w:p w:rsidR="00514EDB" w:rsidRDefault="00514EDB" w:rsidP="00514EDB">
      <w:pPr>
        <w:pStyle w:val="a3"/>
      </w:pPr>
      <w:r>
        <w:t>- любая другая деятельность, при которой может возникнуть угроза безопасности воздушного движения (возведение высотных сооружений, проведения взрывных работ, производственных процессов, излучающих электромагнитные и иные волны или сопровождающихся выбросами в атмосферу веществ, ухудшающих видимость, и т.д.).</w:t>
      </w:r>
    </w:p>
    <w:p w:rsidR="00514EDB" w:rsidRDefault="00514EDB" w:rsidP="00514EDB">
      <w:pPr>
        <w:pStyle w:val="a3"/>
      </w:pPr>
      <w:r>
        <w:t>Использование воздушного пространства осуществляется двумя способами - в разрешительном порядке и в уведомительном порядке (ст. 16 ВК РФ).</w:t>
      </w:r>
    </w:p>
    <w:p w:rsidR="00514EDB" w:rsidRDefault="00514EDB" w:rsidP="00514EDB">
      <w:pPr>
        <w:pStyle w:val="a3"/>
      </w:pPr>
      <w:r>
        <w:t>Разрешительным признается порядок, основанный на планах, расписаниях или графиках деятельности в воздушном пространстве при условии получения разрешения на его использование. При нем пользователю воздушного пространства предоставляются права действовать в соответствии с условиями, доведенными центром Единой системы организации воздушного движения Российской Федерации (п. 2 Федеральных правил использования воздушного пространства Российской Федерации, утвержденных постановлением Правительства Российской Федерации от 11.03.2010 № 138). Выдается главным, зональным или районным центром Единой системы на основании представленных пользователями воздушного пространства планов (заявок, расписаний, графиков), а для международных полетов - на основании представленного плана полета и международного договора Российской Федерации или разрешения, выдаваемого Правительством Российской Федерации, Министерством иностранных дел Российской Федерации и некоторыми другими органами государства.</w:t>
      </w:r>
    </w:p>
    <w:p w:rsidR="00514EDB" w:rsidRDefault="00514EDB" w:rsidP="00514EDB">
      <w:pPr>
        <w:pStyle w:val="a3"/>
      </w:pPr>
      <w:r>
        <w:t>Разрешение на использование воздушного пространства необходимо получать если пользователи:</w:t>
      </w:r>
    </w:p>
    <w:p w:rsidR="00514EDB" w:rsidRDefault="00514EDB" w:rsidP="00514EDB">
      <w:pPr>
        <w:pStyle w:val="a3"/>
      </w:pPr>
      <w:r>
        <w:t>1) занимаются деятельностью, не связанной с выполнением полетов воздушных судов, на основании планов использования воздушного пространства (графиков). Это правило установлено в отношении всего воздушного пространства Российской Федерации;</w:t>
      </w:r>
    </w:p>
    <w:p w:rsidR="00514EDB" w:rsidRDefault="00514EDB" w:rsidP="00514EDB">
      <w:pPr>
        <w:pStyle w:val="a3"/>
      </w:pPr>
      <w:r>
        <w:t>2) выполняют полеты в пространстве двух классов - A и C, а для полетов беспилотных летательных аппаратов (воздушных судов) - в пространстве класса G.</w:t>
      </w:r>
    </w:p>
    <w:p w:rsidR="00514EDB" w:rsidRDefault="00514EDB" w:rsidP="00514EDB">
      <w:pPr>
        <w:pStyle w:val="a3"/>
      </w:pPr>
      <w:r>
        <w:t>Уведомительным признается порядок использования воздушного пространства только для полетов без получения диспетчерского разрешения. Он применяется в воздушном пространстве класса G и заключается в уведомлении о предстоящем полете (полетах) для получения полетно-информационного обслуживания и аварийного оповещения.</w:t>
      </w:r>
    </w:p>
    <w:p w:rsidR="00514EDB" w:rsidRDefault="00514EDB" w:rsidP="00514EDB">
      <w:pPr>
        <w:pStyle w:val="a3"/>
      </w:pPr>
    </w:p>
    <w:p w:rsidR="00514EDB" w:rsidRDefault="00514EDB" w:rsidP="00514EDB">
      <w:pPr>
        <w:pStyle w:val="a3"/>
      </w:pPr>
      <w:r>
        <w:t xml:space="preserve">Разъяснение подготовлено Приморской транспортной прокуратурой </w:t>
      </w:r>
    </w:p>
    <w:p w:rsidR="0010648F" w:rsidRDefault="0010648F">
      <w:bookmarkStart w:id="0" w:name="_GoBack"/>
      <w:bookmarkEnd w:id="0"/>
    </w:p>
    <w:sectPr w:rsidR="00106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DB"/>
    <w:rsid w:val="0010648F"/>
    <w:rsid w:val="0051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63DD6A-C048-4DAD-A513-7877FE13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514EDB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514ED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2019-09-04T07:31:00Z</dcterms:created>
  <dcterms:modified xsi:type="dcterms:W3CDTF">2019-09-04T07:31:00Z</dcterms:modified>
</cp:coreProperties>
</file>