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FE" w:rsidRPr="001360FE" w:rsidRDefault="001360FE" w:rsidP="001360FE">
      <w:pPr>
        <w:shd w:val="clear" w:color="auto" w:fill="FFFFFF"/>
        <w:spacing w:after="100" w:afterAutospacing="1" w:line="240" w:lineRule="auto"/>
        <w:outlineLvl w:val="0"/>
        <w:rPr>
          <w:rFonts w:ascii="Arial" w:eastAsia="Times New Roman" w:hAnsi="Arial" w:cs="Arial"/>
          <w:b/>
          <w:bCs/>
          <w:color w:val="212529"/>
          <w:kern w:val="36"/>
          <w:sz w:val="36"/>
          <w:szCs w:val="48"/>
          <w:lang w:eastAsia="ru-RU"/>
        </w:rPr>
      </w:pPr>
      <w:r w:rsidRPr="001360FE">
        <w:rPr>
          <w:rFonts w:ascii="Arial" w:eastAsia="Times New Roman" w:hAnsi="Arial" w:cs="Arial"/>
          <w:b/>
          <w:bCs/>
          <w:noProof/>
          <w:color w:val="212529"/>
          <w:kern w:val="36"/>
          <w:sz w:val="36"/>
          <w:szCs w:val="48"/>
          <w:lang w:eastAsia="ru-RU"/>
        </w:rPr>
        <w:drawing>
          <wp:anchor distT="0" distB="0" distL="114300" distR="114300" simplePos="0" relativeHeight="251658240" behindDoc="0" locked="0" layoutInCell="1" allowOverlap="1">
            <wp:simplePos x="0" y="0"/>
            <wp:positionH relativeFrom="margin">
              <wp:posOffset>2618740</wp:posOffset>
            </wp:positionH>
            <wp:positionV relativeFrom="margin">
              <wp:posOffset>-384810</wp:posOffset>
            </wp:positionV>
            <wp:extent cx="3554730" cy="1988820"/>
            <wp:effectExtent l="19050" t="0" r="7620" b="0"/>
            <wp:wrapSquare wrapText="bothSides"/>
            <wp:docPr id="1" name="Рисунок 1" descr="Для предпринимателей еще из 10 сфер деятельности снизили налоговую став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 предпринимателей еще из 10 сфер деятельности снизили налоговую ставку"/>
                    <pic:cNvPicPr>
                      <a:picLocks noChangeAspect="1" noChangeArrowheads="1"/>
                    </pic:cNvPicPr>
                  </pic:nvPicPr>
                  <pic:blipFill>
                    <a:blip r:embed="rId5" cstate="print"/>
                    <a:srcRect/>
                    <a:stretch>
                      <a:fillRect/>
                    </a:stretch>
                  </pic:blipFill>
                  <pic:spPr bwMode="auto">
                    <a:xfrm>
                      <a:off x="0" y="0"/>
                      <a:ext cx="3554730" cy="1988820"/>
                    </a:xfrm>
                    <a:prstGeom prst="rect">
                      <a:avLst/>
                    </a:prstGeom>
                    <a:noFill/>
                    <a:ln w="9525">
                      <a:noFill/>
                      <a:miter lim="800000"/>
                      <a:headEnd/>
                      <a:tailEnd/>
                    </a:ln>
                  </pic:spPr>
                </pic:pic>
              </a:graphicData>
            </a:graphic>
          </wp:anchor>
        </w:drawing>
      </w:r>
      <w:r w:rsidRPr="001360FE">
        <w:rPr>
          <w:rFonts w:ascii="Arial" w:eastAsia="Times New Roman" w:hAnsi="Arial" w:cs="Arial"/>
          <w:b/>
          <w:bCs/>
          <w:color w:val="212529"/>
          <w:kern w:val="36"/>
          <w:sz w:val="36"/>
          <w:szCs w:val="48"/>
          <w:lang w:eastAsia="ru-RU"/>
        </w:rPr>
        <w:t>Для предпринимателей еще из 10 сфер деятельности снизили налоговую ставку</w:t>
      </w:r>
    </w:p>
    <w:p w:rsidR="001360FE" w:rsidRPr="001360FE" w:rsidRDefault="001360FE" w:rsidP="001360FE">
      <w:pPr>
        <w:spacing w:after="0" w:line="240" w:lineRule="auto"/>
        <w:rPr>
          <w:rFonts w:ascii="Times New Roman" w:eastAsia="Times New Roman" w:hAnsi="Times New Roman" w:cs="Times New Roman"/>
          <w:sz w:val="24"/>
          <w:szCs w:val="24"/>
          <w:lang w:eastAsia="ru-RU"/>
        </w:rPr>
      </w:pPr>
    </w:p>
    <w:p w:rsidR="001360FE" w:rsidRPr="001360FE" w:rsidRDefault="001360FE" w:rsidP="001360FE">
      <w:pPr>
        <w:spacing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b/>
          <w:bCs/>
          <w:sz w:val="24"/>
          <w:szCs w:val="24"/>
          <w:lang w:eastAsia="ru-RU"/>
        </w:rPr>
        <w:t xml:space="preserve">Очередной пакет налоговых льгот для организаций и предпринимателей, пострадавших в связи с распространением </w:t>
      </w:r>
      <w:proofErr w:type="spellStart"/>
      <w:r w:rsidRPr="001360FE">
        <w:rPr>
          <w:rFonts w:ascii="Times New Roman" w:eastAsia="Times New Roman" w:hAnsi="Times New Roman" w:cs="Times New Roman"/>
          <w:b/>
          <w:bCs/>
          <w:sz w:val="24"/>
          <w:szCs w:val="24"/>
          <w:lang w:eastAsia="ru-RU"/>
        </w:rPr>
        <w:t>коронавируса</w:t>
      </w:r>
      <w:proofErr w:type="spellEnd"/>
      <w:r w:rsidRPr="001360FE">
        <w:rPr>
          <w:rFonts w:ascii="Times New Roman" w:eastAsia="Times New Roman" w:hAnsi="Times New Roman" w:cs="Times New Roman"/>
          <w:b/>
          <w:bCs/>
          <w:sz w:val="24"/>
          <w:szCs w:val="24"/>
          <w:lang w:eastAsia="ru-RU"/>
        </w:rPr>
        <w:t>, принят на заседании Законодательного Собрания Приморья в пятницу 26 июня.</w:t>
      </w:r>
    </w:p>
    <w:p w:rsidR="001360FE" w:rsidRPr="001360FE" w:rsidRDefault="001360FE" w:rsidP="001360FE">
      <w:pPr>
        <w:spacing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Законопроект, внесенный главой края, депутатам представил заместитель председателя Правительства Приморского края Константин Шестаков. Он рассказал, что законопроект расширяет перечень видов экономической деятельности, для которых приняты сниженные ставки по упрощенной системе налогообложения (УСН).</w:t>
      </w:r>
    </w:p>
    <w:p w:rsidR="001360FE" w:rsidRPr="001360FE" w:rsidRDefault="001360FE" w:rsidP="001360FE">
      <w:pPr>
        <w:spacing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 xml:space="preserve">Так для компаний, применяющих УСН ставка по объекту «доходы» сократилась с 6% </w:t>
      </w:r>
      <w:proofErr w:type="gramStart"/>
      <w:r w:rsidRPr="001360FE">
        <w:rPr>
          <w:rFonts w:ascii="Times New Roman" w:eastAsia="Times New Roman" w:hAnsi="Times New Roman" w:cs="Times New Roman"/>
          <w:sz w:val="24"/>
          <w:szCs w:val="24"/>
          <w:lang w:eastAsia="ru-RU"/>
        </w:rPr>
        <w:t>до</w:t>
      </w:r>
      <w:proofErr w:type="gramEnd"/>
      <w:r w:rsidRPr="001360FE">
        <w:rPr>
          <w:rFonts w:ascii="Times New Roman" w:eastAsia="Times New Roman" w:hAnsi="Times New Roman" w:cs="Times New Roman"/>
          <w:sz w:val="24"/>
          <w:szCs w:val="24"/>
          <w:lang w:eastAsia="ru-RU"/>
        </w:rPr>
        <w:t xml:space="preserve"> 1%, а по системе «доходы минус расходы» — с 15% до 5%.</w:t>
      </w:r>
    </w:p>
    <w:p w:rsidR="001360FE" w:rsidRPr="001360FE" w:rsidRDefault="001360FE" w:rsidP="001360FE">
      <w:pPr>
        <w:spacing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 xml:space="preserve">Сниженные ставки по упрощенной системе налогообложения будут применяться для организаций и индивидуальных предпринимателей, работающих еще по 10 </w:t>
      </w:r>
      <w:proofErr w:type="spellStart"/>
      <w:r w:rsidRPr="001360FE">
        <w:rPr>
          <w:rFonts w:ascii="Times New Roman" w:eastAsia="Times New Roman" w:hAnsi="Times New Roman" w:cs="Times New Roman"/>
          <w:sz w:val="24"/>
          <w:szCs w:val="24"/>
          <w:lang w:eastAsia="ru-RU"/>
        </w:rPr>
        <w:t>ОКВЭДам</w:t>
      </w:r>
      <w:proofErr w:type="spellEnd"/>
      <w:r w:rsidRPr="001360FE">
        <w:rPr>
          <w:rFonts w:ascii="Times New Roman" w:eastAsia="Times New Roman" w:hAnsi="Times New Roman" w:cs="Times New Roman"/>
          <w:sz w:val="24"/>
          <w:szCs w:val="24"/>
          <w:lang w:eastAsia="ru-RU"/>
        </w:rPr>
        <w:t>:</w:t>
      </w:r>
    </w:p>
    <w:p w:rsidR="001360FE" w:rsidRPr="001360FE" w:rsidRDefault="001360FE" w:rsidP="001360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32.99.8 Производство изделий народных художественных промыслов</w:t>
      </w:r>
    </w:p>
    <w:p w:rsidR="001360FE" w:rsidRPr="001360FE" w:rsidRDefault="001360FE" w:rsidP="001360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47.6 Торговля розничная товарами культурно-развлекательного назначения в специализированных магазинах</w:t>
      </w:r>
    </w:p>
    <w:p w:rsidR="001360FE" w:rsidRPr="001360FE" w:rsidRDefault="001360FE" w:rsidP="001360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47.82. Торговля розничная в нестационарных торговых объектах и на рынках текстилем, одеждой и обувью</w:t>
      </w:r>
    </w:p>
    <w:p w:rsidR="001360FE" w:rsidRPr="001360FE" w:rsidRDefault="001360FE" w:rsidP="001360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47.89. Торговля розничная в нестационарных торговых объектах и на рынках прочими товарами</w:t>
      </w:r>
    </w:p>
    <w:p w:rsidR="001360FE" w:rsidRPr="001360FE" w:rsidRDefault="001360FE" w:rsidP="001360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52.21.21. Деятельность автовокзалов и автостанций</w:t>
      </w:r>
    </w:p>
    <w:p w:rsidR="001360FE" w:rsidRPr="001360FE" w:rsidRDefault="001360FE" w:rsidP="001360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52.23.1. Деятельность вспомогательная, связанная с воздушным транспортом</w:t>
      </w:r>
    </w:p>
    <w:p w:rsidR="001360FE" w:rsidRPr="001360FE" w:rsidRDefault="001360FE" w:rsidP="001360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86.23 Стоматологическая практика</w:t>
      </w:r>
    </w:p>
    <w:p w:rsidR="001360FE" w:rsidRPr="001360FE" w:rsidRDefault="001360FE" w:rsidP="001360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91.02. Деятельность музеев</w:t>
      </w:r>
    </w:p>
    <w:p w:rsidR="001360FE" w:rsidRPr="001360FE" w:rsidRDefault="001360FE" w:rsidP="001360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91.04.1 Деятельность зоопарков</w:t>
      </w:r>
    </w:p>
    <w:p w:rsidR="001360FE" w:rsidRPr="001360FE" w:rsidRDefault="001360FE" w:rsidP="001360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96.02. Предоставление услуг парикмахерскими и салонами красоты.</w:t>
      </w:r>
    </w:p>
    <w:p w:rsidR="001360FE" w:rsidRPr="001360FE" w:rsidRDefault="001360FE" w:rsidP="001360FE">
      <w:pPr>
        <w:spacing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Эта льгота позволит предпринимателям высвободить денежные средства на восстановление своей деятельности и выплату заработной платы сотрудникам.</w:t>
      </w:r>
    </w:p>
    <w:p w:rsidR="001360FE" w:rsidRPr="001360FE" w:rsidRDefault="001360FE" w:rsidP="001360FE">
      <w:pPr>
        <w:spacing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 xml:space="preserve">Как отметил Константин Шестаков, по указанным видам экономической деятельности в Приморском крае работают 6,2 тысяч предпринимателей, которые обеспечивают рабочими местами более 10 тыс. </w:t>
      </w:r>
      <w:proofErr w:type="spellStart"/>
      <w:r w:rsidRPr="001360FE">
        <w:rPr>
          <w:rFonts w:ascii="Times New Roman" w:eastAsia="Times New Roman" w:hAnsi="Times New Roman" w:cs="Times New Roman"/>
          <w:sz w:val="24"/>
          <w:szCs w:val="24"/>
          <w:lang w:eastAsia="ru-RU"/>
        </w:rPr>
        <w:t>приморцев</w:t>
      </w:r>
      <w:proofErr w:type="spellEnd"/>
      <w:r w:rsidRPr="001360FE">
        <w:rPr>
          <w:rFonts w:ascii="Times New Roman" w:eastAsia="Times New Roman" w:hAnsi="Times New Roman" w:cs="Times New Roman"/>
          <w:sz w:val="24"/>
          <w:szCs w:val="24"/>
          <w:lang w:eastAsia="ru-RU"/>
        </w:rPr>
        <w:t>. Он также рассказал, что работа над мерами поддержки будет продолжена. </w:t>
      </w:r>
      <w:r w:rsidRPr="001360FE">
        <w:rPr>
          <w:rFonts w:ascii="Times New Roman" w:eastAsia="Times New Roman" w:hAnsi="Times New Roman" w:cs="Times New Roman"/>
          <w:sz w:val="24"/>
          <w:szCs w:val="24"/>
          <w:lang w:eastAsia="ru-RU"/>
        </w:rPr>
        <w:br/>
      </w:r>
      <w:r w:rsidRPr="001360FE">
        <w:rPr>
          <w:rFonts w:ascii="Times New Roman" w:eastAsia="Times New Roman" w:hAnsi="Times New Roman" w:cs="Times New Roman"/>
          <w:sz w:val="24"/>
          <w:szCs w:val="24"/>
          <w:lang w:eastAsia="ru-RU"/>
        </w:rPr>
        <w:br/>
        <w:t xml:space="preserve">Необходимо отметить, что перечень дополнен в соответствии с Постановлением Правительства России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с учетом особенностей экономики </w:t>
      </w:r>
      <w:r w:rsidRPr="001360FE">
        <w:rPr>
          <w:rFonts w:ascii="Times New Roman" w:eastAsia="Times New Roman" w:hAnsi="Times New Roman" w:cs="Times New Roman"/>
          <w:sz w:val="24"/>
          <w:szCs w:val="24"/>
          <w:lang w:eastAsia="ru-RU"/>
        </w:rPr>
        <w:lastRenderedPageBreak/>
        <w:t>Приморского края.</w:t>
      </w:r>
      <w:r w:rsidRPr="001360FE">
        <w:rPr>
          <w:rFonts w:ascii="Times New Roman" w:eastAsia="Times New Roman" w:hAnsi="Times New Roman" w:cs="Times New Roman"/>
          <w:sz w:val="24"/>
          <w:szCs w:val="24"/>
          <w:lang w:eastAsia="ru-RU"/>
        </w:rPr>
        <w:br/>
      </w:r>
      <w:r w:rsidRPr="001360FE">
        <w:rPr>
          <w:rFonts w:ascii="Times New Roman" w:eastAsia="Times New Roman" w:hAnsi="Times New Roman" w:cs="Times New Roman"/>
          <w:sz w:val="24"/>
          <w:szCs w:val="24"/>
          <w:lang w:eastAsia="ru-RU"/>
        </w:rPr>
        <w:br/>
        <w:t>Законопроект был принят единогласно. Закон вступит в силу со дня его официального опубликования и распространяет свое действие на правоотношения, возникшие с 1 января 2020 года. В текущем году это уже пятые изменения в краевой закон о пониженных налоговых ставках при применении упрощенной системы налогообложения (УСН).</w:t>
      </w:r>
    </w:p>
    <w:p w:rsidR="001360FE" w:rsidRPr="001360FE" w:rsidRDefault="001360FE" w:rsidP="001360FE">
      <w:pPr>
        <w:spacing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Напомним, что в мае в рамках антикризисной поддержки бизнеса был принят краевой закон, по которому на 25-50 % </w:t>
      </w:r>
      <w:hyperlink r:id="rId6" w:tgtFrame="_blank" w:history="1">
        <w:r w:rsidRPr="001360FE">
          <w:rPr>
            <w:rFonts w:ascii="Times New Roman" w:eastAsia="Times New Roman" w:hAnsi="Times New Roman" w:cs="Times New Roman"/>
            <w:color w:val="007BFF"/>
            <w:sz w:val="24"/>
            <w:szCs w:val="24"/>
            <w:lang w:eastAsia="ru-RU"/>
          </w:rPr>
          <w:t>снижена стоимость</w:t>
        </w:r>
      </w:hyperlink>
      <w:r w:rsidRPr="001360FE">
        <w:rPr>
          <w:rFonts w:ascii="Times New Roman" w:eastAsia="Times New Roman" w:hAnsi="Times New Roman" w:cs="Times New Roman"/>
          <w:sz w:val="24"/>
          <w:szCs w:val="24"/>
          <w:lang w:eastAsia="ru-RU"/>
        </w:rPr>
        <w:t> патентов на некоторые виды индивидуальной предпринимательской деятельности.</w:t>
      </w:r>
    </w:p>
    <w:p w:rsidR="001360FE" w:rsidRPr="001360FE" w:rsidRDefault="001360FE" w:rsidP="001360FE">
      <w:pPr>
        <w:spacing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 xml:space="preserve">Чтобы ознакомиться со всеми антикризисными мерами и послаблениями для бизнеса в условиях </w:t>
      </w:r>
      <w:proofErr w:type="spellStart"/>
      <w:r w:rsidRPr="001360FE">
        <w:rPr>
          <w:rFonts w:ascii="Times New Roman" w:eastAsia="Times New Roman" w:hAnsi="Times New Roman" w:cs="Times New Roman"/>
          <w:sz w:val="24"/>
          <w:szCs w:val="24"/>
          <w:lang w:eastAsia="ru-RU"/>
        </w:rPr>
        <w:t>коронавируса</w:t>
      </w:r>
      <w:proofErr w:type="spellEnd"/>
      <w:r w:rsidRPr="001360FE">
        <w:rPr>
          <w:rFonts w:ascii="Times New Roman" w:eastAsia="Times New Roman" w:hAnsi="Times New Roman" w:cs="Times New Roman"/>
          <w:sz w:val="24"/>
          <w:szCs w:val="24"/>
          <w:lang w:eastAsia="ru-RU"/>
        </w:rPr>
        <w:t xml:space="preserve"> (как </w:t>
      </w:r>
      <w:hyperlink r:id="rId7" w:tgtFrame="_blank" w:history="1">
        <w:r w:rsidRPr="001360FE">
          <w:rPr>
            <w:rFonts w:ascii="Times New Roman" w:eastAsia="Times New Roman" w:hAnsi="Times New Roman" w:cs="Times New Roman"/>
            <w:color w:val="007BFF"/>
            <w:sz w:val="24"/>
            <w:szCs w:val="24"/>
            <w:lang w:eastAsia="ru-RU"/>
          </w:rPr>
          <w:t>федеральными</w:t>
        </w:r>
      </w:hyperlink>
      <w:r w:rsidRPr="001360FE">
        <w:rPr>
          <w:rFonts w:ascii="Times New Roman" w:eastAsia="Times New Roman" w:hAnsi="Times New Roman" w:cs="Times New Roman"/>
          <w:sz w:val="24"/>
          <w:szCs w:val="24"/>
          <w:lang w:eastAsia="ru-RU"/>
        </w:rPr>
        <w:t>, так и </w:t>
      </w:r>
      <w:hyperlink r:id="rId8" w:tgtFrame="_blank" w:history="1">
        <w:r w:rsidRPr="001360FE">
          <w:rPr>
            <w:rFonts w:ascii="Times New Roman" w:eastAsia="Times New Roman" w:hAnsi="Times New Roman" w:cs="Times New Roman"/>
            <w:color w:val="007BFF"/>
            <w:sz w:val="24"/>
            <w:szCs w:val="24"/>
            <w:lang w:eastAsia="ru-RU"/>
          </w:rPr>
          <w:t>краевыми</w:t>
        </w:r>
      </w:hyperlink>
      <w:r w:rsidRPr="001360FE">
        <w:rPr>
          <w:rFonts w:ascii="Times New Roman" w:eastAsia="Times New Roman" w:hAnsi="Times New Roman" w:cs="Times New Roman"/>
          <w:sz w:val="24"/>
          <w:szCs w:val="24"/>
          <w:lang w:eastAsia="ru-RU"/>
        </w:rPr>
        <w:t>), можно воспользоваться разделом </w:t>
      </w:r>
      <w:hyperlink r:id="rId9" w:tgtFrame="_blank" w:history="1">
        <w:r w:rsidRPr="001360FE">
          <w:rPr>
            <w:rFonts w:ascii="Times New Roman" w:eastAsia="Times New Roman" w:hAnsi="Times New Roman" w:cs="Times New Roman"/>
            <w:color w:val="007BFF"/>
            <w:sz w:val="24"/>
            <w:szCs w:val="24"/>
            <w:lang w:eastAsia="ru-RU"/>
          </w:rPr>
          <w:t>«COVID-19.Информация для бизнеса»</w:t>
        </w:r>
      </w:hyperlink>
      <w:r w:rsidRPr="001360FE">
        <w:rPr>
          <w:rFonts w:ascii="Times New Roman" w:eastAsia="Times New Roman" w:hAnsi="Times New Roman" w:cs="Times New Roman"/>
          <w:sz w:val="24"/>
          <w:szCs w:val="24"/>
          <w:lang w:eastAsia="ru-RU"/>
        </w:rPr>
        <w:t> на сайте краевого центра «Мой бизнес», а также </w:t>
      </w:r>
      <w:hyperlink r:id="rId10" w:tgtFrame="_blank" w:history="1">
        <w:r w:rsidRPr="001360FE">
          <w:rPr>
            <w:rFonts w:ascii="Times New Roman" w:eastAsia="Times New Roman" w:hAnsi="Times New Roman" w:cs="Times New Roman"/>
            <w:color w:val="007BFF"/>
            <w:sz w:val="24"/>
            <w:szCs w:val="24"/>
            <w:lang w:eastAsia="ru-RU"/>
          </w:rPr>
          <w:t>на странице</w:t>
        </w:r>
      </w:hyperlink>
      <w:r w:rsidRPr="001360FE">
        <w:rPr>
          <w:rFonts w:ascii="Times New Roman" w:eastAsia="Times New Roman" w:hAnsi="Times New Roman" w:cs="Times New Roman"/>
          <w:sz w:val="24"/>
          <w:szCs w:val="24"/>
          <w:lang w:eastAsia="ru-RU"/>
        </w:rPr>
        <w:t> Уполномоченного по правам предпринимателей Приморья. Обратиться за консультацией можно по номеру «горячей линии» краевого минэкономразвития: +7 (908) 972-65-00.</w:t>
      </w:r>
    </w:p>
    <w:p w:rsidR="001360FE" w:rsidRDefault="001360FE" w:rsidP="001360FE">
      <w:pPr>
        <w:spacing w:after="100" w:afterAutospacing="1" w:line="240" w:lineRule="auto"/>
        <w:jc w:val="both"/>
        <w:rPr>
          <w:rFonts w:ascii="Times New Roman" w:eastAsia="Times New Roman" w:hAnsi="Times New Roman" w:cs="Times New Roman"/>
          <w:sz w:val="24"/>
          <w:szCs w:val="24"/>
          <w:lang w:eastAsia="ru-RU"/>
        </w:rPr>
      </w:pPr>
      <w:r w:rsidRPr="001360FE">
        <w:rPr>
          <w:rFonts w:ascii="Times New Roman" w:eastAsia="Times New Roman" w:hAnsi="Times New Roman" w:cs="Times New Roman"/>
          <w:sz w:val="24"/>
          <w:szCs w:val="24"/>
          <w:lang w:eastAsia="ru-RU"/>
        </w:rPr>
        <w:t>Фото — Александр Сафронов</w:t>
      </w:r>
    </w:p>
    <w:p w:rsidR="001360FE" w:rsidRPr="001360FE" w:rsidRDefault="001360FE" w:rsidP="001360FE">
      <w:pPr>
        <w:spacing w:after="100" w:afterAutospacing="1" w:line="240" w:lineRule="auto"/>
        <w:jc w:val="both"/>
        <w:rPr>
          <w:rFonts w:ascii="Times New Roman" w:eastAsia="Times New Roman" w:hAnsi="Times New Roman" w:cs="Times New Roman"/>
          <w:sz w:val="24"/>
          <w:szCs w:val="24"/>
          <w:lang w:eastAsia="ru-RU"/>
        </w:rPr>
      </w:pPr>
      <w:r w:rsidRPr="001360FE">
        <w:t>http://mb.primorsk</w:t>
      </w:r>
      <w:r>
        <w:t>y.ru/news/dlia-predprinimatelei</w:t>
      </w:r>
      <w:r w:rsidRPr="001360FE">
        <w:rPr>
          <w:rFonts w:ascii="Times New Roman" w:eastAsia="Times New Roman" w:hAnsi="Times New Roman" w:cs="Times New Roman"/>
          <w:sz w:val="24"/>
          <w:szCs w:val="24"/>
          <w:lang w:eastAsia="ru-RU"/>
        </w:rPr>
        <w:t xml:space="preserve"> </w:t>
      </w:r>
    </w:p>
    <w:p w:rsidR="000A64BC" w:rsidRDefault="000A64BC"/>
    <w:sectPr w:rsidR="000A64BC" w:rsidSect="000A6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9454C"/>
    <w:multiLevelType w:val="multilevel"/>
    <w:tmpl w:val="46F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4C7D86"/>
    <w:multiLevelType w:val="multilevel"/>
    <w:tmpl w:val="9E10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60FE"/>
    <w:rsid w:val="000A64BC"/>
    <w:rsid w:val="001360FE"/>
    <w:rsid w:val="00A83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BC"/>
  </w:style>
  <w:style w:type="paragraph" w:styleId="1">
    <w:name w:val="heading 1"/>
    <w:basedOn w:val="a"/>
    <w:link w:val="10"/>
    <w:uiPriority w:val="9"/>
    <w:qFormat/>
    <w:rsid w:val="00136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0F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360FE"/>
    <w:rPr>
      <w:color w:val="0000FF"/>
      <w:u w:val="single"/>
    </w:rPr>
  </w:style>
  <w:style w:type="paragraph" w:styleId="a4">
    <w:name w:val="Normal (Web)"/>
    <w:basedOn w:val="a"/>
    <w:uiPriority w:val="99"/>
    <w:semiHidden/>
    <w:unhideWhenUsed/>
    <w:rsid w:val="00136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60FE"/>
    <w:rPr>
      <w:b/>
      <w:bCs/>
    </w:rPr>
  </w:style>
  <w:style w:type="paragraph" w:styleId="a6">
    <w:name w:val="Balloon Text"/>
    <w:basedOn w:val="a"/>
    <w:link w:val="a7"/>
    <w:uiPriority w:val="99"/>
    <w:semiHidden/>
    <w:unhideWhenUsed/>
    <w:rsid w:val="001360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6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131145">
      <w:bodyDiv w:val="1"/>
      <w:marLeft w:val="0"/>
      <w:marRight w:val="0"/>
      <w:marTop w:val="0"/>
      <w:marBottom w:val="0"/>
      <w:divBdr>
        <w:top w:val="none" w:sz="0" w:space="0" w:color="auto"/>
        <w:left w:val="none" w:sz="0" w:space="0" w:color="auto"/>
        <w:bottom w:val="none" w:sz="0" w:space="0" w:color="auto"/>
        <w:right w:val="none" w:sz="0" w:space="0" w:color="auto"/>
      </w:divBdr>
      <w:divsChild>
        <w:div w:id="988825801">
          <w:marLeft w:val="-180"/>
          <w:marRight w:val="-180"/>
          <w:marTop w:val="0"/>
          <w:marBottom w:val="0"/>
          <w:divBdr>
            <w:top w:val="none" w:sz="0" w:space="0" w:color="auto"/>
            <w:left w:val="none" w:sz="0" w:space="0" w:color="auto"/>
            <w:bottom w:val="none" w:sz="0" w:space="0" w:color="auto"/>
            <w:right w:val="none" w:sz="0" w:space="0" w:color="auto"/>
          </w:divBdr>
          <w:divsChild>
            <w:div w:id="256715406">
              <w:marLeft w:val="0"/>
              <w:marRight w:val="0"/>
              <w:marTop w:val="0"/>
              <w:marBottom w:val="0"/>
              <w:divBdr>
                <w:top w:val="none" w:sz="0" w:space="0" w:color="auto"/>
                <w:left w:val="none" w:sz="0" w:space="0" w:color="auto"/>
                <w:bottom w:val="none" w:sz="0" w:space="0" w:color="auto"/>
                <w:right w:val="none" w:sz="0" w:space="0" w:color="auto"/>
              </w:divBdr>
              <w:divsChild>
                <w:div w:id="1646740295">
                  <w:marLeft w:val="0"/>
                  <w:marRight w:val="0"/>
                  <w:marTop w:val="72"/>
                  <w:marBottom w:val="0"/>
                  <w:divBdr>
                    <w:top w:val="none" w:sz="0" w:space="0" w:color="auto"/>
                    <w:left w:val="none" w:sz="0" w:space="0" w:color="auto"/>
                    <w:bottom w:val="none" w:sz="0" w:space="0" w:color="auto"/>
                    <w:right w:val="none" w:sz="0" w:space="0" w:color="auto"/>
                  </w:divBdr>
                  <w:divsChild>
                    <w:div w:id="6578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6419">
              <w:marLeft w:val="0"/>
              <w:marRight w:val="0"/>
              <w:marTop w:val="0"/>
              <w:marBottom w:val="0"/>
              <w:divBdr>
                <w:top w:val="none" w:sz="0" w:space="0" w:color="auto"/>
                <w:left w:val="none" w:sz="0" w:space="0" w:color="auto"/>
                <w:bottom w:val="none" w:sz="0" w:space="0" w:color="auto"/>
                <w:right w:val="none" w:sz="0" w:space="0" w:color="auto"/>
              </w:divBdr>
              <w:divsChild>
                <w:div w:id="338775576">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93103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morsky.ru/press/%D0%BF%D0%B5%D1%80%D0%B5%D1%87%D0%B5%D0%BD%D1%8C%20%D1%80%D0%B5%D0%B3%D0%B8%D0%BE%D0%BD%D0%B0%D0%BB%D1%8C%D0%BD%D1%8B%D1%85%20%D0%BC%D0%B5%D1%80%20%D0%A2%D0%90%D0%91%D0%9B%D0%98%D0%A6%D0%90.docx" TargetMode="External"/><Relationship Id="rId3" Type="http://schemas.openxmlformats.org/officeDocument/2006/relationships/settings" Target="settings.xml"/><Relationship Id="rId7" Type="http://schemas.openxmlformats.org/officeDocument/2006/relationships/hyperlink" Target="https://drive.google.com/file/d/1iMR9l27YifuzAva1NhOllR9ctjwQh6JD/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morsky.ru/news/18807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primorsky.ru/authorities/governor-staff/entrepreneurs/predprinimatelyam-o-covid-19/index.php?sphrase_id=5667973" TargetMode="External"/><Relationship Id="rId4" Type="http://schemas.openxmlformats.org/officeDocument/2006/relationships/webSettings" Target="webSettings.xml"/><Relationship Id="rId9" Type="http://schemas.openxmlformats.org/officeDocument/2006/relationships/hyperlink" Target="http://mb.primorsky.ru/covid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2020-06-29T02:10:00Z</dcterms:created>
  <dcterms:modified xsi:type="dcterms:W3CDTF">2020-06-29T02:12:00Z</dcterms:modified>
</cp:coreProperties>
</file>