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C4" w:rsidRDefault="005158DA" w:rsidP="00A90CC4">
      <w:pPr>
        <w:pStyle w:val="a9"/>
        <w:pBdr>
          <w:bottom w:val="single" w:sz="8" w:space="6" w:color="5B9BD5" w:themeColor="accent1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0CC4">
        <w:rPr>
          <w:rFonts w:ascii="Times New Roman" w:hAnsi="Times New Roman" w:cs="Times New Roman"/>
          <w:sz w:val="28"/>
          <w:szCs w:val="28"/>
          <w:lang w:val="ru-RU"/>
        </w:rPr>
        <w:t xml:space="preserve">ОТЧЕТ по </w:t>
      </w:r>
      <w:r w:rsidR="00A93C74" w:rsidRPr="00A90CC4">
        <w:rPr>
          <w:rFonts w:ascii="Times New Roman" w:hAnsi="Times New Roman" w:cs="Times New Roman"/>
          <w:sz w:val="28"/>
          <w:szCs w:val="28"/>
          <w:lang w:val="ru-RU"/>
        </w:rPr>
        <w:t>ДОРОЖН</w:t>
      </w:r>
      <w:r w:rsidRPr="00A90CC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93C74" w:rsidRPr="00A90CC4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 w:rsidR="00E035B1" w:rsidRPr="00A90CC4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707F43" w:rsidRPr="00E035B1" w:rsidRDefault="00A93C74" w:rsidP="00A90CC4">
      <w:pPr>
        <w:pStyle w:val="a9"/>
        <w:pBdr>
          <w:bottom w:val="single" w:sz="8" w:space="6" w:color="5B9BD5" w:themeColor="accent1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35B1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Стандарта деятельности </w:t>
      </w:r>
      <w:r w:rsidR="005158DA" w:rsidRPr="00E035B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Надеждинского муниципального района </w:t>
      </w:r>
      <w:r w:rsidRPr="00E035B1">
        <w:rPr>
          <w:rFonts w:ascii="Times New Roman" w:hAnsi="Times New Roman" w:cs="Times New Roman"/>
          <w:sz w:val="24"/>
          <w:szCs w:val="24"/>
          <w:lang w:val="ru-RU"/>
        </w:rPr>
        <w:t xml:space="preserve">по обеспечению благоприятного инвестиционного климата в Приморском крае </w:t>
      </w:r>
      <w:r w:rsidR="005158DA" w:rsidRPr="00E035B1">
        <w:rPr>
          <w:rFonts w:ascii="Times New Roman" w:hAnsi="Times New Roman" w:cs="Times New Roman"/>
          <w:sz w:val="24"/>
          <w:szCs w:val="24"/>
          <w:lang w:val="ru-RU"/>
        </w:rPr>
        <w:t>за 2019 год</w:t>
      </w:r>
    </w:p>
    <w:tbl>
      <w:tblPr>
        <w:tblStyle w:val="a5"/>
        <w:tblW w:w="16268" w:type="dxa"/>
        <w:tblLayout w:type="fixed"/>
        <w:tblLook w:val="04A0"/>
      </w:tblPr>
      <w:tblGrid>
        <w:gridCol w:w="534"/>
        <w:gridCol w:w="2409"/>
        <w:gridCol w:w="1843"/>
        <w:gridCol w:w="1276"/>
        <w:gridCol w:w="1276"/>
        <w:gridCol w:w="1701"/>
        <w:gridCol w:w="1842"/>
        <w:gridCol w:w="142"/>
        <w:gridCol w:w="567"/>
        <w:gridCol w:w="284"/>
        <w:gridCol w:w="850"/>
        <w:gridCol w:w="3544"/>
      </w:tblGrid>
      <w:tr w:rsidR="00A740AE" w:rsidRPr="00E035B1" w:rsidTr="005D536F">
        <w:tc>
          <w:tcPr>
            <w:tcW w:w="534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252" w:type="dxa"/>
            <w:gridSpan w:val="2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3685" w:type="dxa"/>
            <w:gridSpan w:val="5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3544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КОММЕНТАРИЙ</w:t>
            </w:r>
          </w:p>
        </w:tc>
      </w:tr>
      <w:tr w:rsidR="00A740AE" w:rsidRPr="00E035B1" w:rsidTr="00A90CC4">
        <w:tc>
          <w:tcPr>
            <w:tcW w:w="534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93" w:type="dxa"/>
            <w:gridSpan w:val="3"/>
            <w:vAlign w:val="center"/>
          </w:tcPr>
          <w:p w:rsidR="00A740AE" w:rsidRPr="00E035B1" w:rsidRDefault="00A93C74" w:rsidP="004B6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" w:type="dxa"/>
          </w:tcPr>
          <w:p w:rsidR="00A740AE" w:rsidRPr="00707337" w:rsidRDefault="00A93C74" w:rsidP="00A90C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73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Текущее значение</w:t>
            </w:r>
          </w:p>
        </w:tc>
        <w:tc>
          <w:tcPr>
            <w:tcW w:w="3544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740AE" w:rsidRPr="00E035B1" w:rsidTr="005D536F">
        <w:tc>
          <w:tcPr>
            <w:tcW w:w="16268" w:type="dxa"/>
            <w:gridSpan w:val="12"/>
            <w:shd w:val="clear" w:color="auto" w:fill="FFFFFF" w:themeFill="background1"/>
          </w:tcPr>
          <w:p w:rsidR="00A740AE" w:rsidRPr="007B38D4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B38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5E064E" w:rsidRPr="00941258" w:rsidTr="00A90CC4">
        <w:tc>
          <w:tcPr>
            <w:tcW w:w="534" w:type="dxa"/>
            <w:vMerge w:val="restart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409" w:type="dxa"/>
            <w:vMerge w:val="restart"/>
          </w:tcPr>
          <w:p w:rsidR="005E064E" w:rsidRPr="00E035B1" w:rsidRDefault="005E064E" w:rsidP="00EE67A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</w:t>
            </w:r>
            <w:r w:rsidR="00EE67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края</w:t>
            </w:r>
          </w:p>
        </w:tc>
        <w:tc>
          <w:tcPr>
            <w:tcW w:w="1843" w:type="dxa"/>
            <w:vMerge w:val="restart"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vMerge w:val="restart"/>
          </w:tcPr>
          <w:p w:rsidR="003D6EBF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E064E" w:rsidRPr="00E035B1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E064E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  <w:p w:rsidR="00A621D8" w:rsidRPr="00E035B1" w:rsidRDefault="00A621D8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5E064E" w:rsidRPr="007B38D4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3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064E" w:rsidRPr="007B38D4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7B38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E064E" w:rsidRPr="00065C40" w:rsidRDefault="00EE445C" w:rsidP="00241F0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7" w:history="1"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E064E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5E064E" w:rsidRPr="00065C4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="00DC35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5E064E" w:rsidRPr="00065C4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разде</w:t>
            </w:r>
            <w:r w:rsidR="000A47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 «Инвестиционная деятельность»</w:t>
            </w:r>
          </w:p>
          <w:p w:rsidR="005E064E" w:rsidRPr="004B6634" w:rsidRDefault="005E064E" w:rsidP="004B6634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E064E" w:rsidRPr="00941258" w:rsidTr="00A90CC4">
        <w:tc>
          <w:tcPr>
            <w:tcW w:w="534" w:type="dxa"/>
            <w:vMerge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31.05.2019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A90CC4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Ссылки на соответствующие страницы официального Интернет-ресурса МО и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Инвестпортала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</w:t>
            </w:r>
            <w:r w:rsidR="00EE67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края, </w:t>
            </w:r>
          </w:p>
          <w:p w:rsidR="005E064E" w:rsidRPr="00E035B1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да/нет</w:t>
            </w:r>
          </w:p>
        </w:tc>
        <w:tc>
          <w:tcPr>
            <w:tcW w:w="993" w:type="dxa"/>
            <w:gridSpan w:val="3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5E064E" w:rsidRPr="000A476C" w:rsidRDefault="000A476C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4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0A476C" w:rsidRPr="00065C40" w:rsidRDefault="00EE445C" w:rsidP="000A476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8" w:history="1"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0A476C" w:rsidRPr="00065C40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0A476C" w:rsidRPr="00065C4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="000A47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0A476C" w:rsidRPr="00065C4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разде</w:t>
            </w:r>
            <w:r w:rsidR="000A47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 «Инвестиционная деятельность»</w:t>
            </w:r>
          </w:p>
          <w:p w:rsidR="005E064E" w:rsidRDefault="005E064E" w:rsidP="00C3164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9F15F1" w:rsidRDefault="009F15F1" w:rsidP="00C3164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9F15F1" w:rsidRDefault="005A508B" w:rsidP="00C3164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Дополнения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 инвестиционный паспорт не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вносились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в ак</w:t>
            </w:r>
            <w:r w:rsidR="007978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уализации не нуждается</w:t>
            </w:r>
          </w:p>
          <w:p w:rsidR="00A90CC4" w:rsidRDefault="00A90CC4" w:rsidP="00C3164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90CC4" w:rsidRDefault="00A90CC4" w:rsidP="00A90CC4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9F15F1" w:rsidRPr="00C31647" w:rsidRDefault="009F15F1" w:rsidP="00C3164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E064E" w:rsidRPr="00F91B87" w:rsidTr="008C3512">
        <w:trPr>
          <w:trHeight w:val="90"/>
        </w:trPr>
        <w:tc>
          <w:tcPr>
            <w:tcW w:w="534" w:type="dxa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409" w:type="dxa"/>
          </w:tcPr>
          <w:p w:rsidR="006622E5" w:rsidRPr="00E035B1" w:rsidRDefault="005E064E" w:rsidP="00C66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5E064E" w:rsidRPr="00E035B1" w:rsidRDefault="005E064E" w:rsidP="00C316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064E" w:rsidRPr="00E035B1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993" w:type="dxa"/>
            <w:gridSpan w:val="3"/>
          </w:tcPr>
          <w:p w:rsidR="005E064E" w:rsidRPr="00E035B1" w:rsidRDefault="005E064E" w:rsidP="008C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</w:tcPr>
          <w:p w:rsidR="005E064E" w:rsidRPr="000A476C" w:rsidRDefault="000A476C" w:rsidP="008C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4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F5175" w:rsidRDefault="00EE445C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F91B87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  <w:p w:rsidR="00CF5175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CF5175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8C3512" w:rsidRDefault="008C3512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8C3512" w:rsidRDefault="008C3512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8C3512" w:rsidRDefault="008C3512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8C3512" w:rsidRDefault="008C3512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CF5175" w:rsidRPr="00F91B87" w:rsidRDefault="00CF5175" w:rsidP="00CF517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941258" w:rsidTr="005D536F">
        <w:trPr>
          <w:trHeight w:val="254"/>
        </w:trPr>
        <w:tc>
          <w:tcPr>
            <w:tcW w:w="16268" w:type="dxa"/>
            <w:gridSpan w:val="12"/>
          </w:tcPr>
          <w:p w:rsidR="00A740AE" w:rsidRPr="0079788C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978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E064E" w:rsidRPr="00941258" w:rsidTr="00DD15EA">
        <w:trPr>
          <w:trHeight w:val="2211"/>
        </w:trPr>
        <w:tc>
          <w:tcPr>
            <w:tcW w:w="534" w:type="dxa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409" w:type="dxa"/>
          </w:tcPr>
          <w:p w:rsidR="005E064E" w:rsidRPr="0079788C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97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5E064E" w:rsidRPr="00E035B1" w:rsidRDefault="005E064E" w:rsidP="00C66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5E064E" w:rsidRPr="005E064E" w:rsidRDefault="005E064E" w:rsidP="005E064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Абушаев Р.С. - </w:t>
            </w:r>
            <w:r w:rsidRPr="005E064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Глава администрации Надеждинского муниципального района</w:t>
            </w:r>
          </w:p>
        </w:tc>
        <w:tc>
          <w:tcPr>
            <w:tcW w:w="1842" w:type="dxa"/>
          </w:tcPr>
          <w:p w:rsidR="005E064E" w:rsidRPr="00E035B1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993" w:type="dxa"/>
            <w:gridSpan w:val="3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5E064E" w:rsidRPr="002351EE" w:rsidRDefault="002351E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51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9788C" w:rsidRDefault="00EE445C" w:rsidP="0079788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79788C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79788C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r w:rsidR="007978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«Инвестиционная деятельность»</w:t>
            </w:r>
          </w:p>
          <w:p w:rsidR="005E064E" w:rsidRPr="00E035B1" w:rsidRDefault="005E064E" w:rsidP="005E064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E064E" w:rsidRPr="00941258" w:rsidTr="00DD15EA">
        <w:trPr>
          <w:trHeight w:val="70"/>
        </w:trPr>
        <w:tc>
          <w:tcPr>
            <w:tcW w:w="534" w:type="dxa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409" w:type="dxa"/>
          </w:tcPr>
          <w:p w:rsidR="005E064E" w:rsidRPr="00E035B1" w:rsidRDefault="005E064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5E064E" w:rsidRPr="00E035B1" w:rsidRDefault="005E064E" w:rsidP="0063615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Определение в правовых актах МО принципов взаимодействия </w:t>
            </w:r>
            <w:r w:rsidR="006361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ОМС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E064E" w:rsidRPr="00E035B1" w:rsidRDefault="005E064E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Электронная версия инвестиционной декларации и ссылка на соответствующую страницу официального Интернет-ресурса МО и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</w:t>
            </w:r>
            <w:r w:rsidR="00A621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ест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портала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Приморского края, да/нет</w:t>
            </w:r>
          </w:p>
        </w:tc>
        <w:tc>
          <w:tcPr>
            <w:tcW w:w="993" w:type="dxa"/>
            <w:gridSpan w:val="3"/>
            <w:vAlign w:val="center"/>
          </w:tcPr>
          <w:p w:rsidR="005E064E" w:rsidRPr="00E035B1" w:rsidRDefault="005E064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5E064E" w:rsidRPr="00F91B87" w:rsidRDefault="00F91B8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E064E" w:rsidRDefault="00EE445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F91B87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r w:rsid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«Инвестиционная деятельность»</w:t>
            </w:r>
          </w:p>
          <w:p w:rsidR="0079788C" w:rsidRDefault="0079788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79788C" w:rsidRDefault="0079788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79788C" w:rsidRDefault="0079788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79788C" w:rsidRDefault="0079788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79788C" w:rsidRDefault="0079788C" w:rsidP="0079788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Дополнения в инвестиционную декларацию не вносились, в актуализации не нуждается</w:t>
            </w:r>
          </w:p>
          <w:p w:rsidR="0079788C" w:rsidRPr="00E035B1" w:rsidRDefault="0079788C" w:rsidP="00067EC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E035B1" w:rsidTr="00DD15EA">
        <w:trPr>
          <w:trHeight w:val="416"/>
        </w:trPr>
        <w:tc>
          <w:tcPr>
            <w:tcW w:w="534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409" w:type="dxa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A740AE" w:rsidRPr="00E035B1" w:rsidRDefault="00A93C74" w:rsidP="00E27E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3D6EBF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A740AE" w:rsidRPr="00350F63" w:rsidRDefault="003D6EBF" w:rsidP="006C3F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A740AE" w:rsidRPr="00E035B1" w:rsidRDefault="00A93C74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993" w:type="dxa"/>
            <w:gridSpan w:val="3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A740AE" w:rsidRPr="00F91B87" w:rsidRDefault="00F91B8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A740AE" w:rsidRPr="00E035B1" w:rsidRDefault="00EE445C" w:rsidP="00E27E3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F91B87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A740AE" w:rsidRPr="00941258" w:rsidTr="005D536F">
        <w:tc>
          <w:tcPr>
            <w:tcW w:w="16268" w:type="dxa"/>
            <w:gridSpan w:val="12"/>
          </w:tcPr>
          <w:p w:rsidR="00A740AE" w:rsidRPr="00360B0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7978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0857CA" w:rsidRPr="00941258" w:rsidTr="00DD15EA">
        <w:tc>
          <w:tcPr>
            <w:tcW w:w="534" w:type="dxa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409" w:type="dxa"/>
          </w:tcPr>
          <w:p w:rsidR="00C6606F" w:rsidRPr="00C70B22" w:rsidRDefault="000857CA" w:rsidP="00C6606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6361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Структурного подразделения, ответственного за реализацию полномочий по обеспечению благоприятного </w:t>
            </w:r>
            <w:r w:rsidRPr="006361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Повышение эффективности деятельности органов местного самоуправления по созданию благоприятной среды и работе с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инвесторами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1701" w:type="dxa"/>
            <w:vMerge w:val="restart"/>
          </w:tcPr>
          <w:p w:rsidR="00F91B87" w:rsidRDefault="00F91B87" w:rsidP="00F91B8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0857CA" w:rsidRPr="0029154B" w:rsidRDefault="00F91B87" w:rsidP="00F91B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993" w:type="dxa"/>
            <w:gridSpan w:val="3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0857CA" w:rsidRPr="00E035B1" w:rsidRDefault="000857CA" w:rsidP="006C3F3B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6C3F3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униципального района от 03.11.2017 №</w:t>
            </w:r>
            <w:r w:rsidR="00AE749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1354,</w:t>
            </w:r>
            <w:r w:rsidR="00FB06CA" w:rsidRPr="00FB06CA">
              <w:rPr>
                <w:lang w:val="ru-RU"/>
              </w:rPr>
              <w:t xml:space="preserve"> </w:t>
            </w:r>
            <w:r w:rsidR="00EE445C">
              <w:fldChar w:fldCharType="begin"/>
            </w:r>
            <w:r w:rsidR="00EE445C">
              <w:instrText>HYPERLINK</w:instrText>
            </w:r>
            <w:r w:rsidR="00EE445C" w:rsidRPr="00941258">
              <w:rPr>
                <w:lang w:val="ru-RU"/>
              </w:rPr>
              <w:instrText xml:space="preserve"> "</w:instrText>
            </w:r>
            <w:r w:rsidR="00EE445C">
              <w:instrText>http</w:instrText>
            </w:r>
            <w:r w:rsidR="00EE445C" w:rsidRPr="00941258">
              <w:rPr>
                <w:lang w:val="ru-RU"/>
              </w:rPr>
              <w:instrText>://</w:instrText>
            </w:r>
            <w:r w:rsidR="00EE445C">
              <w:instrText>www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nadezhdinsky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ru</w:instrText>
            </w:r>
            <w:r w:rsidR="00EE445C" w:rsidRPr="00941258">
              <w:rPr>
                <w:lang w:val="ru-RU"/>
              </w:rPr>
              <w:instrText>"</w:instrText>
            </w:r>
            <w:r w:rsidR="00EE445C">
              <w:fldChar w:fldCharType="separate"/>
            </w:r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B06C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 w:rsidR="00EE445C">
              <w:fldChar w:fldCharType="end"/>
            </w:r>
            <w:r w:rsidRPr="009F6DA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раздел «Структурные подразделения», «Отдел экономического развития</w:t>
            </w:r>
            <w:r w:rsidR="00F620E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 привлечения инвестиций</w:t>
            </w:r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«Положение об отделе»</w:t>
            </w:r>
          </w:p>
        </w:tc>
      </w:tr>
      <w:tr w:rsidR="000857CA" w:rsidRPr="00941258" w:rsidTr="00DD15EA">
        <w:trPr>
          <w:trHeight w:val="1774"/>
        </w:trPr>
        <w:tc>
          <w:tcPr>
            <w:tcW w:w="534" w:type="dxa"/>
            <w:vMerge w:val="restart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2409" w:type="dxa"/>
            <w:vMerge w:val="restart"/>
          </w:tcPr>
          <w:p w:rsidR="000857CA" w:rsidRPr="00F620E9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B869B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21.09.2019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E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993" w:type="dxa"/>
            <w:gridSpan w:val="3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0857CA" w:rsidRPr="002533DF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533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0857CA" w:rsidRPr="00D0069A" w:rsidRDefault="00EE445C" w:rsidP="0063615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0857CA" w:rsidRPr="00D0069A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0857CA" w:rsidRPr="00D006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D0069A" w:rsidRPr="00D006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D0069A" w:rsidRPr="00D0069A" w:rsidRDefault="00D0069A" w:rsidP="0063615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006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«Дорожная карта» по реализации Стандарта по обеспечению </w:t>
            </w:r>
            <w:proofErr w:type="spellStart"/>
            <w:r w:rsidRPr="00D006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инвесткоимата</w:t>
            </w:r>
            <w:proofErr w:type="spellEnd"/>
            <w:r w:rsidRPr="00D006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0857CA" w:rsidRPr="00D0069A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0857CA" w:rsidRPr="006622E5" w:rsidTr="00DD15EA">
        <w:tc>
          <w:tcPr>
            <w:tcW w:w="534" w:type="dxa"/>
            <w:vMerge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993" w:type="dxa"/>
            <w:gridSpan w:val="3"/>
          </w:tcPr>
          <w:p w:rsidR="00DD15EA" w:rsidRDefault="001E0EBC" w:rsidP="00EE6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МР</w:t>
            </w:r>
            <w:r w:rsidR="000857CA"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 менее </w:t>
            </w:r>
          </w:p>
          <w:p w:rsidR="000857CA" w:rsidRPr="00E035B1" w:rsidRDefault="000857CA" w:rsidP="00EE67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0857CA" w:rsidRPr="00C64AC6" w:rsidRDefault="00C64AC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  <w:p w:rsidR="000857CA" w:rsidRPr="00E035B1" w:rsidRDefault="000857CA" w:rsidP="00A72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0857CA" w:rsidRPr="00E035B1" w:rsidRDefault="000857CA" w:rsidP="00727DC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0857CA" w:rsidRPr="006622E5" w:rsidTr="00DD15EA">
        <w:tc>
          <w:tcPr>
            <w:tcW w:w="534" w:type="dxa"/>
            <w:vAlign w:val="center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3.3</w:t>
            </w:r>
          </w:p>
        </w:tc>
        <w:tc>
          <w:tcPr>
            <w:tcW w:w="2409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857CA" w:rsidRPr="00E035B1" w:rsidRDefault="000857CA" w:rsidP="003D06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0857CA" w:rsidRPr="00E035B1" w:rsidRDefault="00085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57CA" w:rsidRPr="00E035B1" w:rsidRDefault="000857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993" w:type="dxa"/>
            <w:gridSpan w:val="3"/>
          </w:tcPr>
          <w:p w:rsidR="000857CA" w:rsidRPr="00E035B1" w:rsidRDefault="000857CA" w:rsidP="001E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442B74" w:rsidRDefault="003D6EB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E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42B74" w:rsidRPr="00442B74" w:rsidRDefault="00442B74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2B74" w:rsidRPr="00442B74" w:rsidRDefault="00442B74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2B74" w:rsidRPr="00442B74" w:rsidRDefault="00442B74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2B74" w:rsidRPr="00442B74" w:rsidRDefault="00442B74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42B74" w:rsidRPr="00442B74" w:rsidRDefault="00442B74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857CA" w:rsidRPr="00442B74" w:rsidRDefault="000857CA" w:rsidP="00442B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0857CA" w:rsidRPr="00E035B1" w:rsidRDefault="00EE445C" w:rsidP="0092762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F91B87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F91B87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A740AE" w:rsidRPr="00941258" w:rsidTr="005D536F">
        <w:tc>
          <w:tcPr>
            <w:tcW w:w="16268" w:type="dxa"/>
            <w:gridSpan w:val="12"/>
          </w:tcPr>
          <w:p w:rsidR="00A740AE" w:rsidRPr="0079788C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978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740AE" w:rsidRPr="003D1D09" w:rsidTr="00DD15EA">
        <w:tc>
          <w:tcPr>
            <w:tcW w:w="534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409" w:type="dxa"/>
          </w:tcPr>
          <w:p w:rsidR="00A740AE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90C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</w:t>
            </w:r>
            <w:r w:rsidRPr="00A90C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процессе</w:t>
            </w:r>
          </w:p>
          <w:p w:rsidR="00067ECA" w:rsidRPr="00E035B1" w:rsidRDefault="00067EC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  <w:shd w:val="clear" w:color="auto" w:fill="auto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0857CA" w:rsidRDefault="000857CA" w:rsidP="000857C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A740AE" w:rsidRDefault="000857CA" w:rsidP="009F6DA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начальник отдела экономического развития </w:t>
            </w:r>
            <w:r w:rsidR="00F91B8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и привлечения инвестиций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АНМР,</w:t>
            </w:r>
          </w:p>
          <w:p w:rsidR="000857CA" w:rsidRPr="000857CA" w:rsidRDefault="000857CA" w:rsidP="000857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857C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соисполнитель</w:t>
            </w:r>
            <w:proofErr w:type="gramStart"/>
            <w:r w:rsidRPr="000857C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«Инвестиционное агентство ПК»</w:t>
            </w:r>
          </w:p>
        </w:tc>
        <w:tc>
          <w:tcPr>
            <w:tcW w:w="1984" w:type="dxa"/>
            <w:gridSpan w:val="2"/>
          </w:tcPr>
          <w:p w:rsidR="00A740AE" w:rsidRPr="00E035B1" w:rsidRDefault="00A93C74" w:rsidP="000857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851" w:type="dxa"/>
            <w:gridSpan w:val="2"/>
          </w:tcPr>
          <w:p w:rsidR="00B96010" w:rsidRDefault="00432AD3" w:rsidP="00085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МР</w:t>
            </w:r>
            <w:r w:rsidR="00A93C74"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не менее</w:t>
            </w:r>
          </w:p>
          <w:p w:rsidR="00A740AE" w:rsidRPr="00E035B1" w:rsidRDefault="00A93C74" w:rsidP="00085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740AE" w:rsidRPr="00E035B1" w:rsidRDefault="00432AD3" w:rsidP="00DD15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10</w:t>
            </w:r>
            <w:r w:rsidR="00442B7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человек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740AE" w:rsidRPr="003D6EBF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3662B7" w:rsidRPr="00837377" w:rsidRDefault="00837377" w:rsidP="0083737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1)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3662B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Получено </w:t>
            </w:r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дополнительное профобразование гл</w:t>
            </w:r>
            <w:r w:rsidR="00A621D8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 w:rsidR="005D536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специалист</w:t>
            </w:r>
            <w:r w:rsidR="003662B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ом</w:t>
            </w:r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Неделин</w:t>
            </w:r>
            <w:r w:rsidR="003662B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ой</w:t>
            </w:r>
            <w:proofErr w:type="spellEnd"/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П.А.</w:t>
            </w:r>
            <w:r w:rsidR="005D536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9F6DAB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DD3D4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ДВФУ, удостоверение о повышении квалификации №1У-460 21.06.2019</w:t>
            </w:r>
            <w:r w:rsidR="003662B7" w:rsidRP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710937" w:rsidRDefault="003662B7" w:rsidP="0071093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2) 18.06.2019 Центром «Мой бизнес» проведена стратегическая сессия по разработке проектов развития МСП в М</w:t>
            </w:r>
            <w:r w:rsidR="00A4291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(с участием представителей бизнеса), Участвовало 3 специалиста АНМР, курирующих вопросы </w:t>
            </w:r>
            <w:r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инвест</w:t>
            </w:r>
            <w:r w:rsidR="00707337"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иционной </w:t>
            </w:r>
            <w:r w:rsidR="00E60BA5"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</w:t>
            </w:r>
            <w:r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еятельности</w:t>
            </w:r>
            <w:r w:rsidR="007109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837377" w:rsidRDefault="00A57CC8" w:rsidP="0071093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3</w:t>
            </w:r>
            <w:r w:rsidRPr="00A57C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 w:rsidRPr="00490BC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Первый заместитель главы администрации НМР</w:t>
            </w:r>
            <w:r w:rsidR="00490BC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Султанов А.В.</w:t>
            </w:r>
            <w:r w:rsidR="00490BC7" w:rsidRPr="00490BC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– РАНХИГС, </w:t>
            </w:r>
            <w:r w:rsidR="00B977E6" w:rsidRPr="00E60BA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удостоверение о повышении квалификации</w:t>
            </w:r>
            <w:r w:rsidR="00B977E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№600000330391 24.06.2019-22.11.2019</w:t>
            </w:r>
            <w:r w:rsidR="003D64F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B977E6" w:rsidRPr="00A57CC8" w:rsidRDefault="00B977E6" w:rsidP="00A621D8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4)</w:t>
            </w:r>
            <w:r w:rsidR="00A4291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Султанов А.В., Котренко Д.А.,</w:t>
            </w:r>
            <w:r w:rsidR="00A4291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Григорьева С.А., Строгонова Т.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В., Серебренникова О.Г.</w:t>
            </w:r>
            <w:r w:rsidR="00A4291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</w:t>
            </w:r>
            <w:r w:rsidR="0083737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декабре 2019 года прошли повышение квалификации по дистанционной форме обучения в объеме </w:t>
            </w:r>
            <w:r w:rsidR="00442B7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32 часа по дополнительной профессиональной программе «Управление проектами. Подготовка к сертификации ПМ Стандарт. Базовый уровень».</w:t>
            </w:r>
          </w:p>
        </w:tc>
      </w:tr>
      <w:tr w:rsidR="003D06C1" w:rsidRPr="00941258" w:rsidTr="00DD15EA">
        <w:tc>
          <w:tcPr>
            <w:tcW w:w="534" w:type="dxa"/>
            <w:vAlign w:val="center"/>
          </w:tcPr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2409" w:type="dxa"/>
            <w:shd w:val="clear" w:color="auto" w:fill="auto"/>
          </w:tcPr>
          <w:p w:rsidR="003D06C1" w:rsidRPr="00A664A8" w:rsidRDefault="003D06C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  <w:shd w:val="clear" w:color="auto" w:fill="auto"/>
          </w:tcPr>
          <w:p w:rsidR="003D06C1" w:rsidRPr="00A664A8" w:rsidRDefault="003D06C1" w:rsidP="003D06C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в </w:t>
            </w:r>
            <w:proofErr w:type="spellStart"/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</w:t>
            </w:r>
            <w:proofErr w:type="spellEnd"/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процессе</w:t>
            </w:r>
          </w:p>
        </w:tc>
        <w:tc>
          <w:tcPr>
            <w:tcW w:w="1276" w:type="dxa"/>
            <w:shd w:val="clear" w:color="auto" w:fill="auto"/>
          </w:tcPr>
          <w:p w:rsidR="003D06C1" w:rsidRPr="00A664A8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shd w:val="clear" w:color="auto" w:fill="auto"/>
          </w:tcPr>
          <w:p w:rsidR="003D06C1" w:rsidRPr="00A664A8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6EBF" w:rsidRPr="00A664A8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3D06C1" w:rsidRPr="00A664A8" w:rsidRDefault="003D6EBF" w:rsidP="00F620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D06C1" w:rsidRPr="00A664A8" w:rsidRDefault="003D06C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утвержденного плана, включающего программы </w:t>
            </w:r>
            <w:r w:rsidRPr="00A664A8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  <w:lang w:val="ru-RU"/>
              </w:rPr>
              <w:t>обучения, да/нет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06C1" w:rsidRPr="00A664A8" w:rsidRDefault="003D06C1" w:rsidP="00A0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664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D06C1" w:rsidRPr="007F40FD" w:rsidRDefault="003D06C1" w:rsidP="00A0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  <w:shd w:val="clear" w:color="auto" w:fill="auto"/>
          </w:tcPr>
          <w:p w:rsidR="00A664A8" w:rsidRPr="00A664A8" w:rsidRDefault="00A7251A" w:rsidP="00A07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План дополнительного профессионального образования муниципальных служащих на 2019 год утвержден главой администрации </w:t>
            </w:r>
            <w:proofErr w:type="spellStart"/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</w:t>
            </w:r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 xml:space="preserve">района </w:t>
            </w:r>
            <w:r w:rsidR="00AC73E0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10.01.</w:t>
            </w:r>
            <w:r w:rsidR="00DC3587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2</w:t>
            </w:r>
            <w:r w:rsidR="00AC73E0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 xml:space="preserve">019 </w:t>
            </w:r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 xml:space="preserve"> на основании постановления  администрации </w:t>
            </w:r>
            <w:proofErr w:type="spellStart"/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Надеждинского</w:t>
            </w:r>
            <w:proofErr w:type="spellEnd"/>
            <w:r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 xml:space="preserve"> муниципального района от </w:t>
            </w:r>
            <w:r w:rsidR="00486B90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17.12.2015 №480 (с учетом изменений и дополнений)</w:t>
            </w:r>
            <w:r w:rsidR="00A664A8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,</w:t>
            </w:r>
            <w:r w:rsid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 xml:space="preserve"> </w:t>
            </w:r>
            <w:r w:rsidR="00A664A8" w:rsidRPr="00A664A8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lang w:val="ru-RU"/>
              </w:rPr>
              <w:t>распоряжение № 610-р</w:t>
            </w:r>
            <w:r w:rsidR="00A664A8" w:rsidRPr="00A664A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 от 11.10.2019 « </w:t>
            </w:r>
            <w:r w:rsidR="00A664A8" w:rsidRPr="00A664A8">
              <w:rPr>
                <w:rFonts w:ascii="Times New Roman" w:hAnsi="Times New Roman" w:cs="Times New Roman"/>
                <w:i/>
                <w:lang w:val="ru-RU"/>
              </w:rPr>
              <w:t>о внесении изменений в распоряжение</w:t>
            </w:r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администрации </w:t>
            </w:r>
            <w:proofErr w:type="spellStart"/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Надеждинского</w:t>
            </w:r>
            <w:proofErr w:type="spellEnd"/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муниципального района от 20.03.2019 № 73-ро «О</w:t>
            </w:r>
            <w:r w:rsidR="00A664A8" w:rsidRPr="00A664A8">
              <w:rPr>
                <w:rFonts w:ascii="Times New Roman" w:hAnsi="Times New Roman" w:cs="Times New Roman"/>
                <w:i/>
                <w:lang w:val="ru-RU"/>
              </w:rPr>
              <w:t xml:space="preserve">б утверждении Плана </w:t>
            </w:r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 повышения квалификации   муниципальных служащих администрации </w:t>
            </w:r>
            <w:proofErr w:type="spellStart"/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Надеждинского</w:t>
            </w:r>
            <w:proofErr w:type="spellEnd"/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муниципального района, </w:t>
            </w:r>
            <w:r w:rsidR="00A664A8" w:rsidRPr="00A664A8">
              <w:rPr>
                <w:rFonts w:ascii="Times New Roman" w:hAnsi="Times New Roman" w:cs="Times New Roman"/>
                <w:i/>
                <w:lang w:val="ru-RU"/>
              </w:rPr>
              <w:t>курирующих вопросы</w:t>
            </w:r>
            <w:proofErr w:type="gramEnd"/>
            <w:r w:rsidR="00A664A8" w:rsidRPr="00A664A8">
              <w:rPr>
                <w:rFonts w:ascii="Times New Roman" w:hAnsi="Times New Roman" w:cs="Times New Roman"/>
                <w:i/>
                <w:lang w:val="ru-RU"/>
              </w:rPr>
              <w:t xml:space="preserve"> инвестиционной деятельности и участвующих в инвестиционном процессе</w:t>
            </w:r>
            <w:r w:rsidR="00A664A8" w:rsidRPr="00A664A8">
              <w:rPr>
                <w:rFonts w:ascii="Times New Roman" w:hAnsi="Times New Roman" w:cs="Times New Roman"/>
                <w:i/>
                <w:color w:val="000000"/>
                <w:lang w:val="ru-RU"/>
              </w:rPr>
              <w:t>»</w:t>
            </w:r>
            <w:r w:rsidR="00DA5459" w:rsidRPr="00DA5459">
              <w:rPr>
                <w:lang w:val="ru-RU"/>
              </w:rPr>
              <w:t xml:space="preserve"> </w:t>
            </w:r>
            <w:hyperlink r:id="rId9" w:history="1"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DA5459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DA5459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r w:rsidR="00DA545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«Инвестиционная деятельность».</w:t>
            </w:r>
          </w:p>
          <w:p w:rsidR="00486B90" w:rsidRPr="00A664A8" w:rsidRDefault="00486B90" w:rsidP="00A664A8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61A14" w:rsidRPr="00A664A8" w:rsidRDefault="00261A14" w:rsidP="00C6606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3D06C1" w:rsidRPr="006622E5" w:rsidTr="00DD15EA">
        <w:tc>
          <w:tcPr>
            <w:tcW w:w="534" w:type="dxa"/>
            <w:vAlign w:val="center"/>
          </w:tcPr>
          <w:p w:rsidR="003D06C1" w:rsidRPr="00AC73E0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4.3</w:t>
            </w:r>
          </w:p>
        </w:tc>
        <w:tc>
          <w:tcPr>
            <w:tcW w:w="2409" w:type="dxa"/>
          </w:tcPr>
          <w:p w:rsidR="003D06C1" w:rsidRPr="00E035B1" w:rsidRDefault="003D06C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D06C1" w:rsidRPr="00E035B1" w:rsidRDefault="003D06C1" w:rsidP="003D06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06C1" w:rsidRPr="00E035B1" w:rsidRDefault="003D06C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gridSpan w:val="2"/>
            <w:vAlign w:val="center"/>
          </w:tcPr>
          <w:p w:rsidR="003D06C1" w:rsidRPr="00E035B1" w:rsidRDefault="003D06C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3D06C1" w:rsidRPr="003D6EBF" w:rsidRDefault="003D6EB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6E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3D06C1" w:rsidRDefault="00EE445C" w:rsidP="004D10F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3D6EBF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  <w:p w:rsidR="00261A14" w:rsidRPr="00E035B1" w:rsidRDefault="00261A14" w:rsidP="004D10F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941258" w:rsidTr="005D536F">
        <w:tc>
          <w:tcPr>
            <w:tcW w:w="16268" w:type="dxa"/>
            <w:gridSpan w:val="12"/>
          </w:tcPr>
          <w:p w:rsidR="00A740AE" w:rsidRPr="0079788C" w:rsidRDefault="00A93C74" w:rsidP="00AC0960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978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740AE" w:rsidRPr="006622E5" w:rsidTr="00B96010">
        <w:trPr>
          <w:trHeight w:val="70"/>
        </w:trPr>
        <w:tc>
          <w:tcPr>
            <w:tcW w:w="534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409" w:type="dxa"/>
            <w:vMerge w:val="restart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A740AE" w:rsidRPr="00E035B1" w:rsidRDefault="00A93C74" w:rsidP="00F620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</w:t>
            </w:r>
            <w:r w:rsidR="005A3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01.05.2019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01.08.2019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31.10.2019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3D6EBF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A740AE" w:rsidRPr="00E035B1" w:rsidRDefault="003D6EBF" w:rsidP="00F620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851" w:type="dxa"/>
            <w:gridSpan w:val="2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A740AE" w:rsidRPr="007F40FD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E1060" w:rsidRDefault="00CE1060" w:rsidP="00CD30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Постановление администрации Надеждинского муниципального района от 10.06.2010 №611</w:t>
            </w:r>
          </w:p>
          <w:p w:rsidR="00FC4384" w:rsidRDefault="00FC4384" w:rsidP="00FC43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Постановление администрации Надеждинского муниципального района от 30.06.2014 №640</w:t>
            </w:r>
            <w:r w:rsidR="00A7251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A7251A" w:rsidRDefault="00EE445C" w:rsidP="00FC43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7251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A7251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</w:t>
            </w:r>
            <w:r w:rsidR="00A7251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Статистическая информация</w:t>
            </w:r>
            <w:r w:rsidR="00A7251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A7251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Малый бизнес</w:t>
            </w:r>
            <w:r w:rsidR="00A7251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A7251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Совет по развитию МСП</w:t>
            </w:r>
            <w:r w:rsidR="00A7251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EB3F0A" w:rsidRPr="00CD30BA" w:rsidRDefault="00EB3F0A" w:rsidP="00FC43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AC0960" w:rsidTr="00B96010">
        <w:tc>
          <w:tcPr>
            <w:tcW w:w="534" w:type="dxa"/>
            <w:vMerge/>
            <w:vAlign w:val="center"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851" w:type="dxa"/>
            <w:gridSpan w:val="2"/>
            <w:vAlign w:val="center"/>
          </w:tcPr>
          <w:p w:rsidR="00A740AE" w:rsidRPr="00E035B1" w:rsidRDefault="00A93C74" w:rsidP="00F620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50</w:t>
            </w:r>
          </w:p>
        </w:tc>
        <w:tc>
          <w:tcPr>
            <w:tcW w:w="850" w:type="dxa"/>
            <w:vAlign w:val="center"/>
          </w:tcPr>
          <w:p w:rsidR="00A740AE" w:rsidRPr="007F40FD" w:rsidRDefault="00D96D29" w:rsidP="00B9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83,3</w:t>
            </w:r>
          </w:p>
        </w:tc>
        <w:tc>
          <w:tcPr>
            <w:tcW w:w="3544" w:type="dxa"/>
          </w:tcPr>
          <w:p w:rsidR="00AC0960" w:rsidRDefault="00AC0960" w:rsidP="00AC0960">
            <w:pPr>
              <w:pStyle w:val="a7"/>
              <w:numPr>
                <w:ilvl w:val="0"/>
                <w:numId w:val="57"/>
              </w:numPr>
              <w:spacing w:after="0" w:line="240" w:lineRule="auto"/>
              <w:ind w:left="34" w:right="176" w:hanging="82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администрации Надеждинского муниципального района от </w:t>
            </w:r>
            <w:r w:rsidR="00A0798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11</w:t>
            </w: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 w:rsidR="00A0798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11.</w:t>
            </w: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2019 №</w:t>
            </w:r>
            <w:r w:rsidR="00A0798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621</w:t>
            </w: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«О внесении изменений в постановление администрации Надеждинского муниципального района от 10.06.2010 № 611 «О Совете по развитию малого и среднего предпринимательства при администрации Надеждинского муниципального района»</w:t>
            </w:r>
          </w:p>
          <w:p w:rsidR="00A7251A" w:rsidRPr="00AC0960" w:rsidRDefault="00A7251A" w:rsidP="00AC0960">
            <w:pPr>
              <w:pStyle w:val="a7"/>
              <w:numPr>
                <w:ilvl w:val="0"/>
                <w:numId w:val="57"/>
              </w:numPr>
              <w:spacing w:after="0" w:line="240" w:lineRule="auto"/>
              <w:ind w:left="34" w:right="176" w:hanging="82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2.</w:t>
            </w:r>
            <w:r w:rsidR="00EE445C">
              <w:fldChar w:fldCharType="begin"/>
            </w:r>
            <w:r w:rsidR="00EE445C">
              <w:instrText>HYPERLINK</w:instrText>
            </w:r>
            <w:r w:rsidR="00EE445C" w:rsidRPr="00941258">
              <w:rPr>
                <w:lang w:val="ru-RU"/>
              </w:rPr>
              <w:instrText xml:space="preserve"> "</w:instrText>
            </w:r>
            <w:r w:rsidR="00EE445C">
              <w:instrText>http</w:instrText>
            </w:r>
            <w:r w:rsidR="00EE445C" w:rsidRPr="00941258">
              <w:rPr>
                <w:lang w:val="ru-RU"/>
              </w:rPr>
              <w:instrText>://</w:instrText>
            </w:r>
            <w:r w:rsidR="00EE445C">
              <w:instrText>www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nadezhdinsky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ru</w:instrText>
            </w:r>
            <w:r w:rsidR="00EE445C" w:rsidRPr="00941258">
              <w:rPr>
                <w:lang w:val="ru-RU"/>
              </w:rPr>
              <w:instrText>"</w:instrText>
            </w:r>
            <w:r w:rsidR="00EE445C">
              <w:fldChar w:fldCharType="separate"/>
            </w:r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AC0960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 w:rsidR="00EE445C">
              <w:fldChar w:fldCharType="end"/>
            </w:r>
            <w:r w:rsidRP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«Статистическая информация», «Малый бизнес», «Совет по развитию МСП»</w:t>
            </w:r>
          </w:p>
          <w:p w:rsidR="00A740AE" w:rsidRPr="00AC0960" w:rsidRDefault="00A740AE" w:rsidP="00AC096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486B90" w:rsidRPr="006622E5" w:rsidTr="00B96010">
        <w:trPr>
          <w:trHeight w:val="2133"/>
        </w:trPr>
        <w:tc>
          <w:tcPr>
            <w:tcW w:w="534" w:type="dxa"/>
            <w:vMerge w:val="restart"/>
            <w:vAlign w:val="center"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5.2</w:t>
            </w:r>
          </w:p>
        </w:tc>
        <w:tc>
          <w:tcPr>
            <w:tcW w:w="2409" w:type="dxa"/>
            <w:vMerge w:val="restart"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мониторинга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3D6EBF" w:rsidRDefault="003D6EBF" w:rsidP="003D6EB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486B90" w:rsidRPr="00486B90" w:rsidRDefault="003D6EBF" w:rsidP="003D6E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</w:tcPr>
          <w:p w:rsidR="00486B90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6B90" w:rsidRPr="00E035B1" w:rsidRDefault="00486B90" w:rsidP="00F620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850" w:type="dxa"/>
            <w:vAlign w:val="center"/>
          </w:tcPr>
          <w:p w:rsidR="00486B90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3D6EBF" w:rsidRDefault="003D6EB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555B7" w:rsidRDefault="002555B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Default="00F620E9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  <w:p w:rsidR="00486B90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486B90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486B90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A16C50" w:rsidRDefault="00A16C5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486B90" w:rsidRPr="00E035B1" w:rsidRDefault="00EE445C" w:rsidP="004D10F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3D6EB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3D6EBF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486B90" w:rsidRPr="00941258" w:rsidTr="00B96010">
        <w:tc>
          <w:tcPr>
            <w:tcW w:w="534" w:type="dxa"/>
            <w:vMerge/>
            <w:vAlign w:val="center"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20.10.2019</w:t>
            </w: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486B90" w:rsidRPr="00E035B1" w:rsidRDefault="00486B9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86B90" w:rsidRPr="00E035B1" w:rsidRDefault="00486B90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851" w:type="dxa"/>
            <w:gridSpan w:val="2"/>
            <w:vAlign w:val="center"/>
          </w:tcPr>
          <w:p w:rsidR="00486B90" w:rsidRPr="00E035B1" w:rsidRDefault="00486B90" w:rsidP="00F62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850" w:type="dxa"/>
            <w:vAlign w:val="center"/>
          </w:tcPr>
          <w:p w:rsidR="00486B90" w:rsidRPr="007F40FD" w:rsidRDefault="00E43A6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544" w:type="dxa"/>
          </w:tcPr>
          <w:p w:rsidR="00793D16" w:rsidRPr="00E035B1" w:rsidRDefault="00A16C50" w:rsidP="00282D2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В </w:t>
            </w:r>
            <w:r w:rsidR="00F620E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течение 2019 года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793D1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заседани</w:t>
            </w:r>
            <w:r w:rsidR="0002184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я</w:t>
            </w:r>
            <w:r w:rsidR="00793D1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02184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</w:t>
            </w:r>
            <w:r w:rsidR="00793D1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овета </w:t>
            </w:r>
            <w:r w:rsidR="0002184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проведены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793D1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21.05.2019</w:t>
            </w:r>
            <w:r w:rsidR="00F620E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="00793D1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20.06.2019</w:t>
            </w:r>
            <w:r w:rsid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19.0</w:t>
            </w:r>
            <w:r w:rsidR="0048611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9</w:t>
            </w:r>
            <w:r w:rsidR="00AC09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.2019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23.10.2019, 03.12.2019, 20.12.2019</w:t>
            </w:r>
          </w:p>
        </w:tc>
      </w:tr>
      <w:tr w:rsidR="00A740AE" w:rsidRPr="006622E5" w:rsidTr="00B96010">
        <w:tc>
          <w:tcPr>
            <w:tcW w:w="534" w:type="dxa"/>
            <w:vMerge/>
            <w:vAlign w:val="center"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D76A76" w:rsidRPr="00282D2A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EE67A3" w:rsidRDefault="00D76A76" w:rsidP="00D76A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  <w:r w:rsidRPr="00282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96010" w:rsidRPr="00282D2A" w:rsidRDefault="00B96010" w:rsidP="00D76A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A740AE" w:rsidRPr="00282D2A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851" w:type="dxa"/>
            <w:gridSpan w:val="2"/>
            <w:vAlign w:val="center"/>
          </w:tcPr>
          <w:p w:rsidR="00A740AE" w:rsidRPr="00282D2A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A740AE" w:rsidRPr="00282D2A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282D2A" w:rsidRDefault="00EE445C" w:rsidP="00282D2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Статистическая информация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Малый бизнес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Совет по развитию МСП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A740AE" w:rsidRPr="00E035B1" w:rsidRDefault="00A740AE" w:rsidP="00486B9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920508" w:rsidRPr="00E43A60" w:rsidTr="00B96010">
        <w:tc>
          <w:tcPr>
            <w:tcW w:w="534" w:type="dxa"/>
            <w:vMerge w:val="restart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409" w:type="dxa"/>
            <w:vMerge w:val="restart"/>
          </w:tcPr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Информационное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920508" w:rsidRPr="00065C40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</w:tcPr>
          <w:p w:rsidR="00920508" w:rsidRDefault="00920508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C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</w:t>
            </w:r>
            <w:r w:rsidR="00C6606F" w:rsidRPr="00516C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516C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дминистрации и др.), ед.</w:t>
            </w:r>
          </w:p>
          <w:p w:rsidR="00B96010" w:rsidRPr="00E035B1" w:rsidRDefault="00B96010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0508" w:rsidRPr="00E035B1" w:rsidRDefault="00920508" w:rsidP="000218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850" w:type="dxa"/>
            <w:vAlign w:val="center"/>
          </w:tcPr>
          <w:p w:rsidR="00920508" w:rsidRPr="007F40FD" w:rsidRDefault="00E43A60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544" w:type="dxa"/>
          </w:tcPr>
          <w:p w:rsidR="00920508" w:rsidRDefault="00E43A60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Заметки в районной газете «Трудовая слава», публикации в социальной сети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», на официальном сайте Надеждинского муниципального района </w:t>
            </w:r>
          </w:p>
          <w:p w:rsidR="00E43A60" w:rsidRDefault="00EE445C" w:rsidP="00E43A6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43A60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E43A60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Статистическая информация</w:t>
            </w:r>
            <w:r w:rsidR="00E43A60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Малый бизнес</w:t>
            </w:r>
            <w:r w:rsidR="00E43A60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E43A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Совет по развитию МСП</w:t>
            </w:r>
            <w:r w:rsidR="00E43A60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E43A60" w:rsidRPr="00E035B1" w:rsidRDefault="00E43A60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920508" w:rsidRPr="006622E5" w:rsidTr="00B96010">
        <w:trPr>
          <w:trHeight w:val="279"/>
        </w:trPr>
        <w:tc>
          <w:tcPr>
            <w:tcW w:w="534" w:type="dxa"/>
            <w:vMerge/>
            <w:vAlign w:val="center"/>
          </w:tcPr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20508" w:rsidRPr="00E035B1" w:rsidRDefault="00920508" w:rsidP="00DD15E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размещение на официальном Интернет-ресурсе МО и Инвестиционном портале Приморского края</w:t>
            </w:r>
            <w:r w:rsidRPr="00E035B1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 xml:space="preserve">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851" w:type="dxa"/>
            <w:gridSpan w:val="2"/>
            <w:vAlign w:val="center"/>
          </w:tcPr>
          <w:p w:rsidR="00920508" w:rsidRPr="00E035B1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920508" w:rsidRPr="007F40FD" w:rsidRDefault="0092050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920508" w:rsidRDefault="00920508" w:rsidP="00486B9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от 10.06.2010 №611</w:t>
            </w:r>
            <w:r w:rsidR="003963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     (с учетом изменений и дополнений)</w:t>
            </w:r>
          </w:p>
          <w:p w:rsidR="00920508" w:rsidRDefault="00EE445C" w:rsidP="00486B9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920508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920508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</w:t>
            </w:r>
            <w:r w:rsidR="0092050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Статистическая информация</w:t>
            </w:r>
            <w:r w:rsidR="00920508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92050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Малый бизнес</w:t>
            </w:r>
            <w:r w:rsidR="00920508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92050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Совет по развитию МСП</w:t>
            </w:r>
            <w:r w:rsidR="00920508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920508" w:rsidRPr="00E035B1" w:rsidRDefault="00920508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EE67A3" w:rsidRPr="00E035B1" w:rsidRDefault="00EE67A3" w:rsidP="00E35AB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6622E5" w:rsidTr="00B96010">
        <w:tc>
          <w:tcPr>
            <w:tcW w:w="534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409" w:type="dxa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740AE" w:rsidRPr="00E035B1" w:rsidRDefault="00A93C74" w:rsidP="00065C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A740AE" w:rsidRPr="00E035B1" w:rsidRDefault="00A740A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A740AE" w:rsidRPr="00920508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gridSpan w:val="2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A740AE" w:rsidRPr="007F40FD" w:rsidRDefault="00516C8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A740AE" w:rsidRPr="00E035B1" w:rsidRDefault="00EE445C" w:rsidP="00065C4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0" w:history="1"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D2221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1D2221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1D2221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A740AE" w:rsidRPr="00941258" w:rsidTr="005D536F">
        <w:tc>
          <w:tcPr>
            <w:tcW w:w="16268" w:type="dxa"/>
            <w:gridSpan w:val="12"/>
          </w:tcPr>
          <w:p w:rsidR="00A740AE" w:rsidRPr="00360B0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C64A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282D2A" w:rsidRPr="00D96D29" w:rsidTr="00B96010">
        <w:tc>
          <w:tcPr>
            <w:tcW w:w="534" w:type="dxa"/>
            <w:vMerge w:val="restart"/>
            <w:vAlign w:val="center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409" w:type="dxa"/>
            <w:vMerge w:val="restart"/>
          </w:tcPr>
          <w:p w:rsidR="00282D2A" w:rsidRPr="00E035B1" w:rsidRDefault="00282D2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282D2A" w:rsidRPr="00E035B1" w:rsidRDefault="00282D2A" w:rsidP="00AC096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 предпринимателей к информации 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инвестиционных возможностях МО</w:t>
            </w:r>
          </w:p>
        </w:tc>
        <w:tc>
          <w:tcPr>
            <w:tcW w:w="1276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82D2A" w:rsidRPr="00E035B1" w:rsidRDefault="00282D2A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851" w:type="dxa"/>
            <w:gridSpan w:val="2"/>
            <w:vAlign w:val="center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282D2A" w:rsidRPr="007F40FD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  <w:vMerge w:val="restart"/>
          </w:tcPr>
          <w:p w:rsidR="00282D2A" w:rsidRDefault="00EE445C" w:rsidP="00282D2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282D2A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 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Статистическая информация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Малый бизнес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 w:rsidR="00282D2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Совет по развитию МСП</w:t>
            </w:r>
            <w:r w:rsidR="00282D2A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282D2A" w:rsidRPr="00E035B1" w:rsidRDefault="00282D2A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282D2A" w:rsidRPr="00E035B1" w:rsidTr="00B96010">
        <w:trPr>
          <w:trHeight w:val="1645"/>
        </w:trPr>
        <w:tc>
          <w:tcPr>
            <w:tcW w:w="534" w:type="dxa"/>
            <w:vMerge/>
            <w:vAlign w:val="center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282D2A" w:rsidRPr="00E035B1" w:rsidRDefault="00282D2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282D2A" w:rsidRPr="00E035B1" w:rsidRDefault="00282D2A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282D2A" w:rsidRPr="00E035B1" w:rsidRDefault="00282D2A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наполнение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раздела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соответствующее требованиям Стандарта, да/нет</w:t>
            </w:r>
          </w:p>
        </w:tc>
        <w:tc>
          <w:tcPr>
            <w:tcW w:w="851" w:type="dxa"/>
            <w:gridSpan w:val="2"/>
            <w:vAlign w:val="center"/>
          </w:tcPr>
          <w:p w:rsidR="00282D2A" w:rsidRPr="00E035B1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282D2A" w:rsidRPr="007F40FD" w:rsidRDefault="00282D2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  <w:vMerge/>
          </w:tcPr>
          <w:p w:rsidR="00282D2A" w:rsidRPr="00E035B1" w:rsidRDefault="00282D2A" w:rsidP="00065C4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A740AE" w:rsidRPr="00941258" w:rsidTr="00B96010">
        <w:tc>
          <w:tcPr>
            <w:tcW w:w="534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2409" w:type="dxa"/>
            <w:vMerge w:val="restart"/>
          </w:tcPr>
          <w:p w:rsidR="00A740AE" w:rsidRPr="00C64AC6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размещение:</w:t>
            </w:r>
          </w:p>
          <w:p w:rsidR="00A740AE" w:rsidRPr="00C64AC6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A740AE" w:rsidRPr="00E43A60" w:rsidRDefault="00A93C74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red"/>
                <w:lang w:val="ru-RU"/>
              </w:rPr>
            </w:pPr>
            <w:r w:rsidRPr="00C64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B960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C64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A740AE" w:rsidRPr="00BC6BF1" w:rsidRDefault="00BC6BF1" w:rsidP="00E23B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Кихтенко</w:t>
            </w:r>
            <w:proofErr w:type="spellEnd"/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В.Г. начальник отдела информатизации АНМР</w:t>
            </w:r>
          </w:p>
        </w:tc>
        <w:tc>
          <w:tcPr>
            <w:tcW w:w="1984" w:type="dxa"/>
            <w:gridSpan w:val="2"/>
          </w:tcPr>
          <w:p w:rsidR="00A740AE" w:rsidRPr="00E035B1" w:rsidRDefault="00A93C7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851" w:type="dxa"/>
            <w:gridSpan w:val="2"/>
            <w:vAlign w:val="center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A740AE" w:rsidRPr="007F40FD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BC6BF1" w:rsidRPr="00BC6BF1" w:rsidRDefault="00EE445C" w:rsidP="00BC6BF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BC6BF1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«Обращение к Главе»</w:t>
            </w:r>
          </w:p>
          <w:p w:rsidR="00A740AE" w:rsidRPr="00E035B1" w:rsidRDefault="00A740A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BC6BF1" w:rsidRPr="00941258" w:rsidTr="00B96010">
        <w:tc>
          <w:tcPr>
            <w:tcW w:w="534" w:type="dxa"/>
            <w:vMerge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BC6BF1" w:rsidRPr="00E035B1" w:rsidRDefault="00BC6BF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BC6BF1" w:rsidRPr="00E035B1" w:rsidRDefault="00BC6BF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vMerge w:val="restart"/>
          </w:tcPr>
          <w:p w:rsidR="00BC6BF1" w:rsidRPr="00BC6BF1" w:rsidRDefault="00BC6BF1" w:rsidP="00BC6BF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Ульянич Н.В. начальник общего отдела АНМР</w:t>
            </w:r>
          </w:p>
        </w:tc>
        <w:tc>
          <w:tcPr>
            <w:tcW w:w="1984" w:type="dxa"/>
            <w:gridSpan w:val="2"/>
          </w:tcPr>
          <w:p w:rsidR="00BC6BF1" w:rsidRPr="00E035B1" w:rsidRDefault="00BC6BF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851" w:type="dxa"/>
            <w:gridSpan w:val="2"/>
            <w:vAlign w:val="center"/>
          </w:tcPr>
          <w:p w:rsidR="00BC6BF1" w:rsidRPr="00E035B1" w:rsidRDefault="00BC6BF1" w:rsidP="00021847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7</w:t>
            </w:r>
          </w:p>
        </w:tc>
        <w:tc>
          <w:tcPr>
            <w:tcW w:w="850" w:type="dxa"/>
            <w:vAlign w:val="center"/>
          </w:tcPr>
          <w:p w:rsidR="00BC6BF1" w:rsidRPr="007F40FD" w:rsidRDefault="006C67D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544" w:type="dxa"/>
          </w:tcPr>
          <w:p w:rsidR="00BC6BF1" w:rsidRPr="006D7FB9" w:rsidRDefault="00A202F9" w:rsidP="006D7FB9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1. </w:t>
            </w:r>
            <w:r w:rsidR="00BC6BF1" w:rsidRPr="006D7FB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Постановление администрации Надеждинского муниципального  района от 06.03.2019  № 153</w:t>
            </w:r>
          </w:p>
        </w:tc>
      </w:tr>
      <w:tr w:rsidR="00BC6BF1" w:rsidRPr="00941258" w:rsidTr="00B96010">
        <w:trPr>
          <w:trHeight w:val="2805"/>
        </w:trPr>
        <w:tc>
          <w:tcPr>
            <w:tcW w:w="534" w:type="dxa"/>
            <w:vMerge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BC6BF1" w:rsidRPr="00E035B1" w:rsidRDefault="00BC6BF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BC6BF1" w:rsidRPr="00E035B1" w:rsidRDefault="00BC6BF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  <w:vMerge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BC6BF1" w:rsidRPr="00E035B1" w:rsidRDefault="00BC6BF1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851" w:type="dxa"/>
            <w:gridSpan w:val="2"/>
            <w:vAlign w:val="center"/>
          </w:tcPr>
          <w:p w:rsidR="00BC6BF1" w:rsidRPr="00E035B1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BC6BF1" w:rsidRPr="007F40FD" w:rsidRDefault="00BC6BF1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BC6BF1" w:rsidRDefault="00A202F9" w:rsidP="00BC6BF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2. </w:t>
            </w:r>
            <w:r w:rsidR="00EE445C">
              <w:fldChar w:fldCharType="begin"/>
            </w:r>
            <w:r w:rsidR="00EE445C">
              <w:instrText>HYPERLINK</w:instrText>
            </w:r>
            <w:r w:rsidR="00EE445C" w:rsidRPr="00941258">
              <w:rPr>
                <w:lang w:val="ru-RU"/>
              </w:rPr>
              <w:instrText xml:space="preserve"> "</w:instrText>
            </w:r>
            <w:r w:rsidR="00EE445C">
              <w:instrText>http</w:instrText>
            </w:r>
            <w:r w:rsidR="00EE445C" w:rsidRPr="00941258">
              <w:rPr>
                <w:lang w:val="ru-RU"/>
              </w:rPr>
              <w:instrText>://</w:instrText>
            </w:r>
            <w:r w:rsidR="00EE445C">
              <w:instrText>www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nadezhdinsky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ru</w:instrText>
            </w:r>
            <w:r w:rsidR="00EE445C" w:rsidRPr="00941258">
              <w:rPr>
                <w:lang w:val="ru-RU"/>
              </w:rPr>
              <w:instrText>"</w:instrText>
            </w:r>
            <w:r w:rsidR="00EE445C">
              <w:fldChar w:fldCharType="separate"/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http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  <w:lang w:val="ru-RU"/>
              </w:rPr>
              <w:t>://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www</w:t>
            </w:r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nadezhdinsky</w:t>
            </w:r>
            <w:proofErr w:type="spellEnd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BC6BF1" w:rsidRPr="00BC6BF1">
              <w:rPr>
                <w:rStyle w:val="a6"/>
                <w:rFonts w:ascii="Times New Roman" w:hAnsi="Times New Roman" w:cs="Times New Roman"/>
                <w:i/>
                <w:color w:val="auto"/>
                <w:sz w:val="22"/>
                <w:szCs w:val="22"/>
                <w:u w:val="none"/>
              </w:rPr>
              <w:t>ru</w:t>
            </w:r>
            <w:proofErr w:type="spellEnd"/>
            <w:r w:rsidR="00EE445C">
              <w:fldChar w:fldCharType="end"/>
            </w:r>
            <w:r w:rsidR="00BC6BF1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BC6BF1" w:rsidRPr="006D7FB9" w:rsidRDefault="00BC6BF1" w:rsidP="00BC6BF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D7FB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раздел 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Административная реформа</w:t>
            </w:r>
            <w:r w:rsidRPr="006D7FB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Муниципальные регламенты:</w:t>
            </w:r>
            <w:r w:rsidR="0002184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Утвержденные» «Муниципальные услуги», </w:t>
            </w:r>
            <w:r w:rsidRPr="006D7FB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Общий отдел</w:t>
            </w:r>
            <w:r w:rsidRPr="006D7FB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C27BFF" w:rsidRPr="00941258" w:rsidTr="00B96010">
        <w:tc>
          <w:tcPr>
            <w:tcW w:w="534" w:type="dxa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2409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C27BFF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  <w:p w:rsidR="00021847" w:rsidRPr="00E035B1" w:rsidRDefault="00021847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vMerge w:val="restart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C27BFF" w:rsidRPr="00E035B1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984" w:type="dxa"/>
            <w:gridSpan w:val="2"/>
          </w:tcPr>
          <w:p w:rsidR="00C27BFF" w:rsidRPr="00E035B1" w:rsidRDefault="00C27BFF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851" w:type="dxa"/>
            <w:gridSpan w:val="2"/>
            <w:vAlign w:val="center"/>
          </w:tcPr>
          <w:p w:rsidR="00C27BFF" w:rsidRPr="00E035B1" w:rsidRDefault="00C27BFF" w:rsidP="000218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C27BFF" w:rsidRPr="00B96010" w:rsidRDefault="00282D2A" w:rsidP="00B960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6010">
              <w:rPr>
                <w:rFonts w:ascii="Times New Roman" w:hAnsi="Times New Roman" w:cs="Times New Roman"/>
                <w:lang w:val="ru-RU"/>
              </w:rPr>
              <w:t>Сайт АНМР не предоставляет возможност</w:t>
            </w:r>
            <w:r w:rsidR="00B96010" w:rsidRPr="00B96010">
              <w:rPr>
                <w:rFonts w:ascii="Times New Roman" w:hAnsi="Times New Roman" w:cs="Times New Roman"/>
                <w:lang w:val="ru-RU"/>
              </w:rPr>
              <w:t>и</w:t>
            </w:r>
            <w:r w:rsidRPr="00B96010">
              <w:rPr>
                <w:rFonts w:ascii="Times New Roman" w:hAnsi="Times New Roman" w:cs="Times New Roman"/>
                <w:lang w:val="ru-RU"/>
              </w:rPr>
              <w:t xml:space="preserve"> определ</w:t>
            </w:r>
            <w:r w:rsidR="00B96010" w:rsidRPr="00B96010">
              <w:rPr>
                <w:rFonts w:ascii="Times New Roman" w:hAnsi="Times New Roman" w:cs="Times New Roman"/>
                <w:lang w:val="ru-RU"/>
              </w:rPr>
              <w:t>ения</w:t>
            </w:r>
            <w:r w:rsidRPr="00B96010">
              <w:rPr>
                <w:rFonts w:ascii="Times New Roman" w:hAnsi="Times New Roman" w:cs="Times New Roman"/>
                <w:lang w:val="ru-RU"/>
              </w:rPr>
              <w:t xml:space="preserve"> прирост</w:t>
            </w:r>
            <w:r w:rsidR="00B96010" w:rsidRPr="00B96010">
              <w:rPr>
                <w:rFonts w:ascii="Times New Roman" w:hAnsi="Times New Roman" w:cs="Times New Roman"/>
                <w:lang w:val="ru-RU"/>
              </w:rPr>
              <w:t>а</w:t>
            </w:r>
            <w:r w:rsidRPr="00B96010">
              <w:rPr>
                <w:rFonts w:ascii="Times New Roman" w:hAnsi="Times New Roman" w:cs="Times New Roman"/>
                <w:lang w:val="ru-RU"/>
              </w:rPr>
              <w:t xml:space="preserve"> посетителей</w:t>
            </w:r>
          </w:p>
        </w:tc>
        <w:tc>
          <w:tcPr>
            <w:tcW w:w="3544" w:type="dxa"/>
          </w:tcPr>
          <w:p w:rsidR="00C27BFF" w:rsidRPr="00E035B1" w:rsidRDefault="00C27BFF" w:rsidP="00BC6BF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C27BFF" w:rsidRPr="00941258" w:rsidTr="00B96010">
        <w:tc>
          <w:tcPr>
            <w:tcW w:w="534" w:type="dxa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2409" w:type="dxa"/>
          </w:tcPr>
          <w:p w:rsidR="003E7CD6" w:rsidRPr="00AE7497" w:rsidRDefault="00C27BFF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202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C27BFF" w:rsidRPr="00E035B1" w:rsidRDefault="00C27BFF" w:rsidP="00B9601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C27BFF" w:rsidRPr="00E035B1" w:rsidRDefault="00C27BFF" w:rsidP="00C27BF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82D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851" w:type="dxa"/>
            <w:gridSpan w:val="2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27BFF" w:rsidRPr="007F40FD" w:rsidRDefault="00E35AB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</w:tcPr>
          <w:p w:rsidR="00C27BFF" w:rsidRDefault="00EE445C" w:rsidP="00C27BF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C27BFF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C27BFF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«Инвестиционный портал Приморского края»</w:t>
            </w:r>
          </w:p>
          <w:p w:rsidR="00C27BFF" w:rsidRPr="00E035B1" w:rsidRDefault="00C27BFF" w:rsidP="00C27BF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C27BFF" w:rsidRPr="006622E5" w:rsidTr="00B96010">
        <w:tc>
          <w:tcPr>
            <w:tcW w:w="534" w:type="dxa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6.5</w:t>
            </w:r>
          </w:p>
        </w:tc>
        <w:tc>
          <w:tcPr>
            <w:tcW w:w="2409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C27BFF" w:rsidRDefault="00C27BFF" w:rsidP="003E7C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gridSpan w:val="2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C27BFF" w:rsidRPr="00E35AB2" w:rsidRDefault="00E35AB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5A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27BFF" w:rsidRPr="00E035B1" w:rsidRDefault="00EE445C" w:rsidP="00C27BF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1" w:history="1"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9617B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59617B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59617B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A740AE" w:rsidRPr="00941258" w:rsidTr="005D536F">
        <w:tc>
          <w:tcPr>
            <w:tcW w:w="16268" w:type="dxa"/>
            <w:gridSpan w:val="12"/>
          </w:tcPr>
          <w:p w:rsidR="00A740AE" w:rsidRPr="00360B0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C64A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C27BFF" w:rsidRPr="00941258" w:rsidTr="005D536F">
        <w:tc>
          <w:tcPr>
            <w:tcW w:w="534" w:type="dxa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409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vMerge w:val="restart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C27BFF" w:rsidRPr="00C27BFF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C27BFF" w:rsidRPr="00E35AB2" w:rsidRDefault="006C67D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5A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27BFF" w:rsidRPr="00E035B1" w:rsidRDefault="00EE445C" w:rsidP="003E7CD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0D4C59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0D4C59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</w:p>
        </w:tc>
      </w:tr>
      <w:tr w:rsidR="00C27BFF" w:rsidRPr="00A86235" w:rsidTr="005D536F">
        <w:tc>
          <w:tcPr>
            <w:tcW w:w="534" w:type="dxa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409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C27BFF" w:rsidRPr="00E035B1" w:rsidRDefault="00C27BFF" w:rsidP="00036E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7BFF" w:rsidRPr="00E035B1" w:rsidRDefault="00C27BFF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C27BFF" w:rsidRPr="00E035B1" w:rsidRDefault="00C27BF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C27BFF" w:rsidRPr="007F40FD" w:rsidRDefault="00D96AA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27BFF" w:rsidRPr="00A86235" w:rsidRDefault="00EE445C" w:rsidP="003E7CD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A86235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A740AE" w:rsidRPr="00941258" w:rsidTr="005D536F">
        <w:trPr>
          <w:trHeight w:val="90"/>
        </w:trPr>
        <w:tc>
          <w:tcPr>
            <w:tcW w:w="16268" w:type="dxa"/>
            <w:gridSpan w:val="12"/>
          </w:tcPr>
          <w:p w:rsidR="00A740AE" w:rsidRPr="00E035B1" w:rsidRDefault="00A93C7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A3DCE" w:rsidRPr="00A86235" w:rsidTr="005D536F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409" w:type="dxa"/>
            <w:vAlign w:val="center"/>
          </w:tcPr>
          <w:p w:rsidR="005A3DCE" w:rsidRPr="005A3DC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A3D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vMerge w:val="restart"/>
          </w:tcPr>
          <w:p w:rsidR="00774A69" w:rsidRDefault="00C64AC6" w:rsidP="00C74B8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Петренко Н.С</w:t>
            </w:r>
            <w:r w:rsidR="005A3DCE" w:rsidRP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  <w:p w:rsidR="005A3DCE" w:rsidRPr="00C27BFF" w:rsidRDefault="005A3DCE" w:rsidP="00774A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н</w:t>
            </w:r>
            <w:r w:rsidRP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ачальник управления имущественных и земельных отношений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7F40FD" w:rsidRDefault="00D96AA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A86235" w:rsidRDefault="00EE445C" w:rsidP="00A8623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A86235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</w:t>
            </w:r>
            <w:r w:rsidR="00A86235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</w:t>
            </w:r>
          </w:p>
          <w:p w:rsidR="005A3DCE" w:rsidRPr="00E035B1" w:rsidRDefault="00A86235" w:rsidP="00A86235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Муниципальная поддержка инвестиционной деятельности</w:t>
            </w: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».</w:t>
            </w:r>
          </w:p>
        </w:tc>
      </w:tr>
      <w:tr w:rsidR="005A3DCE" w:rsidRPr="00941258" w:rsidTr="005D536F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6A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7F40FD" w:rsidRDefault="00D96AA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D96AA6" w:rsidRDefault="00EE445C" w:rsidP="00D96AA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D96AA6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D96AA6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D96AA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</w:t>
            </w:r>
            <w:r w:rsidR="00D96AA6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</w:t>
            </w:r>
          </w:p>
          <w:p w:rsidR="005A3DCE" w:rsidRDefault="00D96AA6" w:rsidP="00D96AA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Муниципальная поддержка инвестиционной деятельности</w:t>
            </w: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».</w:t>
            </w:r>
          </w:p>
          <w:p w:rsidR="00096748" w:rsidRPr="00E035B1" w:rsidRDefault="00096748" w:rsidP="00D96AA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Еженедельная публикация в социальной сети 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 рекламы от субъектов МСП</w:t>
            </w:r>
          </w:p>
        </w:tc>
      </w:tr>
      <w:tr w:rsidR="005A3DCE" w:rsidRPr="006622E5" w:rsidTr="005D536F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8.3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7F40FD" w:rsidRDefault="00D96AA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0F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3E7CD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A8623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A86235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5A3DCE" w:rsidRPr="00941258" w:rsidTr="005D536F">
        <w:trPr>
          <w:trHeight w:val="90"/>
        </w:trPr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774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774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774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партнерства</w:t>
            </w:r>
          </w:p>
        </w:tc>
      </w:tr>
      <w:tr w:rsidR="005A3DCE" w:rsidRPr="00941258" w:rsidTr="00774A69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409" w:type="dxa"/>
          </w:tcPr>
          <w:p w:rsidR="005A3DCE" w:rsidRPr="00E035B1" w:rsidRDefault="005A3DCE" w:rsidP="00774A6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и размещение муниципальной нормативной правовой базы, определяющ</w:t>
            </w:r>
            <w:r w:rsid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й:</w:t>
            </w:r>
          </w:p>
          <w:p w:rsidR="005A3DCE" w:rsidRPr="00E035B1" w:rsidRDefault="005A3DCE" w:rsidP="00774A6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774A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орган, осуществляющий полномочия в сфере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партнерства;</w:t>
            </w:r>
          </w:p>
          <w:p w:rsidR="005A3DCE" w:rsidRDefault="005A3DCE" w:rsidP="00774A6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774A6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орган, уполномоченный на рассмотрение частной концессионной инициативы</w:t>
            </w:r>
          </w:p>
          <w:p w:rsidR="00921D74" w:rsidRPr="00E035B1" w:rsidRDefault="00921D74" w:rsidP="00774A6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партнерства (далее – МЧП)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701" w:type="dxa"/>
          </w:tcPr>
          <w:p w:rsidR="005A3DCE" w:rsidRDefault="00096748" w:rsidP="00C74B8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Петренко Н.С</w:t>
            </w:r>
            <w:r w:rsidR="005A3DCE" w:rsidRP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.-  начальник управления имущественных и земельных отношений АНМР</w:t>
            </w:r>
            <w:r w:rsidR="005A3DC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C27BFF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282D2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Default="00774A69" w:rsidP="00774A69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1. </w:t>
            </w:r>
            <w:r w:rsidR="005A3DCE"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</w:t>
            </w:r>
            <w:r w:rsidR="009F0CFD"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АНМР</w:t>
            </w:r>
            <w:r w:rsidR="005A3DCE"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 08.08.2016  № 425</w:t>
            </w:r>
            <w:r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Об определении уполномоченного органа администрации </w:t>
            </w:r>
            <w:proofErr w:type="spellStart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по координации работы в сфере </w:t>
            </w:r>
            <w:proofErr w:type="spellStart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- частного партнерства и рассмотрению предложений потенциальных инвесторов на заключение соглашений о </w:t>
            </w:r>
            <w:proofErr w:type="spellStart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- частном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партнерстве»</w:t>
            </w:r>
          </w:p>
          <w:p w:rsidR="00774A69" w:rsidRPr="00774A69" w:rsidRDefault="00774A69" w:rsidP="00774A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2. </w:t>
            </w:r>
            <w:r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АНМР от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17.10.2019</w:t>
            </w:r>
            <w:r w:rsidRPr="00774A6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№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547 «</w:t>
            </w:r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Об определении уполномоченного органа администрации </w:t>
            </w:r>
            <w:proofErr w:type="spellStart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774A6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на осуществление полномочий, установленных Федеральным законом от 21.07.2005 № 115-ФЗ «О Концессионных соглашениях»</w:t>
            </w:r>
          </w:p>
          <w:p w:rsidR="005A3DCE" w:rsidRPr="00E035B1" w:rsidRDefault="00774A69" w:rsidP="00774A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5A3DCE">
              <w:rPr>
                <w:i/>
                <w:lang w:val="ru-RU"/>
              </w:rPr>
              <w:t xml:space="preserve">. </w:t>
            </w:r>
            <w:r w:rsidR="00EE445C">
              <w:fldChar w:fldCharType="begin"/>
            </w:r>
            <w:r w:rsidR="00EE445C">
              <w:instrText>HYPERLINK</w:instrText>
            </w:r>
            <w:r w:rsidR="00EE445C" w:rsidRPr="00941258">
              <w:rPr>
                <w:lang w:val="ru-RU"/>
              </w:rPr>
              <w:instrText xml:space="preserve"> "</w:instrText>
            </w:r>
            <w:r w:rsidR="00EE445C">
              <w:instrText>http</w:instrText>
            </w:r>
            <w:r w:rsidR="00EE445C" w:rsidRPr="00941258">
              <w:rPr>
                <w:lang w:val="ru-RU"/>
              </w:rPr>
              <w:instrText>://</w:instrText>
            </w:r>
            <w:r w:rsidR="00EE445C">
              <w:instrText>www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nadezhdinsky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ru</w:instrText>
            </w:r>
            <w:r w:rsidR="00EE445C" w:rsidRPr="00941258">
              <w:rPr>
                <w:lang w:val="ru-RU"/>
              </w:rPr>
              <w:instrText>"</w:instrText>
            </w:r>
            <w:r w:rsidR="00EE445C">
              <w:fldChar w:fldCharType="separate"/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 w:rsidR="00EE445C">
              <w:fldChar w:fldCharType="end"/>
            </w:r>
            <w:r w:rsidR="005A3DCE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5A3DC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</w:t>
            </w:r>
            <w:proofErr w:type="spellStart"/>
            <w:r w:rsidR="005A3DC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Муниципально-частное</w:t>
            </w:r>
            <w:proofErr w:type="spellEnd"/>
            <w:r w:rsidR="005A3DC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партнерство»</w:t>
            </w:r>
          </w:p>
        </w:tc>
      </w:tr>
      <w:tr w:rsidR="005A3DCE" w:rsidRPr="00516C8F" w:rsidTr="00282D2A">
        <w:trPr>
          <w:trHeight w:val="90"/>
        </w:trPr>
        <w:tc>
          <w:tcPr>
            <w:tcW w:w="534" w:type="dxa"/>
            <w:vMerge w:val="restart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409" w:type="dxa"/>
            <w:vMerge w:val="restart"/>
          </w:tcPr>
          <w:p w:rsidR="005A3DCE" w:rsidRPr="00E04545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4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5A3DCE" w:rsidRPr="00E04545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4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4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5A3DCE" w:rsidRPr="00E035B1" w:rsidRDefault="005A3DCE" w:rsidP="009F0C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A3DCE" w:rsidRPr="00C74B8E" w:rsidRDefault="00096748" w:rsidP="00C74B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Петренко Н.С</w:t>
            </w:r>
            <w:r w:rsidR="005A3DCE" w:rsidRPr="00C27B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.-  начальник управления имущественных и земельных отношений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925485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9F0CFD" w:rsidRDefault="009F0CFD" w:rsidP="009F0CF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1. </w:t>
            </w:r>
            <w:r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АНМР от 24.04.2019 </w:t>
            </w:r>
            <w:r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№252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«</w:t>
            </w:r>
            <w:r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Об утверждении перечня объектов имущества, являющихся муниципальной собственностью Надеждинского муниципального района, в отношении которых планируется заключение концессионных соглашений в 2019 году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»</w:t>
            </w:r>
          </w:p>
          <w:p w:rsidR="00E4787F" w:rsidRDefault="00774A69" w:rsidP="00E4787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2. </w:t>
            </w:r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Постановление </w:t>
            </w:r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АНМР от 12.12.2019 </w:t>
            </w:r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№</w:t>
            </w:r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695</w:t>
            </w:r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«</w:t>
            </w:r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Об утверждении перечня объектов имущества, являющихся муниципальной собственностью </w:t>
            </w:r>
            <w:proofErr w:type="spellStart"/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Надеждинского</w:t>
            </w:r>
            <w:proofErr w:type="spellEnd"/>
            <w:r w:rsidR="00E4787F" w:rsidRPr="009F0CF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 муниципального района, в отношении которых планируется заключение  соглашений </w:t>
            </w:r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о </w:t>
            </w:r>
            <w:proofErr w:type="spellStart"/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муниципально-частном</w:t>
            </w:r>
            <w:proofErr w:type="spellEnd"/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 партнерстве на территории </w:t>
            </w:r>
            <w:proofErr w:type="spellStart"/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>Надеждинского</w:t>
            </w:r>
            <w:proofErr w:type="spellEnd"/>
            <w:r w:rsidR="00E47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 муниципального района»</w:t>
            </w:r>
          </w:p>
          <w:p w:rsidR="00E04545" w:rsidRDefault="00E4787F" w:rsidP="009F0CF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3. </w:t>
            </w:r>
            <w:r w:rsidR="00EE445C">
              <w:fldChar w:fldCharType="begin"/>
            </w:r>
            <w:r w:rsidR="00EE445C">
              <w:instrText>HYPERLINK</w:instrText>
            </w:r>
            <w:r w:rsidR="00EE445C" w:rsidRPr="00941258">
              <w:rPr>
                <w:lang w:val="ru-RU"/>
              </w:rPr>
              <w:instrText xml:space="preserve"> "</w:instrText>
            </w:r>
            <w:r w:rsidR="00EE445C">
              <w:instrText>http</w:instrText>
            </w:r>
            <w:r w:rsidR="00EE445C" w:rsidRPr="00941258">
              <w:rPr>
                <w:lang w:val="ru-RU"/>
              </w:rPr>
              <w:instrText>://</w:instrText>
            </w:r>
            <w:r w:rsidR="00EE445C">
              <w:instrText>www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nadezhdinsky</w:instrText>
            </w:r>
            <w:r w:rsidR="00EE445C" w:rsidRPr="00941258">
              <w:rPr>
                <w:lang w:val="ru-RU"/>
              </w:rPr>
              <w:instrText>.</w:instrText>
            </w:r>
            <w:r w:rsidR="00EE445C">
              <w:instrText>ru</w:instrText>
            </w:r>
            <w:r w:rsidR="00EE445C" w:rsidRPr="00941258">
              <w:rPr>
                <w:lang w:val="ru-RU"/>
              </w:rPr>
              <w:instrText>"</w:instrText>
            </w:r>
            <w:r w:rsidR="00EE445C">
              <w:fldChar w:fldCharType="separate"/>
            </w:r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04545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 w:rsidR="00EE445C">
              <w:fldChar w:fldCharType="end"/>
            </w:r>
            <w:r w:rsidR="00E04545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E0454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</w:t>
            </w:r>
            <w:r w:rsidR="00E04545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</w:t>
            </w:r>
          </w:p>
          <w:p w:rsidR="005A3DCE" w:rsidRPr="003E7CD6" w:rsidRDefault="00E04545" w:rsidP="00E4787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</w:t>
            </w:r>
            <w:r w:rsidR="009F0CF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о-частное</w:t>
            </w:r>
            <w:proofErr w:type="spellEnd"/>
            <w:r w:rsidR="009F0CF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партнерство</w:t>
            </w: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5A3DCE" w:rsidRPr="00E4787F" w:rsidTr="00282D2A">
        <w:trPr>
          <w:trHeight w:val="90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920508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E4787F" w:rsidRDefault="00EE445C" w:rsidP="00E4787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4787F" w:rsidRPr="00F91B87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E4787F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E4787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</w:t>
            </w:r>
            <w:r w:rsidR="00E4787F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</w:t>
            </w:r>
          </w:p>
          <w:p w:rsidR="005A3DCE" w:rsidRPr="003E7CD6" w:rsidRDefault="00E4787F" w:rsidP="00E4787F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Муниципально-частное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партнерство</w:t>
            </w: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5A3DCE" w:rsidRPr="006622E5" w:rsidTr="00282D2A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9.3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3E7C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Default="00D76A76" w:rsidP="00D76A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начальник отдела экономического развития и привлечения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инвестиций АНМР</w:t>
            </w:r>
          </w:p>
          <w:p w:rsidR="00693C81" w:rsidRPr="00FA5E77" w:rsidRDefault="00693C81" w:rsidP="00D76A7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925485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04545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E04545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5A3DCE" w:rsidRPr="00941258" w:rsidTr="005D536F">
        <w:trPr>
          <w:trHeight w:val="90"/>
        </w:trPr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1A57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5A3DCE" w:rsidRPr="00941258" w:rsidTr="0052079A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FA5E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5A3DC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  <w:p w:rsidR="00693C81" w:rsidRPr="00E035B1" w:rsidRDefault="00693C81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A3DCE" w:rsidRPr="004A0C37" w:rsidRDefault="004A0C3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Кихтенко</w:t>
            </w:r>
            <w:proofErr w:type="spellEnd"/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В.Г. начальник отдела информатизации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BC6BF1" w:rsidRDefault="00EE445C" w:rsidP="00FA5E7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5A3DCE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5A3DCE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5A3DC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«Обращение к Главе»</w:t>
            </w:r>
          </w:p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6622E5" w:rsidTr="0052079A">
        <w:trPr>
          <w:trHeight w:val="90"/>
        </w:trPr>
        <w:tc>
          <w:tcPr>
            <w:tcW w:w="534" w:type="dxa"/>
            <w:vAlign w:val="center"/>
          </w:tcPr>
          <w:p w:rsidR="005A3DCE" w:rsidRPr="00E035B1" w:rsidRDefault="005A3DCE" w:rsidP="003C3F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10.2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4A0C37" w:rsidRDefault="004A0C37" w:rsidP="004A0C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Строгонова Т.В.</w:t>
            </w:r>
          </w:p>
          <w:p w:rsidR="004A0C37" w:rsidRDefault="004A0C37" w:rsidP="004A0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  <w:p w:rsidR="005A3DCE" w:rsidRPr="004A0C37" w:rsidRDefault="005A3DCE" w:rsidP="004A0C3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925485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Default="00EE445C" w:rsidP="003E7CD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EA4C2E" w:rsidRPr="00A86235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EA4C2E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  <w:p w:rsidR="00693C81" w:rsidRPr="00E035B1" w:rsidRDefault="00693C81" w:rsidP="003E7CD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941258" w:rsidTr="005D536F"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1A57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11. Реализация </w:t>
            </w:r>
            <w:proofErr w:type="gramStart"/>
            <w:r w:rsidRPr="001A57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1A57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5A3DCE" w:rsidRPr="00941258" w:rsidTr="0052079A">
        <w:tc>
          <w:tcPr>
            <w:tcW w:w="534" w:type="dxa"/>
            <w:vMerge w:val="restart"/>
            <w:vAlign w:val="center"/>
          </w:tcPr>
          <w:p w:rsidR="005A3DCE" w:rsidRPr="00E035B1" w:rsidRDefault="005A3DCE" w:rsidP="003C3F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409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6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A3DCE" w:rsidRPr="009E727D" w:rsidRDefault="005A3DCE" w:rsidP="009E727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Начальники структурных подразделений АНМР, разрабатывающие НПА, подлежащие ОРВ</w:t>
            </w:r>
          </w:p>
        </w:tc>
        <w:tc>
          <w:tcPr>
            <w:tcW w:w="1842" w:type="dxa"/>
          </w:tcPr>
          <w:p w:rsidR="005A3DC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2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3E72AD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75</w:t>
            </w:r>
          </w:p>
        </w:tc>
        <w:tc>
          <w:tcPr>
            <w:tcW w:w="3544" w:type="dxa"/>
          </w:tcPr>
          <w:p w:rsidR="005A3DCE" w:rsidRPr="00E035B1" w:rsidRDefault="00EE445C" w:rsidP="00C524D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rPr>
          <w:trHeight w:val="836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AA10E9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412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41258">
              <w:rPr>
                <w:lang w:val="ru-RU"/>
              </w:rPr>
              <w:instrText>://</w:instrText>
            </w:r>
            <w:r>
              <w:instrText>www</w:instrText>
            </w:r>
            <w:r w:rsidRPr="00941258">
              <w:rPr>
                <w:lang w:val="ru-RU"/>
              </w:rPr>
              <w:instrText>.</w:instrText>
            </w:r>
            <w:r>
              <w:instrText>nadezhdinsky</w:instrText>
            </w:r>
            <w:r w:rsidRPr="00941258">
              <w:rPr>
                <w:lang w:val="ru-RU"/>
              </w:rPr>
              <w:instrText>.</w:instrText>
            </w:r>
            <w:r>
              <w:instrText>ru</w:instrText>
            </w:r>
            <w:r w:rsidRPr="00941258">
              <w:rPr>
                <w:lang w:val="ru-RU"/>
              </w:rPr>
              <w:instrText>"</w:instrText>
            </w:r>
            <w:r>
              <w:fldChar w:fldCharType="separate"/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http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://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www</w:t>
            </w:r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nadezhdinsky</w:t>
            </w:r>
            <w:proofErr w:type="spellEnd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="001A57AD" w:rsidRPr="00BC6BF1">
              <w:rPr>
                <w:rStyle w:val="a6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ru</w:t>
            </w:r>
            <w:proofErr w:type="spellEnd"/>
            <w:r>
              <w:fldChar w:fldCharType="end"/>
            </w:r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rPr>
          <w:trHeight w:val="706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  <w:p w:rsidR="0052079A" w:rsidRDefault="0052079A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2079A" w:rsidRDefault="0052079A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2079A" w:rsidRPr="00E035B1" w:rsidRDefault="0052079A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AA10E9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:rsidR="005A3DCE" w:rsidRPr="00E035B1" w:rsidRDefault="00EE445C" w:rsidP="001A57A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2" w:history="1"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A3DCE" w:rsidRPr="00BA5FF9" w:rsidRDefault="005A3DCE" w:rsidP="00BA5FF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Начальники структурных подразделений АНМР, разрабатывающие НПА, подлежащие ОРВ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2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3E72AD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EE445C" w:rsidP="009E727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3" w:history="1"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rPr>
          <w:trHeight w:val="202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действующих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МНПА, прошедших экспертизу, ед.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3E72AD" w:rsidRDefault="0094125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4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4" w:history="1"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rPr>
          <w:trHeight w:val="90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3E72AD" w:rsidRDefault="0094125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9412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5" w:history="1"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E035B1" w:rsidRDefault="005A3DCE" w:rsidP="003C3F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E035B1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Default="005A3DCE" w:rsidP="005207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  <w:p w:rsidR="0052079A" w:rsidRDefault="0052079A" w:rsidP="005207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2079A" w:rsidRPr="00E035B1" w:rsidRDefault="0052079A" w:rsidP="005207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1A57AD" w:rsidRDefault="001A57AD" w:rsidP="0092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57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544" w:type="dxa"/>
          </w:tcPr>
          <w:p w:rsidR="005A3DCE" w:rsidRPr="00E035B1" w:rsidRDefault="00EE445C" w:rsidP="00506D74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6" w:history="1"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1A57AD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1A57AD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1A57A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E035B1" w:rsidRDefault="005A3DCE" w:rsidP="003C3F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11.3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6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5A3DCE" w:rsidRPr="00E035B1" w:rsidRDefault="005A3DCE" w:rsidP="003C3F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публичности (открытости) при принятии МНПА, </w:t>
            </w: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затрагивающих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A3DCE" w:rsidRPr="00E035B1" w:rsidRDefault="005A3DCE" w:rsidP="00BA5FF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Начальники структурных подразделений АНМР, разрабатывающие НПА, подлежащие ОРВ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72A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3E72AD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EE445C" w:rsidP="003C3FF8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7" w:history="1"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06D7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506D74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506D7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«Оценка регулирующего воздействия»</w:t>
            </w:r>
          </w:p>
        </w:tc>
      </w:tr>
      <w:tr w:rsidR="005A3DCE" w:rsidRPr="006622E5" w:rsidTr="0052079A">
        <w:tc>
          <w:tcPr>
            <w:tcW w:w="534" w:type="dxa"/>
            <w:vAlign w:val="center"/>
          </w:tcPr>
          <w:p w:rsidR="005A3DCE" w:rsidRPr="00E035B1" w:rsidRDefault="005A3DCE" w:rsidP="003C3F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45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D02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D76A76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E035B1" w:rsidRDefault="00D76A76" w:rsidP="00D76A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2079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3C3FF8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8" w:history="1"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E04545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E04545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5A3DCE" w:rsidRPr="00941258" w:rsidTr="005D536F"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E35AB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5A3DCE" w:rsidRPr="00941258" w:rsidTr="0052079A">
        <w:trPr>
          <w:trHeight w:val="859"/>
        </w:trPr>
        <w:tc>
          <w:tcPr>
            <w:tcW w:w="534" w:type="dxa"/>
            <w:vMerge w:val="restart"/>
            <w:vAlign w:val="center"/>
          </w:tcPr>
          <w:p w:rsidR="005A3DCE" w:rsidRPr="00E035B1" w:rsidRDefault="005A3DCE" w:rsidP="001F30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409" w:type="dxa"/>
            <w:vMerge w:val="restart"/>
          </w:tcPr>
          <w:p w:rsidR="005A3DCE" w:rsidRPr="007B10A5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0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5A3DCE" w:rsidRPr="003C3FF8" w:rsidRDefault="00C84347" w:rsidP="003C3FF8">
            <w:pPr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Департамент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градостроительства</w:t>
            </w:r>
            <w:proofErr w:type="spellEnd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Приморского</w:t>
            </w:r>
            <w:proofErr w:type="spellEnd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1842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65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A3DCE" w:rsidRPr="00E035B1" w:rsidRDefault="00122624" w:rsidP="001F30F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Границы установлены, сведения внесены в ЕГРН</w:t>
            </w:r>
          </w:p>
        </w:tc>
      </w:tr>
      <w:tr w:rsidR="005A3DCE" w:rsidRPr="00E035B1" w:rsidTr="0052079A">
        <w:trPr>
          <w:trHeight w:val="148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7B10A5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vMerge/>
          </w:tcPr>
          <w:p w:rsidR="005A3DCE" w:rsidRPr="009D020E" w:rsidRDefault="005A3DCE" w:rsidP="00AC73E0"/>
        </w:tc>
        <w:tc>
          <w:tcPr>
            <w:tcW w:w="1842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941258" w:rsidTr="0052079A">
        <w:trPr>
          <w:trHeight w:val="1066"/>
        </w:trPr>
        <w:tc>
          <w:tcPr>
            <w:tcW w:w="534" w:type="dxa"/>
            <w:vMerge w:val="restart"/>
            <w:vAlign w:val="center"/>
          </w:tcPr>
          <w:p w:rsidR="005A3DCE" w:rsidRPr="00E035B1" w:rsidRDefault="005A3DCE" w:rsidP="001F30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409" w:type="dxa"/>
            <w:vMerge w:val="restart"/>
          </w:tcPr>
          <w:p w:rsidR="005A3DCE" w:rsidRPr="007B10A5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10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5A3DCE" w:rsidRPr="00E035B1" w:rsidRDefault="00C84347" w:rsidP="00C843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Департамент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градостроительства</w:t>
            </w:r>
            <w:proofErr w:type="spellEnd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Приморского</w:t>
            </w:r>
            <w:proofErr w:type="spellEnd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A5F8C">
              <w:rPr>
                <w:rFonts w:ascii="Times New Roman" w:hAnsi="Times New Roman" w:cs="Times New Roman"/>
                <w:i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1842" w:type="dxa"/>
            <w:vMerge w:val="restart"/>
          </w:tcPr>
          <w:p w:rsidR="005A3DCE" w:rsidRPr="00D016D4" w:rsidRDefault="005A3DCE" w:rsidP="0052079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1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</w:t>
            </w:r>
            <w:r w:rsidRPr="00D01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земель запаса), %</w:t>
            </w:r>
          </w:p>
          <w:p w:rsidR="00094AC8" w:rsidRPr="00D016D4" w:rsidRDefault="00094AC8" w:rsidP="001F30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45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A3DCE" w:rsidRPr="00E035B1" w:rsidRDefault="00C84347" w:rsidP="001F30F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Границы установлены, сведения внесены в ЕГРН</w:t>
            </w:r>
          </w:p>
        </w:tc>
      </w:tr>
      <w:tr w:rsidR="005A3DCE" w:rsidRPr="00E035B1" w:rsidTr="0052079A"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5A3DCE" w:rsidRPr="00D016D4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5207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6622E5" w:rsidTr="0052079A">
        <w:tc>
          <w:tcPr>
            <w:tcW w:w="534" w:type="dxa"/>
            <w:vAlign w:val="center"/>
          </w:tcPr>
          <w:p w:rsidR="005A3DCE" w:rsidRPr="00E035B1" w:rsidRDefault="005A3DCE" w:rsidP="001F30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2409" w:type="dxa"/>
          </w:tcPr>
          <w:p w:rsidR="005A3DC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  <w:p w:rsidR="00094AC8" w:rsidRPr="00E035B1" w:rsidRDefault="00094AC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A3DCE" w:rsidRPr="00D016D4" w:rsidRDefault="005A3DCE" w:rsidP="00D020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01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земельных участков и иных объектов недвижимости, разрешенное использование которых </w:t>
            </w:r>
            <w:r w:rsidR="00D02070" w:rsidRPr="00D01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016D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пределено, %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A3DCE" w:rsidRPr="00E035B1" w:rsidRDefault="005A3DCE" w:rsidP="00D016D4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6622E5" w:rsidTr="0052079A">
        <w:tc>
          <w:tcPr>
            <w:tcW w:w="534" w:type="dxa"/>
            <w:vAlign w:val="center"/>
          </w:tcPr>
          <w:p w:rsidR="005A3DCE" w:rsidRPr="00E035B1" w:rsidRDefault="005A3DCE" w:rsidP="001F30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1F30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E11FD5" w:rsidRDefault="00E11FD5" w:rsidP="005207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882FA2" w:rsidRDefault="00E11FD5" w:rsidP="0052079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E035B1" w:rsidRDefault="008C6065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1F30F7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19" w:history="1"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5A3DCE" w:rsidRPr="00941258" w:rsidTr="005D536F"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253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E035B1" w:rsidRDefault="005A3DCE" w:rsidP="00D30B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Оптимизация </w:t>
            </w:r>
            <w:proofErr w:type="gramStart"/>
            <w:r w:rsidRP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921D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843" w:type="dxa"/>
          </w:tcPr>
          <w:p w:rsidR="005A3DCE" w:rsidRPr="00E035B1" w:rsidRDefault="005A3DCE" w:rsidP="00094A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2079A" w:rsidRDefault="002D27CA" w:rsidP="0052079A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 В.Н.</w:t>
            </w:r>
          </w:p>
          <w:p w:rsidR="005A3DCE" w:rsidRPr="00D30B3E" w:rsidRDefault="0052079A" w:rsidP="005207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 </w:t>
            </w:r>
            <w:r w:rsidR="005A3DCE"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544" w:type="dxa"/>
          </w:tcPr>
          <w:p w:rsidR="005A3DCE" w:rsidRPr="00E035B1" w:rsidRDefault="005A3DCE" w:rsidP="0052079A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Средний срок</w:t>
            </w:r>
            <w:r w:rsidR="00D0207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утверждения схемы</w:t>
            </w:r>
            <w:r w:rsidR="00D0207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-14 дней</w:t>
            </w: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E035B1" w:rsidRDefault="005A3DCE" w:rsidP="00D30B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409" w:type="dxa"/>
          </w:tcPr>
          <w:p w:rsidR="005A3DCE" w:rsidRPr="0067263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7263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A3DCE" w:rsidRPr="000A5F8C" w:rsidRDefault="005A3DCE" w:rsidP="000A5F8C">
            <w:pPr>
              <w:spacing w:after="0" w:line="26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</w:t>
            </w:r>
            <w:r w:rsidR="0067263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ы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администраци</w:t>
            </w:r>
            <w:r w:rsidR="0067263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й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</w:t>
            </w:r>
            <w:r w:rsidR="0067263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их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поселени</w:t>
            </w:r>
            <w:r w:rsidR="0067263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й</w:t>
            </w:r>
          </w:p>
          <w:p w:rsidR="005A3DCE" w:rsidRPr="00AC73E0" w:rsidRDefault="005A3DCE" w:rsidP="000A5F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и внесение его в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федеральную информационную систему, дней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:rsidR="005A3DCE" w:rsidRDefault="005A3DCE" w:rsidP="0067263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Средний срок присвоения адреса и внесения его в федеральную информационную систему</w:t>
            </w:r>
            <w:r w:rsidR="00D0207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- 10 дней</w:t>
            </w:r>
          </w:p>
          <w:p w:rsidR="0067263E" w:rsidRDefault="0067263E" w:rsidP="0067263E">
            <w:pPr>
              <w:pStyle w:val="a7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67263E" w:rsidRPr="00E035B1" w:rsidRDefault="0067263E" w:rsidP="0067263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6622E5" w:rsidTr="0052079A">
        <w:tc>
          <w:tcPr>
            <w:tcW w:w="534" w:type="dxa"/>
            <w:vAlign w:val="center"/>
          </w:tcPr>
          <w:p w:rsidR="005A3DCE" w:rsidRPr="00E035B1" w:rsidRDefault="005A3DCE" w:rsidP="00D30B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D30B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E11FD5" w:rsidRDefault="00E11FD5" w:rsidP="005207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D80C62" w:rsidRPr="00882FA2" w:rsidRDefault="00E11FD5" w:rsidP="005207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8C6065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20" w:history="1"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5A3DCE" w:rsidRPr="00941258" w:rsidTr="005D536F">
        <w:tc>
          <w:tcPr>
            <w:tcW w:w="16268" w:type="dxa"/>
            <w:gridSpan w:val="12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2533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D80C62" w:rsidRDefault="005A3DCE" w:rsidP="000A5F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409" w:type="dxa"/>
          </w:tcPr>
          <w:p w:rsidR="005A3DCE" w:rsidRPr="00D80C62" w:rsidRDefault="005A3DCE" w:rsidP="00094AC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5A3DCE" w:rsidRPr="00D80C62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A3DCE" w:rsidRPr="00D80C62" w:rsidRDefault="005A3DCE" w:rsidP="000A5F8C">
            <w:pPr>
              <w:spacing w:line="26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Департамент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градостроительства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Приморского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1842" w:type="dxa"/>
          </w:tcPr>
          <w:p w:rsidR="005A3DCE" w:rsidRPr="00D80C62" w:rsidRDefault="005A3DCE" w:rsidP="00D0207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</w:t>
            </w:r>
            <w:proofErr w:type="spellStart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Инвестпортал</w:t>
            </w:r>
            <w:proofErr w:type="spellEnd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D80C62" w:rsidRDefault="00EE445C" w:rsidP="0052079A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21" w:history="1"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5A3DCE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5A3DCE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деятельность», «Градостроительная деятельность»</w:t>
            </w:r>
          </w:p>
          <w:p w:rsidR="005A3DCE" w:rsidRPr="00D80C62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941258" w:rsidTr="0052079A">
        <w:tc>
          <w:tcPr>
            <w:tcW w:w="534" w:type="dxa"/>
            <w:vAlign w:val="center"/>
          </w:tcPr>
          <w:p w:rsidR="005A3DCE" w:rsidRPr="00D80C62" w:rsidRDefault="005A3DCE" w:rsidP="000A5F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409" w:type="dxa"/>
          </w:tcPr>
          <w:p w:rsidR="005A3DCE" w:rsidRPr="00D80C62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5A3DCE" w:rsidRPr="00D80C62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2079A" w:rsidRDefault="00D80C62" w:rsidP="00094AC8">
            <w:pPr>
              <w:spacing w:after="0" w:line="26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 В.Н.</w:t>
            </w:r>
          </w:p>
          <w:p w:rsidR="005A3DCE" w:rsidRPr="00D80C62" w:rsidRDefault="002D27CA" w:rsidP="0052079A">
            <w:pPr>
              <w:spacing w:after="0" w:line="26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5207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r w:rsidR="005A3DCE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начальник управления градостроительства и архитектуры АНМР; </w:t>
            </w:r>
          </w:p>
          <w:p w:rsidR="0052079A" w:rsidRDefault="004A0C37" w:rsidP="00094AC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Голоха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Д.Ю.</w:t>
            </w:r>
            <w:r w:rsidR="00D02070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  <w:p w:rsidR="005A3DCE" w:rsidRPr="00D80C62" w:rsidRDefault="005A3DCE" w:rsidP="005207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5207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отдела жизнеобеспечения АНМР</w:t>
            </w:r>
          </w:p>
        </w:tc>
        <w:tc>
          <w:tcPr>
            <w:tcW w:w="1842" w:type="dxa"/>
          </w:tcPr>
          <w:p w:rsidR="005A3DCE" w:rsidRPr="00D80C62" w:rsidRDefault="005A3DCE" w:rsidP="00D0207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</w:t>
            </w:r>
            <w:proofErr w:type="spellStart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Инвестпортал</w:t>
            </w:r>
            <w:proofErr w:type="spellEnd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D80C62" w:rsidRDefault="005A3DCE" w:rsidP="00D95BDE">
            <w:pPr>
              <w:spacing w:after="0"/>
              <w:ind w:right="34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 Постановление администрации НМР от 30.12.2015 №525 «Об утверждении муниципальной  программы «Капитальный ремонт, реконструкция, проектирование и строительство объектов ЖКХ НМР на 2016-2021годы»</w:t>
            </w:r>
          </w:p>
          <w:p w:rsidR="005A3DCE" w:rsidRPr="00D80C62" w:rsidRDefault="005A3DCE" w:rsidP="00D95BDE">
            <w:pPr>
              <w:pStyle w:val="2"/>
              <w:shd w:val="clear" w:color="auto" w:fill="FFFFFF"/>
              <w:spacing w:before="0" w:beforeAutospacing="0" w:after="0" w:afterAutospacing="0"/>
              <w:ind w:right="34"/>
              <w:outlineLvl w:val="1"/>
              <w:rPr>
                <w:b w:val="0"/>
                <w:i/>
                <w:color w:val="000000"/>
                <w:sz w:val="22"/>
                <w:szCs w:val="22"/>
              </w:rPr>
            </w:pPr>
            <w:r w:rsidRPr="00D80C62">
              <w:rPr>
                <w:b w:val="0"/>
                <w:i/>
                <w:sz w:val="22"/>
                <w:szCs w:val="22"/>
              </w:rPr>
              <w:t>2.</w:t>
            </w:r>
            <w:r w:rsidR="00223CFD">
              <w:rPr>
                <w:b w:val="0"/>
                <w:i/>
                <w:sz w:val="22"/>
                <w:szCs w:val="22"/>
              </w:rPr>
              <w:t> </w:t>
            </w:r>
            <w:r w:rsidRPr="00D80C62">
              <w:rPr>
                <w:b w:val="0"/>
                <w:i/>
                <w:sz w:val="22"/>
                <w:szCs w:val="22"/>
              </w:rPr>
              <w:t>Постановление администрации НМР от 28.11.2014  №793</w:t>
            </w:r>
            <w:r w:rsidRPr="00D80C62">
              <w:rPr>
                <w:b w:val="0"/>
                <w:i/>
                <w:color w:val="000000"/>
                <w:sz w:val="22"/>
                <w:szCs w:val="22"/>
              </w:rPr>
              <w:t xml:space="preserve"> «Об утверждении муниципальной программы «Развитие дорожной отрасли в НМР районе на 2015-2021 годы»,</w:t>
            </w:r>
          </w:p>
          <w:p w:rsidR="005A3DCE" w:rsidRPr="00783C35" w:rsidRDefault="005A3DCE" w:rsidP="00783C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i/>
                <w:color w:val="000000"/>
                <w:sz w:val="22"/>
                <w:szCs w:val="22"/>
              </w:rPr>
            </w:pPr>
            <w:r w:rsidRPr="00D80C62">
              <w:rPr>
                <w:b w:val="0"/>
                <w:i/>
                <w:color w:val="000000"/>
                <w:sz w:val="22"/>
                <w:szCs w:val="22"/>
              </w:rPr>
              <w:t>3.</w:t>
            </w:r>
            <w:r w:rsidR="00223CFD">
              <w:rPr>
                <w:b w:val="0"/>
                <w:i/>
                <w:color w:val="000000"/>
                <w:sz w:val="22"/>
                <w:szCs w:val="22"/>
              </w:rPr>
              <w:t> </w:t>
            </w:r>
            <w:r w:rsidRPr="00D80C62">
              <w:rPr>
                <w:b w:val="0"/>
                <w:i/>
                <w:color w:val="000000"/>
                <w:sz w:val="22"/>
                <w:szCs w:val="22"/>
              </w:rPr>
              <w:t xml:space="preserve">Постановление </w:t>
            </w:r>
            <w:r w:rsidRPr="00D80C62">
              <w:rPr>
                <w:b w:val="0"/>
                <w:i/>
                <w:sz w:val="22"/>
                <w:szCs w:val="22"/>
              </w:rPr>
              <w:t xml:space="preserve">администрации НМР </w:t>
            </w:r>
            <w:r w:rsidRPr="00D80C62">
              <w:rPr>
                <w:b w:val="0"/>
                <w:i/>
                <w:color w:val="000000"/>
                <w:sz w:val="22"/>
                <w:szCs w:val="22"/>
              </w:rPr>
              <w:t xml:space="preserve">от 29.12.2018 № 612 «Об утверждении муниципальной программы «Обеспечение инженерной и транспортной </w:t>
            </w:r>
            <w:r w:rsidRPr="00D80C62">
              <w:rPr>
                <w:b w:val="0"/>
                <w:i/>
                <w:color w:val="000000"/>
                <w:sz w:val="22"/>
                <w:szCs w:val="22"/>
              </w:rPr>
              <w:lastRenderedPageBreak/>
      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трех и более детей, на </w:t>
            </w:r>
            <w:r w:rsidRPr="00783C35">
              <w:rPr>
                <w:b w:val="0"/>
                <w:i/>
                <w:color w:val="000000"/>
                <w:sz w:val="22"/>
                <w:szCs w:val="22"/>
              </w:rPr>
              <w:t>территории НМР, на 2019-2025 годы»,</w:t>
            </w:r>
          </w:p>
          <w:p w:rsidR="00223CFD" w:rsidRPr="00783C35" w:rsidRDefault="00223CFD" w:rsidP="0078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783C3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4.</w:t>
            </w:r>
            <w:r w:rsidRPr="00783C3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 </w:t>
            </w:r>
            <w:r w:rsidRPr="00783C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администрации НМР от 01.11.2019  №605 </w:t>
            </w:r>
            <w:r w:rsidR="00783C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«О</w:t>
            </w:r>
            <w:r w:rsidRPr="00783C3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б утверждении муниципальной программы «Комплексное развитие сельских территорий </w:t>
            </w:r>
            <w:proofErr w:type="spellStart"/>
            <w:r w:rsidRPr="00783C3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783C3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района» на 2020-2025 годы</w:t>
            </w:r>
            <w:r w:rsidR="00783C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5A3DCE" w:rsidRPr="00D80C62" w:rsidRDefault="005A3DCE" w:rsidP="00783C3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i/>
                <w:sz w:val="22"/>
                <w:szCs w:val="22"/>
              </w:rPr>
            </w:pPr>
            <w:r w:rsidRPr="00783C35">
              <w:rPr>
                <w:b w:val="0"/>
                <w:i/>
                <w:color w:val="000000"/>
                <w:sz w:val="22"/>
                <w:szCs w:val="22"/>
              </w:rPr>
              <w:t>4.</w:t>
            </w:r>
            <w:hyperlink r:id="rId22" w:history="1">
              <w:r w:rsidRPr="00783C35">
                <w:rPr>
                  <w:rStyle w:val="a6"/>
                  <w:b w:val="0"/>
                  <w:i/>
                  <w:color w:val="auto"/>
                  <w:sz w:val="22"/>
                  <w:szCs w:val="22"/>
                  <w:u w:val="none"/>
                </w:rPr>
                <w:t>http://www.nadezhdinsky.ru</w:t>
              </w:r>
            </w:hyperlink>
            <w:r w:rsidRPr="00783C35">
              <w:rPr>
                <w:b w:val="0"/>
                <w:i/>
                <w:sz w:val="22"/>
                <w:szCs w:val="22"/>
              </w:rPr>
              <w:t>, раздел</w:t>
            </w:r>
            <w:r w:rsidRPr="00D80C62">
              <w:rPr>
                <w:b w:val="0"/>
                <w:i/>
                <w:sz w:val="22"/>
                <w:szCs w:val="22"/>
              </w:rPr>
              <w:t xml:space="preserve"> «Муниципальные программы», «Реестр целевых программ»</w:t>
            </w:r>
          </w:p>
        </w:tc>
      </w:tr>
      <w:tr w:rsidR="005A3DCE" w:rsidRPr="00D80C62" w:rsidTr="0052079A">
        <w:tc>
          <w:tcPr>
            <w:tcW w:w="534" w:type="dxa"/>
            <w:vAlign w:val="center"/>
          </w:tcPr>
          <w:p w:rsidR="005A3DCE" w:rsidRPr="00D80C62" w:rsidRDefault="005A3DCE" w:rsidP="00EF023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14.3</w:t>
            </w:r>
          </w:p>
        </w:tc>
        <w:tc>
          <w:tcPr>
            <w:tcW w:w="2409" w:type="dxa"/>
          </w:tcPr>
          <w:p w:rsidR="005A3DCE" w:rsidRPr="00D80C62" w:rsidRDefault="005A3DCE" w:rsidP="00CA5AC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генеральных планов </w:t>
            </w:r>
            <w:r w:rsidR="00CA5AC5"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сельских поселений</w:t>
            </w:r>
          </w:p>
        </w:tc>
        <w:tc>
          <w:tcPr>
            <w:tcW w:w="1843" w:type="dxa"/>
          </w:tcPr>
          <w:p w:rsidR="005A3DCE" w:rsidRPr="00D80C62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A3DCE" w:rsidRPr="00D80C62" w:rsidRDefault="00882FA2" w:rsidP="00882FA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Департамент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градостроительства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Приморского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1842" w:type="dxa"/>
          </w:tcPr>
          <w:p w:rsidR="005A3DCE" w:rsidRPr="00D80C62" w:rsidRDefault="005A3DCE" w:rsidP="00D0207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</w:t>
            </w:r>
            <w:proofErr w:type="spellStart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Инвестпортал</w:t>
            </w:r>
            <w:proofErr w:type="spellEnd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D80C62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CA5AC5" w:rsidRPr="005D25EE" w:rsidRDefault="00EE445C" w:rsidP="00CA5AC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hyperlink r:id="rId23" w:history="1"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http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://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www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.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nadezhdinsky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.</w:t>
              </w:r>
              <w:r w:rsidR="00CA5AC5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ru</w:t>
              </w:r>
            </w:hyperlink>
            <w:r w:rsidR="00CA5AC5" w:rsidRPr="005D25E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, раздел «Инвестиционная деятельность», «Градостроительная деятельность»</w:t>
            </w:r>
            <w:r w:rsidR="00260EB6" w:rsidRPr="005D25E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hyperlink r:id="rId24" w:history="1">
              <w:r w:rsidR="00260EB6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https://fgistp.economy.gov.ru/</w:t>
              </w:r>
            </w:hyperlink>
          </w:p>
          <w:p w:rsidR="00260EB6" w:rsidRPr="005D25EE" w:rsidRDefault="00EE445C" w:rsidP="00260E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hyperlink r:id="rId25" w:history="1">
              <w:r w:rsidR="00260EB6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https://invest.primorsky.ru/</w:t>
              </w:r>
            </w:hyperlink>
          </w:p>
          <w:p w:rsidR="00260EB6" w:rsidRPr="005D25EE" w:rsidRDefault="00260EB6" w:rsidP="00CA5AC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5A3DCE" w:rsidRPr="005D25EE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82FA2" w:rsidRPr="00D80C62" w:rsidTr="0052079A">
        <w:tc>
          <w:tcPr>
            <w:tcW w:w="534" w:type="dxa"/>
            <w:vAlign w:val="center"/>
          </w:tcPr>
          <w:p w:rsidR="00882FA2" w:rsidRPr="00D80C62" w:rsidRDefault="00882FA2" w:rsidP="00EF02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14.4</w:t>
            </w:r>
          </w:p>
        </w:tc>
        <w:tc>
          <w:tcPr>
            <w:tcW w:w="2409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882FA2" w:rsidRPr="00D80C62" w:rsidRDefault="002D27CA" w:rsidP="00882FA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 В.Н.-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882FA2" w:rsidRPr="00D80C62" w:rsidRDefault="00882FA2" w:rsidP="00783C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</w:t>
            </w:r>
            <w:r w:rsidR="00783C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окументов, ссылки на соответствующие страницы Интернет-ресурсов и на Инвестиционный портал Приморского </w:t>
            </w: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края, да/нет</w:t>
            </w:r>
          </w:p>
        </w:tc>
        <w:tc>
          <w:tcPr>
            <w:tcW w:w="709" w:type="dxa"/>
            <w:gridSpan w:val="2"/>
            <w:vAlign w:val="center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882FA2" w:rsidRPr="004A0C37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882FA2" w:rsidRPr="005D25EE" w:rsidRDefault="00EE445C" w:rsidP="00CA5AC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hyperlink r:id="rId26" w:history="1"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http</w:t>
              </w:r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://</w:t>
              </w:r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www</w:t>
              </w:r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882FA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882FA2" w:rsidRPr="005D25E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, раздел «Инвестиционная деятельность», «Градостроительная деятельность»</w:t>
            </w:r>
            <w:r w:rsidR="00260EB6" w:rsidRPr="005D25E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,</w:t>
            </w:r>
          </w:p>
          <w:p w:rsidR="00260EB6" w:rsidRPr="005D25EE" w:rsidRDefault="00EE445C" w:rsidP="00D80C62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hyperlink r:id="rId27" w:history="1">
              <w:r w:rsidR="00260EB6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https://fgistp.economy.gov.ru</w:t>
              </w:r>
            </w:hyperlink>
            <w:r w:rsidR="00D80C62" w:rsidRPr="005D25EE">
              <w:rPr>
                <w:color w:val="000000" w:themeColor="text1"/>
                <w:lang w:val="ru-RU"/>
              </w:rPr>
              <w:t>/</w:t>
            </w:r>
          </w:p>
          <w:p w:rsidR="00260EB6" w:rsidRPr="005D25EE" w:rsidRDefault="00EE445C" w:rsidP="00260EB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hyperlink r:id="rId28" w:history="1">
              <w:r w:rsidR="00260EB6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https://invest.primorsky.ru/</w:t>
              </w:r>
            </w:hyperlink>
          </w:p>
          <w:p w:rsidR="00260EB6" w:rsidRPr="005D25EE" w:rsidRDefault="00260EB6" w:rsidP="00CA5AC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882FA2" w:rsidRPr="005D25EE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82FA2" w:rsidRPr="00396362" w:rsidTr="0052079A">
        <w:tc>
          <w:tcPr>
            <w:tcW w:w="534" w:type="dxa"/>
            <w:vAlign w:val="center"/>
          </w:tcPr>
          <w:p w:rsidR="00882FA2" w:rsidRPr="00D80C62" w:rsidRDefault="00882FA2" w:rsidP="00273C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14.5</w:t>
            </w:r>
          </w:p>
        </w:tc>
        <w:tc>
          <w:tcPr>
            <w:tcW w:w="2409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882FA2" w:rsidRPr="00D80C62" w:rsidRDefault="00386F88" w:rsidP="002D27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Департамент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градостроительства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Приморского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</w:rPr>
              <w:t>края</w:t>
            </w:r>
            <w:proofErr w:type="spellEnd"/>
          </w:p>
        </w:tc>
        <w:tc>
          <w:tcPr>
            <w:tcW w:w="1842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882FA2" w:rsidRPr="004A0C37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882FA2" w:rsidRPr="00D80C62" w:rsidRDefault="00386F88" w:rsidP="00783C35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Проекты местных нормативов градостроительного проект</w:t>
            </w:r>
            <w:r w:rsidR="00883EF3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ирования разработаны Департаментом</w:t>
            </w: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 Приморского края</w:t>
            </w:r>
            <w:r w:rsidR="00783C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 В</w:t>
            </w: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настоящее время находятся на согласовании</w:t>
            </w:r>
            <w:r w:rsidR="00783C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</w:tc>
        <w:bookmarkStart w:id="0" w:name="_GoBack"/>
        <w:bookmarkEnd w:id="0"/>
      </w:tr>
      <w:tr w:rsidR="00882FA2" w:rsidRPr="00941258" w:rsidTr="00EE3E8D">
        <w:tc>
          <w:tcPr>
            <w:tcW w:w="534" w:type="dxa"/>
            <w:vAlign w:val="center"/>
          </w:tcPr>
          <w:p w:rsidR="00882FA2" w:rsidRPr="00D80C62" w:rsidRDefault="00882FA2" w:rsidP="00273C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409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FA2" w:rsidRPr="00D80C62" w:rsidRDefault="002D27CA" w:rsidP="00FC49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 В.Н.-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начальник управления градостроительства и архитектуры АНМР</w:t>
            </w: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D80C62" w:rsidRPr="00D80C62" w:rsidRDefault="00882FA2" w:rsidP="002D27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</w:t>
            </w:r>
            <w:proofErr w:type="spellStart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</w:t>
            </w:r>
            <w:r w:rsidR="00D02070"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портал</w:t>
            </w:r>
            <w:proofErr w:type="spellEnd"/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882FA2" w:rsidRPr="004A0C37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882FA2" w:rsidRPr="00D80C62" w:rsidRDefault="00EE445C" w:rsidP="00273C8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29" w:history="1"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882FA2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882FA2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деятельность», «Градостроительная деятельность»</w:t>
            </w:r>
          </w:p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FC49F8" w:rsidRPr="00941258" w:rsidTr="00EE3E8D">
        <w:tc>
          <w:tcPr>
            <w:tcW w:w="534" w:type="dxa"/>
            <w:vAlign w:val="center"/>
          </w:tcPr>
          <w:p w:rsidR="00FC49F8" w:rsidRPr="00D80C62" w:rsidRDefault="00FC49F8" w:rsidP="00273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14.7</w:t>
            </w:r>
          </w:p>
        </w:tc>
        <w:tc>
          <w:tcPr>
            <w:tcW w:w="2409" w:type="dxa"/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8" w:rsidRPr="00D80C62" w:rsidRDefault="00FC49F8" w:rsidP="00FC49F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Департамент градостроительства Приморского края</w:t>
            </w:r>
            <w:r w:rsidR="002D27C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DC6F28" w:rsidRDefault="00DC6F28" w:rsidP="00FC49F8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</w:t>
            </w:r>
            <w:r w:rsidR="002D27C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В.Н</w:t>
            </w:r>
            <w:proofErr w:type="spellEnd"/>
            <w:r w:rsidR="002D27C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  <w:p w:rsidR="00883EF3" w:rsidRPr="00D80C62" w:rsidRDefault="002D27CA" w:rsidP="00FC49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709" w:type="dxa"/>
            <w:gridSpan w:val="2"/>
            <w:vAlign w:val="center"/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FC49F8" w:rsidRPr="004A0C37" w:rsidRDefault="002D27CA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FC49F8" w:rsidRPr="005D25EE" w:rsidRDefault="00FC49F8" w:rsidP="00EE3E8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Информация предоставляется департаментом градостроительства Приморского края </w:t>
            </w:r>
            <w:r w:rsidR="00C11E42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на сайте </w:t>
            </w:r>
            <w:hyperlink r:id="rId30" w:history="1">
              <w:r w:rsidR="00341E8F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https://fgistp.economy.gov.ru/</w:t>
              </w:r>
            </w:hyperlink>
          </w:p>
          <w:p w:rsidR="00C11E42" w:rsidRPr="00D80C62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31" w:history="1">
              <w:r w:rsidR="00C11E42" w:rsidRPr="005D25EE">
                <w:rPr>
                  <w:rStyle w:val="a6"/>
                  <w:rFonts w:ascii="Times New Roman" w:hAnsi="Times New Roman" w:cs="Times New Roman"/>
                  <w:i/>
                  <w:color w:val="000000" w:themeColor="text1"/>
                  <w:sz w:val="22"/>
                  <w:szCs w:val="22"/>
                  <w:lang w:val="ru-RU"/>
                </w:rPr>
                <w:t>https://invest.primorsky.ru/</w:t>
              </w:r>
            </w:hyperlink>
          </w:p>
          <w:p w:rsidR="00C11E42" w:rsidRPr="00D80C62" w:rsidRDefault="00C11E42" w:rsidP="00C11E4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На официальном сайте </w:t>
            </w:r>
            <w:proofErr w:type="spellStart"/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</w:t>
            </w:r>
            <w:hyperlink r:id="rId32" w:history="1"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2D27CA" w:rsidRPr="00D80C62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2D27CA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883EF3" w:rsidRPr="00D80C62" w:rsidRDefault="002D27CA" w:rsidP="00C11E4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раздел «Инвестиционная деятельность», «Градостроительная деятельность»</w:t>
            </w:r>
          </w:p>
        </w:tc>
      </w:tr>
      <w:tr w:rsidR="00FC49F8" w:rsidRPr="00941258" w:rsidTr="00EE3E8D">
        <w:tc>
          <w:tcPr>
            <w:tcW w:w="534" w:type="dxa"/>
            <w:vAlign w:val="center"/>
          </w:tcPr>
          <w:p w:rsidR="00FC49F8" w:rsidRPr="00D80C62" w:rsidRDefault="00FC49F8" w:rsidP="00273C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14.8</w:t>
            </w:r>
          </w:p>
        </w:tc>
        <w:tc>
          <w:tcPr>
            <w:tcW w:w="2409" w:type="dxa"/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Направление в орган регистрации прав данных документов для внесения сведений </w:t>
            </w: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ЕГРН</w:t>
            </w:r>
          </w:p>
        </w:tc>
        <w:tc>
          <w:tcPr>
            <w:tcW w:w="1843" w:type="dxa"/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01.07.2019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15.03.2019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15.06.2019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15.09.2019</w:t>
            </w: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8" w:rsidRPr="00D80C62" w:rsidRDefault="00EE3E8D" w:rsidP="00FC49F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Департамент градостроительства Приморского </w:t>
            </w: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C49F8" w:rsidRPr="00D80C62" w:rsidRDefault="00FC49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3E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Количество отчетов, подготовленных по утвержденной </w:t>
            </w:r>
            <w:r w:rsidRPr="00EE3E8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форме, ед.</w:t>
            </w:r>
          </w:p>
        </w:tc>
        <w:tc>
          <w:tcPr>
            <w:tcW w:w="709" w:type="dxa"/>
            <w:gridSpan w:val="2"/>
            <w:vAlign w:val="center"/>
          </w:tcPr>
          <w:p w:rsidR="00FC49F8" w:rsidRPr="00D80C62" w:rsidRDefault="00FC49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FC49F8" w:rsidRPr="004A0C3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3544" w:type="dxa"/>
          </w:tcPr>
          <w:p w:rsidR="00C11E42" w:rsidRPr="00D80C62" w:rsidRDefault="00FC49F8" w:rsidP="00EE3E8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Информация </w:t>
            </w:r>
            <w:r w:rsidR="00C11E42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 границах населенных пунктов, а так же о границах территориальных зон Правил землепользования и </w:t>
            </w:r>
            <w:r w:rsidR="00C11E42"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застройки в ЕГРН </w:t>
            </w: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предоставляется департаментом градостроительства </w:t>
            </w:r>
            <w:r w:rsidR="002D27C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ПК. </w:t>
            </w:r>
          </w:p>
        </w:tc>
      </w:tr>
      <w:tr w:rsidR="00882FA2" w:rsidRPr="00941258" w:rsidTr="00EE3E8D">
        <w:tc>
          <w:tcPr>
            <w:tcW w:w="534" w:type="dxa"/>
            <w:vAlign w:val="center"/>
          </w:tcPr>
          <w:p w:rsidR="00882FA2" w:rsidRPr="00D80C62" w:rsidRDefault="00882FA2" w:rsidP="00273C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14.9</w:t>
            </w:r>
          </w:p>
        </w:tc>
        <w:tc>
          <w:tcPr>
            <w:tcW w:w="2409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882FA2" w:rsidRPr="00D80C62" w:rsidRDefault="00882FA2" w:rsidP="00977D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882FA2" w:rsidRPr="00D80C62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2FA2" w:rsidRPr="00D80C62" w:rsidRDefault="002D27CA" w:rsidP="00DC6F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Ищенко В.Н.-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3C3FF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</w:p>
        </w:tc>
        <w:tc>
          <w:tcPr>
            <w:tcW w:w="1842" w:type="dxa"/>
          </w:tcPr>
          <w:p w:rsidR="00882FA2" w:rsidRPr="00D80C62" w:rsidRDefault="00882FA2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709" w:type="dxa"/>
            <w:gridSpan w:val="2"/>
            <w:vAlign w:val="center"/>
          </w:tcPr>
          <w:p w:rsidR="00882FA2" w:rsidRPr="00D80C62" w:rsidRDefault="00882FA2" w:rsidP="00783C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более 10</w:t>
            </w:r>
          </w:p>
        </w:tc>
        <w:tc>
          <w:tcPr>
            <w:tcW w:w="1134" w:type="dxa"/>
            <w:gridSpan w:val="2"/>
            <w:vAlign w:val="center"/>
          </w:tcPr>
          <w:p w:rsidR="00882FA2" w:rsidRPr="004A0C37" w:rsidRDefault="00882FA2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:rsidR="00882FA2" w:rsidRPr="00D80C62" w:rsidRDefault="00882FA2" w:rsidP="00E035B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Количество заявлений за квартал на выдачу ГПЗУ – 130 заявлений</w:t>
            </w:r>
          </w:p>
          <w:p w:rsidR="00882FA2" w:rsidRPr="00D80C62" w:rsidRDefault="00882FA2" w:rsidP="00882FA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80C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Средний срок (10 дней) выдачи ГПЗУ</w:t>
            </w:r>
          </w:p>
        </w:tc>
      </w:tr>
      <w:tr w:rsidR="005A3DCE" w:rsidRPr="00AC73E0" w:rsidTr="0052079A">
        <w:trPr>
          <w:trHeight w:val="1707"/>
        </w:trPr>
        <w:tc>
          <w:tcPr>
            <w:tcW w:w="534" w:type="dxa"/>
            <w:vAlign w:val="center"/>
          </w:tcPr>
          <w:p w:rsidR="005A3DCE" w:rsidRPr="00E035B1" w:rsidRDefault="005A3DCE" w:rsidP="00273C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273C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F28A3" w:rsidRDefault="00AF28A3" w:rsidP="00AF28A3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5A3DCE" w:rsidRPr="00926925" w:rsidRDefault="00AF28A3" w:rsidP="00AF28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35245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E035B1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33" w:history="1"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AB5D37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AB5D37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5A3DCE" w:rsidRPr="00941258" w:rsidTr="005D536F">
        <w:tc>
          <w:tcPr>
            <w:tcW w:w="16268" w:type="dxa"/>
            <w:gridSpan w:val="12"/>
            <w:vAlign w:val="center"/>
          </w:tcPr>
          <w:p w:rsidR="005A3DCE" w:rsidRPr="00360B0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FE238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5A3DCE" w:rsidRPr="009E4D66" w:rsidTr="00783C35">
        <w:trPr>
          <w:trHeight w:val="784"/>
        </w:trPr>
        <w:tc>
          <w:tcPr>
            <w:tcW w:w="534" w:type="dxa"/>
            <w:vMerge w:val="restart"/>
            <w:vAlign w:val="center"/>
          </w:tcPr>
          <w:p w:rsidR="005A3DCE" w:rsidRPr="00E035B1" w:rsidRDefault="005A3DCE" w:rsidP="00882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409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42B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</w:tcPr>
          <w:p w:rsidR="005A3DCE" w:rsidRPr="00542B37" w:rsidRDefault="00FE2386" w:rsidP="009E4D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i/>
                <w:lang w:val="ru-RU"/>
              </w:rPr>
              <w:t>Петренко</w:t>
            </w:r>
            <w:r w:rsidR="009E4D66">
              <w:rPr>
                <w:i/>
                <w:lang w:val="ru-RU"/>
              </w:rPr>
              <w:t> </w:t>
            </w:r>
            <w:r>
              <w:rPr>
                <w:i/>
                <w:lang w:val="ru-RU"/>
              </w:rPr>
              <w:t>Н.С</w:t>
            </w:r>
            <w:r w:rsidR="009E4D66">
              <w:rPr>
                <w:i/>
                <w:lang w:val="ru-RU"/>
              </w:rPr>
              <w:t>.</w:t>
            </w:r>
            <w:r w:rsidR="00EC5EF0" w:rsidRPr="00542B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начальник управления имущественных и</w:t>
            </w:r>
            <w:r w:rsidR="00C01635" w:rsidRPr="00542B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r w:rsidR="00EC5EF0" w:rsidRPr="00542B3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земельных отношений АНМР</w:t>
            </w:r>
            <w:r w:rsidR="00EC5EF0" w:rsidRPr="00542B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A3DCE" w:rsidRPr="00542B37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42B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542B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Единой</w:t>
            </w:r>
            <w:proofErr w:type="gramEnd"/>
            <w:r w:rsidRPr="00542B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СМЭВ, %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42B37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9E4D66" w:rsidTr="00783C35">
        <w:trPr>
          <w:trHeight w:val="545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FE2386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5A3DCE" w:rsidRPr="00FE2386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A3DCE" w:rsidRPr="00FE2386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</w:tcPr>
          <w:p w:rsidR="005A3DCE" w:rsidRPr="00FE2386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5A3DCE" w:rsidRPr="00E035B1" w:rsidRDefault="005A3DCE" w:rsidP="00FE238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AC73E0" w:rsidTr="00783C35">
        <w:trPr>
          <w:trHeight w:val="1442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3544" w:type="dxa"/>
          </w:tcPr>
          <w:p w:rsidR="005A3DCE" w:rsidRPr="00E035B1" w:rsidRDefault="005A3DCE" w:rsidP="00FE238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AC73E0" w:rsidTr="00783C35">
        <w:trPr>
          <w:trHeight w:val="1807"/>
        </w:trPr>
        <w:tc>
          <w:tcPr>
            <w:tcW w:w="534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709" w:type="dxa"/>
            <w:gridSpan w:val="2"/>
            <w:vAlign w:val="center"/>
          </w:tcPr>
          <w:p w:rsidR="009E4D66" w:rsidRDefault="009E4D6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</w:t>
            </w:r>
          </w:p>
          <w:p w:rsidR="005A3DCE" w:rsidRPr="00E035B1" w:rsidRDefault="005A3DCE" w:rsidP="009E4D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более 2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</w:t>
            </w:r>
          </w:p>
        </w:tc>
        <w:tc>
          <w:tcPr>
            <w:tcW w:w="3544" w:type="dxa"/>
          </w:tcPr>
          <w:p w:rsidR="005A3DCE" w:rsidRPr="00E035B1" w:rsidRDefault="005A3DCE" w:rsidP="00FE238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5A3DCE" w:rsidRPr="00AC73E0" w:rsidTr="00783C35">
        <w:tc>
          <w:tcPr>
            <w:tcW w:w="534" w:type="dxa"/>
            <w:vAlign w:val="center"/>
          </w:tcPr>
          <w:p w:rsidR="005A3DCE" w:rsidRPr="00E035B1" w:rsidRDefault="005A3DCE" w:rsidP="00273C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409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Общественная экспертиза на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заседании Совета</w:t>
            </w:r>
          </w:p>
        </w:tc>
        <w:tc>
          <w:tcPr>
            <w:tcW w:w="1843" w:type="dxa"/>
          </w:tcPr>
          <w:p w:rsidR="005A3DCE" w:rsidRPr="00E035B1" w:rsidRDefault="005A3DCE" w:rsidP="00273C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Вовлечение бизнеса и граждан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работу по улучшению инвестиционного климата в МО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01.12.2019</w:t>
            </w:r>
          </w:p>
        </w:tc>
        <w:tc>
          <w:tcPr>
            <w:tcW w:w="1276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20.06.2019</w:t>
            </w: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1701" w:type="dxa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3DCE" w:rsidRPr="00E035B1" w:rsidRDefault="005A3DCE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Реквизиты и электронная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5A3DCE" w:rsidRPr="00E035B1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A3DCE" w:rsidRPr="004A0C37" w:rsidRDefault="005A3DC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5A3DCE" w:rsidRPr="001438FE" w:rsidRDefault="00EE445C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ru-RU"/>
              </w:rPr>
            </w:pPr>
            <w:hyperlink r:id="rId34" w:history="1"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EC5EF0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EC5EF0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EC5EF0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</w:t>
            </w:r>
            <w:r w:rsidR="00EC5EF0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информация», «Малый бизнес», «Совет по развитию МСП при администрации Надеждинского муниципального района».</w:t>
            </w:r>
          </w:p>
        </w:tc>
      </w:tr>
      <w:tr w:rsidR="005A3DCE" w:rsidRPr="00941258" w:rsidTr="005D536F">
        <w:trPr>
          <w:trHeight w:val="272"/>
        </w:trPr>
        <w:tc>
          <w:tcPr>
            <w:tcW w:w="16268" w:type="dxa"/>
            <w:gridSpan w:val="12"/>
          </w:tcPr>
          <w:p w:rsidR="005A3DCE" w:rsidRPr="00B3330C" w:rsidRDefault="005A3DCE" w:rsidP="00B333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  <w:lang w:val="ru-RU"/>
              </w:rPr>
            </w:pPr>
            <w:r w:rsidRPr="00B3330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7223F8" w:rsidRPr="00941258" w:rsidTr="009E4D66">
        <w:trPr>
          <w:trHeight w:val="90"/>
        </w:trPr>
        <w:tc>
          <w:tcPr>
            <w:tcW w:w="534" w:type="dxa"/>
            <w:vMerge w:val="restart"/>
            <w:vAlign w:val="center"/>
          </w:tcPr>
          <w:p w:rsidR="007223F8" w:rsidRPr="00E035B1" w:rsidRDefault="007223F8" w:rsidP="009A1C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409" w:type="dxa"/>
            <w:vMerge w:val="restart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Формирование и </w:t>
            </w:r>
            <w:r w:rsidRPr="00F729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</w:tcPr>
          <w:p w:rsidR="002D27CA" w:rsidRDefault="00FE2386" w:rsidP="009E4D6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Петренко Н.С</w:t>
            </w:r>
            <w:r w:rsidR="009E4D6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 w:rsidR="007223F8" w:rsidRPr="00AF28A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начальник управления имущественных и земельных отношений АНМР</w:t>
            </w:r>
            <w:r w:rsidR="002D27C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</w:p>
          <w:p w:rsidR="007223F8" w:rsidRPr="00AF28A3" w:rsidRDefault="002D27CA" w:rsidP="009E4D6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сельских поселений</w:t>
            </w: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A0C37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B3330C" w:rsidRPr="00B3330C" w:rsidRDefault="007223F8" w:rsidP="00B33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</w:t>
            </w:r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proofErr w:type="gramStart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Распоряжения главы администрации АНМР от 26.12.2018 №</w:t>
            </w:r>
            <w:r w:rsid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1099-р </w:t>
            </w:r>
            <w:r w:rsid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="00B3330C"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Об утверждении перечня муниципального имущества </w:t>
            </w:r>
            <w:proofErr w:type="spellStart"/>
            <w:r w:rsidR="00B3330C"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="00B3330C"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proofErr w:type="gramEnd"/>
          </w:p>
          <w:p w:rsidR="009E4D66" w:rsidRPr="00B3330C" w:rsidRDefault="009E4D66" w:rsidP="00B3330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2. </w:t>
            </w:r>
            <w:proofErr w:type="gramStart"/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Решение Думы </w:t>
            </w:r>
            <w:proofErr w:type="spellStart"/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от 29.10.2019 № 102 «Об утверждении Перечня муниципального имущества </w:t>
            </w:r>
            <w:proofErr w:type="spellStart"/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="000F6602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субъектов малого и среднего предпринимательства»</w:t>
            </w:r>
            <w:proofErr w:type="gramEnd"/>
          </w:p>
          <w:p w:rsidR="007223F8" w:rsidRPr="00B3330C" w:rsidRDefault="000F6602" w:rsidP="00B3330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3</w:t>
            </w:r>
            <w:r w:rsidR="008B3F3B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</w:t>
            </w:r>
            <w:hyperlink r:id="rId35" w:history="1"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7223F8" w:rsidRPr="00B3330C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7223F8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 w:rsidR="008B3F3B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«Перечень </w:t>
            </w:r>
            <w:r w:rsidR="009E4D66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муниципального имущества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для </w:t>
            </w:r>
            <w:r w:rsidR="00F81668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субъектов МСП</w:t>
            </w:r>
            <w:r w:rsidR="00F81668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 w:rsidR="007223F8"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7223F8" w:rsidRPr="00941258" w:rsidTr="009E4D66">
        <w:trPr>
          <w:trHeight w:val="342"/>
        </w:trPr>
        <w:tc>
          <w:tcPr>
            <w:tcW w:w="534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F7293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24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FE238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A0C3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7223F8" w:rsidRDefault="00B3330C" w:rsidP="0043737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1. 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Решение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сельского поселения от 19.06.2019 «146 «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 принятии решения «Об утверждении Перечня муниципального имущества </w:t>
            </w:r>
            <w:proofErr w:type="spellStart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Раздольненского</w:t>
            </w:r>
            <w:proofErr w:type="spellEnd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муниципального района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2. Постановление администрации </w:t>
            </w:r>
            <w:proofErr w:type="spellStart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сельского поселения от 07.08.2019 №269 «Об утверждении Перечня муниципального имущества </w:t>
            </w:r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Надеждинского</w:t>
            </w:r>
            <w:proofErr w:type="spellEnd"/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сельского поселения, свободного от прав третьих </w:t>
            </w:r>
          </w:p>
          <w:p w:rsidR="00B3330C" w:rsidRDefault="00B3330C" w:rsidP="0043737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основе субъектам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3. 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Постановление администрации Тавричанского 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20.</w:t>
            </w:r>
            <w:r w:rsidR="004373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06.</w:t>
            </w:r>
            <w:r w:rsidRPr="00B333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2019 №</w:t>
            </w:r>
            <w:r w:rsidR="0043737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83 «</w:t>
            </w:r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Об утверждении </w:t>
            </w:r>
            <w:hyperlink r:id="rId36" w:anchor="P41" w:history="1">
              <w:proofErr w:type="gramStart"/>
              <w:r w:rsidRPr="00B3330C">
                <w:rPr>
                  <w:rFonts w:ascii="Times New Roman" w:eastAsia="Times New Roman" w:hAnsi="Times New Roman" w:cs="Times New Roman"/>
                  <w:i/>
                  <w:sz w:val="22"/>
                  <w:szCs w:val="22"/>
                  <w:lang w:val="ru-RU" w:eastAsia="ru-RU"/>
                </w:rPr>
                <w:t>порядк</w:t>
              </w:r>
            </w:hyperlink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а</w:t>
            </w:r>
            <w:proofErr w:type="gramEnd"/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формирования, ведения, обязательного </w:t>
            </w:r>
          </w:p>
          <w:p w:rsidR="00B3330C" w:rsidRPr="00941258" w:rsidRDefault="00B3330C" w:rsidP="0043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94125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опубликования перечня муниципального имущества </w:t>
            </w:r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Тавричанского сельского поселения </w:t>
            </w:r>
            <w:proofErr w:type="spellStart"/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Надеждинского</w:t>
            </w:r>
            <w:proofErr w:type="spellEnd"/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      </w:r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образующим инфраструктуру поддержки субъектов </w:t>
            </w:r>
          </w:p>
          <w:p w:rsidR="00B3330C" w:rsidRPr="00B3330C" w:rsidRDefault="00B3330C" w:rsidP="00437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B3330C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малого и среднего предпринимательства</w:t>
            </w:r>
            <w:r w:rsidR="0043737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ru-RU"/>
              </w:rPr>
              <w:t>»</w:t>
            </w:r>
          </w:p>
          <w:p w:rsidR="00B3330C" w:rsidRPr="00B3330C" w:rsidRDefault="00B3330C" w:rsidP="0043737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7223F8" w:rsidRPr="00941258" w:rsidTr="00437376">
        <w:trPr>
          <w:trHeight w:val="342"/>
        </w:trPr>
        <w:tc>
          <w:tcPr>
            <w:tcW w:w="534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E2463F" w:rsidRDefault="007223F8" w:rsidP="004373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4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</w:tcPr>
          <w:p w:rsidR="007223F8" w:rsidRPr="00E035B1" w:rsidRDefault="007223F8" w:rsidP="004373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</w:tcPr>
          <w:p w:rsidR="007223F8" w:rsidRPr="004A0C37" w:rsidRDefault="002533DF" w:rsidP="004373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0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E035B1" w:rsidRDefault="00EE445C" w:rsidP="00917294">
            <w:pPr>
              <w:spacing w:after="0" w:line="240" w:lineRule="auto"/>
              <w:ind w:right="176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37" w:history="1"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17294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деятельность», «</w:t>
            </w:r>
            <w:r w:rsidR="000F660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Перечень муниципального имущества для  субъектов МСП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7223F8" w:rsidRPr="00941258" w:rsidTr="009E4D66">
        <w:trPr>
          <w:trHeight w:val="1114"/>
        </w:trPr>
        <w:tc>
          <w:tcPr>
            <w:tcW w:w="534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E2463F" w:rsidRDefault="007223F8" w:rsidP="00DC358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4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DC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917294" w:rsidP="00DC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544" w:type="dxa"/>
          </w:tcPr>
          <w:p w:rsidR="00264E56" w:rsidRDefault="009444FC" w:rsidP="00264E5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Перечни утверждены во всех сельских поселениях:</w:t>
            </w:r>
          </w:p>
          <w:p w:rsidR="009444FC" w:rsidRDefault="009444FC" w:rsidP="009444F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1) Надеждинское сельское поселение,</w:t>
            </w:r>
          </w:p>
          <w:p w:rsidR="009444FC" w:rsidRDefault="009444FC" w:rsidP="009444F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2) Раздольненское сельское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поселение,</w:t>
            </w:r>
          </w:p>
          <w:p w:rsidR="009444FC" w:rsidRDefault="009444FC" w:rsidP="009444F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3) Тавричанское сельское поселение,</w:t>
            </w:r>
          </w:p>
          <w:p w:rsidR="009444FC" w:rsidRDefault="00EE445C" w:rsidP="009444F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38" w:history="1"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444FC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</w:t>
            </w:r>
            <w:r w:rsidR="009444F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деятельность», «Перечень муниципального имущества для  субъектов МСП»</w:t>
            </w:r>
          </w:p>
          <w:p w:rsidR="009444FC" w:rsidRPr="009444FC" w:rsidRDefault="009444FC" w:rsidP="009444FC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7223F8" w:rsidRPr="00941258" w:rsidTr="009E4D66">
        <w:trPr>
          <w:trHeight w:val="1084"/>
        </w:trPr>
        <w:tc>
          <w:tcPr>
            <w:tcW w:w="534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59010E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E035B1" w:rsidRDefault="00EE445C" w:rsidP="0059010E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39" w:history="1"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444FC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</w:t>
            </w:r>
            <w:r w:rsidR="009444F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деятельность», «Перечень муниципального имущества для  субъектов МСП»</w:t>
            </w:r>
          </w:p>
        </w:tc>
      </w:tr>
      <w:tr w:rsidR="007223F8" w:rsidRPr="00941258" w:rsidTr="009E4D66">
        <w:trPr>
          <w:trHeight w:val="1008"/>
        </w:trPr>
        <w:tc>
          <w:tcPr>
            <w:tcW w:w="534" w:type="dxa"/>
            <w:vAlign w:val="center"/>
          </w:tcPr>
          <w:p w:rsidR="007223F8" w:rsidRPr="00E035B1" w:rsidRDefault="007223F8" w:rsidP="009A1C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409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FE2386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E035B1" w:rsidRDefault="00EE445C" w:rsidP="00FE238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40" w:history="1"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444FC"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444FC"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</w:t>
            </w:r>
            <w:r w:rsidR="009444F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деятельность», «Перечень муниципального имущества для  субъектов МСП»</w:t>
            </w:r>
          </w:p>
        </w:tc>
      </w:tr>
      <w:tr w:rsidR="007223F8" w:rsidRPr="00AC73E0" w:rsidTr="009E4D66">
        <w:trPr>
          <w:trHeight w:val="692"/>
        </w:trPr>
        <w:tc>
          <w:tcPr>
            <w:tcW w:w="534" w:type="dxa"/>
            <w:vAlign w:val="center"/>
          </w:tcPr>
          <w:p w:rsidR="007223F8" w:rsidRPr="00E035B1" w:rsidRDefault="007223F8" w:rsidP="009A1C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16.3</w:t>
            </w:r>
          </w:p>
        </w:tc>
        <w:tc>
          <w:tcPr>
            <w:tcW w:w="2409" w:type="dxa"/>
          </w:tcPr>
          <w:p w:rsidR="007223F8" w:rsidRPr="00E2463F" w:rsidRDefault="007223F8" w:rsidP="00A736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4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223F8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  <w:p w:rsidR="009444FC" w:rsidRDefault="009444FC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44FC" w:rsidRDefault="009444FC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44FC" w:rsidRPr="00E035B1" w:rsidRDefault="009444FC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20.06.2019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AF28A3" w:rsidRDefault="00AF28A3" w:rsidP="00AF28A3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7223F8" w:rsidRPr="00926925" w:rsidRDefault="00AF28A3" w:rsidP="00917294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эк</w:t>
            </w:r>
            <w:proofErr w:type="gramEnd"/>
            <w:r w:rsidR="0091729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развития и привлечения инвестиций АНМР</w:t>
            </w: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E035B1" w:rsidRDefault="00EE445C" w:rsidP="00917294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41" w:history="1"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proofErr w:type="gramStart"/>
            <w:r w:rsidR="006A058E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</w:t>
            </w:r>
            <w:proofErr w:type="gramEnd"/>
            <w:r w:rsidR="006A058E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«Статистическая информация», «Малый бизнес», «Совет по развитию МСП при администрации 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НМР</w:t>
            </w:r>
            <w:r w:rsidR="006A058E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».</w:t>
            </w:r>
          </w:p>
        </w:tc>
      </w:tr>
      <w:tr w:rsidR="007223F8" w:rsidRPr="00941258" w:rsidTr="005D536F">
        <w:trPr>
          <w:trHeight w:val="459"/>
        </w:trPr>
        <w:tc>
          <w:tcPr>
            <w:tcW w:w="16268" w:type="dxa"/>
            <w:gridSpan w:val="12"/>
          </w:tcPr>
          <w:p w:rsidR="007223F8" w:rsidRPr="00360B0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1C7F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Pr="001C7F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spellEnd"/>
            <w:proofErr w:type="gramEnd"/>
            <w:r w:rsidRPr="001C7F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7223F8" w:rsidRPr="00941258" w:rsidTr="00284FF4">
        <w:trPr>
          <w:trHeight w:val="830"/>
        </w:trPr>
        <w:tc>
          <w:tcPr>
            <w:tcW w:w="534" w:type="dxa"/>
            <w:vMerge w:val="restart"/>
            <w:vAlign w:val="center"/>
          </w:tcPr>
          <w:p w:rsidR="007223F8" w:rsidRPr="00E035B1" w:rsidRDefault="007223F8" w:rsidP="00E035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409" w:type="dxa"/>
            <w:vMerge w:val="restart"/>
          </w:tcPr>
          <w:p w:rsidR="007223F8" w:rsidRPr="006A058E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5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7223F8" w:rsidRPr="006A058E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5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5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и описания свободных земельных </w:t>
            </w:r>
            <w:r w:rsidRPr="006A05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участков</w:t>
            </w:r>
          </w:p>
        </w:tc>
        <w:tc>
          <w:tcPr>
            <w:tcW w:w="1843" w:type="dxa"/>
            <w:vMerge w:val="restart"/>
          </w:tcPr>
          <w:p w:rsidR="007223F8" w:rsidRPr="00E035B1" w:rsidRDefault="007223F8" w:rsidP="00284FF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vMerge w:val="restart"/>
          </w:tcPr>
          <w:p w:rsidR="007223F8" w:rsidRPr="00977DB2" w:rsidRDefault="00917294" w:rsidP="007223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Ищенко В.Н. - </w:t>
            </w:r>
            <w:r w:rsidR="007223F8"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</w:p>
          <w:p w:rsidR="007223F8" w:rsidRPr="007223F8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перечня и паспортов инвестиционных площадок и ссылки в Инвестиционном разделе и на Инвестиционном </w:t>
            </w: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1C7F7C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BB0252" w:rsidRPr="006F29F9" w:rsidRDefault="00BB0252" w:rsidP="00BB025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1. </w:t>
            </w:r>
            <w:hyperlink r:id="rId42" w:history="1"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http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www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nadezhdinsky</w:t>
              </w:r>
              <w:proofErr w:type="spellEnd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Pr="006F29F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деятельность», «Перечень муниципального имущества для  субъектов МСП»</w:t>
            </w:r>
          </w:p>
          <w:p w:rsidR="00284FF4" w:rsidRPr="00284FF4" w:rsidRDefault="00BB0252" w:rsidP="00BB025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2. </w:t>
            </w:r>
            <w:hyperlink r:id="rId43" w:history="1"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http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www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nadezhdinsky</w:t>
              </w:r>
              <w:proofErr w:type="spellEnd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Pr="006F29F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раздел «Инвестиционная деятельность»,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План создания </w:t>
            </w:r>
            <w:r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инвестиционных объектов в </w:t>
            </w:r>
            <w:proofErr w:type="spellStart"/>
            <w:r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>Надеждинском</w:t>
            </w:r>
            <w:proofErr w:type="spellEnd"/>
            <w:r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</w:tr>
      <w:tr w:rsidR="007223F8" w:rsidRPr="00941258" w:rsidTr="00284FF4">
        <w:trPr>
          <w:trHeight w:val="1621"/>
        </w:trPr>
        <w:tc>
          <w:tcPr>
            <w:tcW w:w="534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1" w:type="dxa"/>
            <w:vMerge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7223F8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  <w:p w:rsidR="007223F8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1C7F7C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6F29F9" w:rsidRDefault="00BB0252" w:rsidP="00EC5EF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1. </w:t>
            </w:r>
            <w:hyperlink r:id="rId44" w:history="1"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http</w:t>
              </w:r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www</w:t>
              </w:r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284FF4"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284FF4" w:rsidRPr="006F29F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деятельность», «Перечень муниципального имущества для  субъектов МСП»</w:t>
            </w:r>
          </w:p>
          <w:p w:rsidR="00284FF4" w:rsidRPr="006F29F9" w:rsidRDefault="00BB0252" w:rsidP="00EC5EF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2. </w:t>
            </w:r>
            <w:hyperlink r:id="rId45" w:history="1"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http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www</w:t>
              </w:r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nadezhdinsky</w:t>
              </w:r>
              <w:proofErr w:type="spellEnd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6F29F9">
                <w:rPr>
                  <w:rStyle w:val="a6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Pr="006F29F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раздел «Инвестиционная деятельность»,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="006F29F9"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План создания инвестиционных объектов в </w:t>
            </w:r>
            <w:proofErr w:type="spellStart"/>
            <w:r w:rsidR="006F29F9"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>Надеждинском</w:t>
            </w:r>
            <w:proofErr w:type="spellEnd"/>
            <w:r w:rsidR="006F29F9" w:rsidRPr="006F29F9"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</w:tr>
      <w:tr w:rsidR="007223F8" w:rsidRPr="00AC73E0" w:rsidTr="00284FF4">
        <w:trPr>
          <w:trHeight w:val="701"/>
        </w:trPr>
        <w:tc>
          <w:tcPr>
            <w:tcW w:w="534" w:type="dxa"/>
            <w:vAlign w:val="center"/>
          </w:tcPr>
          <w:p w:rsidR="007223F8" w:rsidRPr="00E035B1" w:rsidRDefault="007223F8" w:rsidP="00EF02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409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5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C49F8" w:rsidRDefault="007223F8" w:rsidP="009A6D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  <w:p w:rsidR="00FC49F8" w:rsidRDefault="00FC49F8" w:rsidP="009A6D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9A6D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1" w:type="dxa"/>
          </w:tcPr>
          <w:p w:rsidR="004548AF" w:rsidRDefault="004548AF" w:rsidP="004548A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7223F8" w:rsidRPr="007223F8" w:rsidRDefault="004548AF" w:rsidP="004548AF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7223F8" w:rsidRPr="00E035B1" w:rsidRDefault="007223F8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709" w:type="dxa"/>
            <w:gridSpan w:val="2"/>
            <w:vAlign w:val="center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7223F8" w:rsidRPr="00490BC7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7223F8" w:rsidRPr="00E035B1" w:rsidRDefault="00EE445C" w:rsidP="00BB025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46" w:history="1"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6A058E" w:rsidRPr="00A86235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6A058E" w:rsidRPr="00A8623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«Статистическая информация», «Малый бизнес», «Совет по развитию МСП при администрации Надеждинского муниципального района»</w:t>
            </w:r>
          </w:p>
        </w:tc>
      </w:tr>
      <w:tr w:rsidR="007223F8" w:rsidRPr="00941258" w:rsidTr="005D536F">
        <w:trPr>
          <w:trHeight w:val="281"/>
        </w:trPr>
        <w:tc>
          <w:tcPr>
            <w:tcW w:w="16268" w:type="dxa"/>
            <w:gridSpan w:val="12"/>
          </w:tcPr>
          <w:p w:rsidR="007223F8" w:rsidRPr="00E035B1" w:rsidRDefault="007223F8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917294" w:rsidRPr="00941258" w:rsidTr="00BB0252">
        <w:trPr>
          <w:trHeight w:val="1340"/>
        </w:trPr>
        <w:tc>
          <w:tcPr>
            <w:tcW w:w="534" w:type="dxa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409" w:type="dxa"/>
          </w:tcPr>
          <w:p w:rsidR="00917294" w:rsidRPr="00E035B1" w:rsidRDefault="00917294" w:rsidP="00E23BA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время получения разрешения на строительство</w:t>
            </w:r>
          </w:p>
        </w:tc>
        <w:tc>
          <w:tcPr>
            <w:tcW w:w="1843" w:type="dxa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701" w:type="dxa"/>
          </w:tcPr>
          <w:p w:rsidR="00917294" w:rsidRPr="007223F8" w:rsidRDefault="00917294" w:rsidP="00BB02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Ищенко В.Н. - 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начальник управления градостроительства и архитектуры АНМР</w:t>
            </w:r>
          </w:p>
        </w:tc>
        <w:tc>
          <w:tcPr>
            <w:tcW w:w="1842" w:type="dxa"/>
          </w:tcPr>
          <w:p w:rsidR="00917294" w:rsidRPr="00E035B1" w:rsidRDefault="00917294" w:rsidP="00BB02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Подтверждающий документ о факт</w:t>
            </w:r>
            <w:proofErr w:type="gramStart"/>
            <w:r w:rsidR="00BB02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роке получения разрешения на строительство по установленной форме, да/нет</w:t>
            </w:r>
          </w:p>
        </w:tc>
        <w:tc>
          <w:tcPr>
            <w:tcW w:w="709" w:type="dxa"/>
            <w:gridSpan w:val="2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917294" w:rsidRPr="00490BC7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Да,</w:t>
            </w:r>
          </w:p>
          <w:p w:rsidR="00917294" w:rsidRPr="00490BC7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 дней</w:t>
            </w:r>
          </w:p>
        </w:tc>
        <w:tc>
          <w:tcPr>
            <w:tcW w:w="3544" w:type="dxa"/>
          </w:tcPr>
          <w:p w:rsidR="00917294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1.</w:t>
            </w: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Средний срок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7 </w:t>
            </w: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дней) выдачи разрешения на строительство </w:t>
            </w:r>
          </w:p>
          <w:p w:rsidR="00917294" w:rsidRPr="00E035B1" w:rsidRDefault="00917294" w:rsidP="00BB025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2. </w:t>
            </w:r>
            <w:hyperlink r:id="rId47" w:history="1"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BC6BF1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Pr="00BC6BF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раздел «Инвестиционная деятельность»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«Градостроительная деятельн</w:t>
            </w:r>
            <w:r w:rsidR="00BB025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ость», «А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дминистративные регламенты»</w:t>
            </w:r>
          </w:p>
        </w:tc>
      </w:tr>
      <w:tr w:rsidR="00917294" w:rsidRPr="00941258" w:rsidTr="00BB0252">
        <w:trPr>
          <w:trHeight w:val="838"/>
        </w:trPr>
        <w:tc>
          <w:tcPr>
            <w:tcW w:w="534" w:type="dxa"/>
            <w:vMerge w:val="restart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409" w:type="dxa"/>
            <w:vMerge w:val="restart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917294" w:rsidRDefault="00917294" w:rsidP="004548A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917294" w:rsidRPr="00E035B1" w:rsidRDefault="00917294" w:rsidP="004548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917294" w:rsidRPr="00E035B1" w:rsidRDefault="00917294" w:rsidP="00EF02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709" w:type="dxa"/>
            <w:gridSpan w:val="2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7294" w:rsidRPr="00490BC7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917294" w:rsidRPr="006A621F" w:rsidRDefault="00917294" w:rsidP="00BB0252">
            <w:pPr>
              <w:spacing w:after="0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1. 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Подпрограмма №1  «Содействие развитию малого и среднего предпринимательства в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НМР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на 2016-2021 годы» муниципальной программы «Экономическое развитие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НМР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на 2016-202</w:t>
            </w:r>
            <w:r w:rsidR="00BB02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2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годы»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, утвержденной</w:t>
            </w:r>
            <w:r w:rsidR="00BB025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администрации НМР от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17.12.2015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480</w:t>
            </w:r>
            <w:r w:rsidRPr="000A5F8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917294" w:rsidRPr="00941258" w:rsidTr="00BB0252">
        <w:trPr>
          <w:trHeight w:val="493"/>
        </w:trPr>
        <w:tc>
          <w:tcPr>
            <w:tcW w:w="534" w:type="dxa"/>
            <w:vMerge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917294" w:rsidRPr="00E035B1" w:rsidRDefault="00917294" w:rsidP="00EF02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709" w:type="dxa"/>
            <w:gridSpan w:val="2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917294" w:rsidRPr="00490BC7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544" w:type="dxa"/>
          </w:tcPr>
          <w:p w:rsidR="00917294" w:rsidRDefault="00EE445C" w:rsidP="00C44FC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48" w:history="1"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17294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Инвестиционная деятельность</w:t>
            </w:r>
            <w:r w:rsidR="00917294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»,</w:t>
            </w:r>
          </w:p>
          <w:p w:rsidR="00917294" w:rsidRPr="00E23BA4" w:rsidRDefault="00917294" w:rsidP="00C44FC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Муниципальная поддержка инвестиционной деятельности</w:t>
            </w: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, 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«Экономическое развитие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НМР</w:t>
            </w:r>
            <w:r w:rsidRPr="009A6DC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на 2016-2021 годы»</w:t>
            </w:r>
          </w:p>
        </w:tc>
      </w:tr>
      <w:tr w:rsidR="00917294" w:rsidRPr="00941258" w:rsidTr="00BB0252">
        <w:trPr>
          <w:trHeight w:val="1400"/>
        </w:trPr>
        <w:tc>
          <w:tcPr>
            <w:tcW w:w="534" w:type="dxa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409" w:type="dxa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24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917294" w:rsidRPr="00E035B1" w:rsidRDefault="00917294" w:rsidP="00E03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917294" w:rsidRPr="004548AF" w:rsidRDefault="002533DF" w:rsidP="007223F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Петренко Н.С</w:t>
            </w:r>
            <w:r w:rsidR="00917294" w:rsidRPr="004548A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.-  начальник управления имущественных и земельных отношений АНМР</w:t>
            </w:r>
          </w:p>
        </w:tc>
        <w:tc>
          <w:tcPr>
            <w:tcW w:w="1842" w:type="dxa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709" w:type="dxa"/>
            <w:gridSpan w:val="2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17294" w:rsidRPr="00490BC7" w:rsidRDefault="002533DF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544" w:type="dxa"/>
          </w:tcPr>
          <w:p w:rsidR="00917294" w:rsidRDefault="00EE445C" w:rsidP="00CA52DB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hyperlink r:id="rId49" w:history="1"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http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://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www</w:t>
              </w:r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nadezhdinsky</w:t>
              </w:r>
              <w:proofErr w:type="spellEnd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="00917294" w:rsidRPr="00F91B87">
                <w:rPr>
                  <w:rStyle w:val="a6"/>
                  <w:rFonts w:ascii="Times New Roman" w:hAnsi="Times New Roman" w:cs="Times New Roman"/>
                  <w:i/>
                  <w:color w:val="000000"/>
                  <w:sz w:val="22"/>
                  <w:szCs w:val="22"/>
                  <w:u w:val="none"/>
                </w:rPr>
                <w:t>ru</w:t>
              </w:r>
              <w:proofErr w:type="spellEnd"/>
            </w:hyperlink>
            <w:r w:rsidR="00917294"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 раздел «</w:t>
            </w:r>
            <w:r w:rsidR="00BB025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дминистративная реформа», «Административные регламент</w:t>
            </w:r>
            <w:r w:rsidR="00BB025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ы</w:t>
            </w:r>
            <w:r w:rsidR="0091729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: Утвержденные», «Муниципальные услуги», «Муниципальное имущество»</w:t>
            </w:r>
          </w:p>
          <w:p w:rsidR="00917294" w:rsidRPr="00E035B1" w:rsidRDefault="00917294" w:rsidP="00CA52DB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91B8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 </w:t>
            </w:r>
          </w:p>
        </w:tc>
      </w:tr>
      <w:tr w:rsidR="00917294" w:rsidRPr="00941258" w:rsidTr="00BB0252">
        <w:trPr>
          <w:trHeight w:val="2610"/>
        </w:trPr>
        <w:tc>
          <w:tcPr>
            <w:tcW w:w="534" w:type="dxa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409" w:type="dxa"/>
          </w:tcPr>
          <w:p w:rsidR="00917294" w:rsidRPr="00E035B1" w:rsidRDefault="00917294" w:rsidP="00E035B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917294" w:rsidRPr="00E035B1" w:rsidRDefault="00917294" w:rsidP="009172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01.02.2019</w:t>
            </w: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20.05.2019</w:t>
            </w: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917294" w:rsidRDefault="00917294" w:rsidP="004548A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Строгонова Т.В. </w:t>
            </w:r>
          </w:p>
          <w:p w:rsidR="00917294" w:rsidRPr="00E035B1" w:rsidRDefault="00917294" w:rsidP="004548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начальник отдела экономического развития и привлечения инвестиций АНМР</w:t>
            </w:r>
          </w:p>
        </w:tc>
        <w:tc>
          <w:tcPr>
            <w:tcW w:w="1842" w:type="dxa"/>
          </w:tcPr>
          <w:p w:rsidR="00917294" w:rsidRDefault="00917294" w:rsidP="001767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  <w:p w:rsidR="00917294" w:rsidRPr="00812CB3" w:rsidRDefault="00917294" w:rsidP="00812C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17294" w:rsidRPr="00812CB3" w:rsidRDefault="00917294" w:rsidP="001767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7294" w:rsidRPr="00E035B1" w:rsidRDefault="00917294" w:rsidP="00E0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35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134" w:type="dxa"/>
            <w:gridSpan w:val="2"/>
            <w:vAlign w:val="center"/>
          </w:tcPr>
          <w:p w:rsidR="005D25EE" w:rsidRPr="00490BC7" w:rsidRDefault="005D25EE" w:rsidP="0037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Да,</w:t>
            </w:r>
          </w:p>
          <w:p w:rsidR="00375244" w:rsidRDefault="005D25EE" w:rsidP="0037524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3752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7,1 </w:t>
            </w:r>
            <w:r w:rsidR="00917294"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СМП на 1,0 тыс. чел.</w:t>
            </w:r>
          </w:p>
          <w:p w:rsidR="00917294" w:rsidRPr="00490BC7" w:rsidRDefault="00917294" w:rsidP="003752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="005D25EE"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28,9</w:t>
            </w:r>
            <w:r w:rsidR="003752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3752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="005D25EE"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01.01.2019)</w:t>
            </w: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Рост-</w:t>
            </w:r>
            <w:r w:rsidR="0037524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28,4</w:t>
            </w:r>
            <w:r w:rsidRPr="00490B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3544" w:type="dxa"/>
          </w:tcPr>
          <w:p w:rsidR="00917294" w:rsidRPr="00E035B1" w:rsidRDefault="00917294" w:rsidP="009C1BB2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СМП </w:t>
            </w:r>
            <w:r w:rsidRPr="00E035B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НМР размещены в </w:t>
            </w:r>
            <w:r w:rsidRPr="00812CB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ом</w:t>
            </w:r>
            <w:r w:rsidRPr="00812CB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реестр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</w:t>
            </w:r>
            <w:r w:rsidRPr="00812CB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субъектов малого и среднего предпринимательства Федеральной налоговой служ</w:t>
            </w:r>
            <w:r w:rsidRPr="009C1BB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бы </w:t>
            </w:r>
            <w:hyperlink r:id="rId50" w:history="1">
              <w:r w:rsidRPr="009C1BB2">
                <w:rPr>
                  <w:rStyle w:val="a6"/>
                  <w:i/>
                  <w:color w:val="auto"/>
                  <w:u w:val="none"/>
                </w:rPr>
                <w:t>https</w:t>
              </w:r>
              <w:r w:rsidRPr="009C1BB2">
                <w:rPr>
                  <w:rStyle w:val="a6"/>
                  <w:i/>
                  <w:color w:val="auto"/>
                  <w:u w:val="none"/>
                  <w:lang w:val="ru-RU"/>
                </w:rPr>
                <w:t>://</w:t>
              </w:r>
              <w:proofErr w:type="spellStart"/>
              <w:r w:rsidRPr="009C1BB2">
                <w:rPr>
                  <w:rStyle w:val="a6"/>
                  <w:i/>
                  <w:color w:val="auto"/>
                  <w:u w:val="none"/>
                </w:rPr>
                <w:t>rmsp</w:t>
              </w:r>
              <w:proofErr w:type="spellEnd"/>
              <w:r w:rsidRPr="009C1BB2">
                <w:rPr>
                  <w:rStyle w:val="a6"/>
                  <w:i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C1BB2">
                <w:rPr>
                  <w:rStyle w:val="a6"/>
                  <w:i/>
                  <w:color w:val="auto"/>
                  <w:u w:val="none"/>
                </w:rPr>
                <w:t>nalog</w:t>
              </w:r>
              <w:proofErr w:type="spellEnd"/>
              <w:r w:rsidRPr="009C1BB2">
                <w:rPr>
                  <w:rStyle w:val="a6"/>
                  <w:i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C1BB2">
                <w:rPr>
                  <w:rStyle w:val="a6"/>
                  <w:i/>
                  <w:color w:val="auto"/>
                  <w:u w:val="none"/>
                </w:rPr>
                <w:t>ru</w:t>
              </w:r>
              <w:proofErr w:type="spellEnd"/>
              <w:r w:rsidRPr="009C1BB2">
                <w:rPr>
                  <w:rStyle w:val="a6"/>
                  <w:i/>
                  <w:color w:val="auto"/>
                  <w:u w:val="none"/>
                  <w:lang w:val="ru-RU"/>
                </w:rPr>
                <w:t>/</w:t>
              </w:r>
            </w:hyperlink>
            <w:r w:rsidRPr="00812CB3">
              <w:rPr>
                <w:i/>
                <w:lang w:val="ru-RU"/>
              </w:rPr>
              <w:t>)</w:t>
            </w:r>
            <w:proofErr w:type="gramEnd"/>
          </w:p>
        </w:tc>
      </w:tr>
    </w:tbl>
    <w:p w:rsidR="00A740AE" w:rsidRPr="00E035B1" w:rsidRDefault="00A93C74" w:rsidP="00E035B1">
      <w:pPr>
        <w:spacing w:line="240" w:lineRule="auto"/>
        <w:ind w:left="-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035B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sectPr w:rsidR="00A740AE" w:rsidRPr="00E035B1" w:rsidSect="002A75AA">
      <w:pgSz w:w="16838" w:h="11906" w:orient="landscape"/>
      <w:pgMar w:top="340" w:right="397" w:bottom="45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9296658C"/>
    <w:lvl w:ilvl="0">
      <w:start w:val="1"/>
      <w:numFmt w:val="decimal"/>
      <w:suff w:val="space"/>
      <w:lvlText w:val="%1."/>
      <w:lvlJc w:val="left"/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4EB6C92"/>
    <w:multiLevelType w:val="hybridMultilevel"/>
    <w:tmpl w:val="E91A39F2"/>
    <w:lvl w:ilvl="0" w:tplc="49329906">
      <w:start w:val="1"/>
      <w:numFmt w:val="decimal"/>
      <w:lvlText w:val="%1)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32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3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4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5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6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7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8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734DAB"/>
    <w:multiLevelType w:val="hybridMultilevel"/>
    <w:tmpl w:val="395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41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3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4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5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6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7">
    <w:nsid w:val="49690221"/>
    <w:multiLevelType w:val="hybridMultilevel"/>
    <w:tmpl w:val="410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9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50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51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52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3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4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55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6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7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8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6"/>
  </w:num>
  <w:num w:numId="4">
    <w:abstractNumId w:val="31"/>
  </w:num>
  <w:num w:numId="5">
    <w:abstractNumId w:val="53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52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4"/>
  </w:num>
  <w:num w:numId="16">
    <w:abstractNumId w:val="18"/>
  </w:num>
  <w:num w:numId="17">
    <w:abstractNumId w:val="40"/>
  </w:num>
  <w:num w:numId="18">
    <w:abstractNumId w:val="1"/>
  </w:num>
  <w:num w:numId="19">
    <w:abstractNumId w:val="37"/>
  </w:num>
  <w:num w:numId="20">
    <w:abstractNumId w:val="45"/>
  </w:num>
  <w:num w:numId="21">
    <w:abstractNumId w:val="20"/>
  </w:num>
  <w:num w:numId="22">
    <w:abstractNumId w:val="10"/>
  </w:num>
  <w:num w:numId="23">
    <w:abstractNumId w:val="51"/>
  </w:num>
  <w:num w:numId="24">
    <w:abstractNumId w:val="4"/>
  </w:num>
  <w:num w:numId="25">
    <w:abstractNumId w:val="16"/>
  </w:num>
  <w:num w:numId="26">
    <w:abstractNumId w:val="7"/>
  </w:num>
  <w:num w:numId="27">
    <w:abstractNumId w:val="57"/>
  </w:num>
  <w:num w:numId="28">
    <w:abstractNumId w:val="0"/>
  </w:num>
  <w:num w:numId="29">
    <w:abstractNumId w:val="13"/>
  </w:num>
  <w:num w:numId="30">
    <w:abstractNumId w:val="33"/>
  </w:num>
  <w:num w:numId="31">
    <w:abstractNumId w:val="22"/>
  </w:num>
  <w:num w:numId="32">
    <w:abstractNumId w:val="46"/>
  </w:num>
  <w:num w:numId="33">
    <w:abstractNumId w:val="58"/>
  </w:num>
  <w:num w:numId="34">
    <w:abstractNumId w:val="55"/>
  </w:num>
  <w:num w:numId="35">
    <w:abstractNumId w:val="42"/>
  </w:num>
  <w:num w:numId="36">
    <w:abstractNumId w:val="48"/>
  </w:num>
  <w:num w:numId="37">
    <w:abstractNumId w:val="32"/>
  </w:num>
  <w:num w:numId="38">
    <w:abstractNumId w:val="35"/>
  </w:num>
  <w:num w:numId="39">
    <w:abstractNumId w:val="25"/>
  </w:num>
  <w:num w:numId="40">
    <w:abstractNumId w:val="50"/>
  </w:num>
  <w:num w:numId="41">
    <w:abstractNumId w:val="23"/>
  </w:num>
  <w:num w:numId="42">
    <w:abstractNumId w:val="21"/>
  </w:num>
  <w:num w:numId="43">
    <w:abstractNumId w:val="36"/>
  </w:num>
  <w:num w:numId="44">
    <w:abstractNumId w:val="34"/>
  </w:num>
  <w:num w:numId="45">
    <w:abstractNumId w:val="19"/>
  </w:num>
  <w:num w:numId="46">
    <w:abstractNumId w:val="44"/>
  </w:num>
  <w:num w:numId="47">
    <w:abstractNumId w:val="8"/>
  </w:num>
  <w:num w:numId="48">
    <w:abstractNumId w:val="11"/>
  </w:num>
  <w:num w:numId="49">
    <w:abstractNumId w:val="43"/>
  </w:num>
  <w:num w:numId="50">
    <w:abstractNumId w:val="2"/>
  </w:num>
  <w:num w:numId="51">
    <w:abstractNumId w:val="15"/>
  </w:num>
  <w:num w:numId="52">
    <w:abstractNumId w:val="49"/>
  </w:num>
  <w:num w:numId="53">
    <w:abstractNumId w:val="12"/>
  </w:num>
  <w:num w:numId="54">
    <w:abstractNumId w:val="28"/>
  </w:num>
  <w:num w:numId="55">
    <w:abstractNumId w:val="41"/>
  </w:num>
  <w:num w:numId="56">
    <w:abstractNumId w:val="38"/>
  </w:num>
  <w:num w:numId="57">
    <w:abstractNumId w:val="47"/>
  </w:num>
  <w:num w:numId="58">
    <w:abstractNumId w:val="30"/>
  </w:num>
  <w:num w:numId="59">
    <w:abstractNumId w:val="3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ACB"/>
    <w:rsid w:val="00003174"/>
    <w:rsid w:val="00012CE5"/>
    <w:rsid w:val="00021847"/>
    <w:rsid w:val="00036EFA"/>
    <w:rsid w:val="00037C3A"/>
    <w:rsid w:val="00037CF0"/>
    <w:rsid w:val="00046661"/>
    <w:rsid w:val="00047984"/>
    <w:rsid w:val="00065C40"/>
    <w:rsid w:val="00067810"/>
    <w:rsid w:val="00067ECA"/>
    <w:rsid w:val="000769CA"/>
    <w:rsid w:val="000857CA"/>
    <w:rsid w:val="00086FB7"/>
    <w:rsid w:val="00092299"/>
    <w:rsid w:val="00094AC8"/>
    <w:rsid w:val="00096748"/>
    <w:rsid w:val="00097DDA"/>
    <w:rsid w:val="000A476C"/>
    <w:rsid w:val="000A5F8C"/>
    <w:rsid w:val="000B2830"/>
    <w:rsid w:val="000C0C61"/>
    <w:rsid w:val="000C3D4D"/>
    <w:rsid w:val="000C6B93"/>
    <w:rsid w:val="000D402B"/>
    <w:rsid w:val="000D4C59"/>
    <w:rsid w:val="000D6488"/>
    <w:rsid w:val="000D64D1"/>
    <w:rsid w:val="000D6F7C"/>
    <w:rsid w:val="000E39AF"/>
    <w:rsid w:val="000F43BB"/>
    <w:rsid w:val="000F6602"/>
    <w:rsid w:val="001001AC"/>
    <w:rsid w:val="00106AB7"/>
    <w:rsid w:val="00112333"/>
    <w:rsid w:val="00122624"/>
    <w:rsid w:val="00127ACC"/>
    <w:rsid w:val="00132D4A"/>
    <w:rsid w:val="001438FE"/>
    <w:rsid w:val="0014488C"/>
    <w:rsid w:val="00150FD2"/>
    <w:rsid w:val="00161F4D"/>
    <w:rsid w:val="00172A27"/>
    <w:rsid w:val="0017672A"/>
    <w:rsid w:val="00192C0F"/>
    <w:rsid w:val="001A4E8A"/>
    <w:rsid w:val="001A57AD"/>
    <w:rsid w:val="001B1226"/>
    <w:rsid w:val="001B3375"/>
    <w:rsid w:val="001B35AB"/>
    <w:rsid w:val="001B7A96"/>
    <w:rsid w:val="001C6647"/>
    <w:rsid w:val="001C7F7C"/>
    <w:rsid w:val="001D2221"/>
    <w:rsid w:val="001D6089"/>
    <w:rsid w:val="001E0EBC"/>
    <w:rsid w:val="001F30F7"/>
    <w:rsid w:val="001F797A"/>
    <w:rsid w:val="00206B73"/>
    <w:rsid w:val="00214BBE"/>
    <w:rsid w:val="00214F10"/>
    <w:rsid w:val="00223CFD"/>
    <w:rsid w:val="00224419"/>
    <w:rsid w:val="002331A7"/>
    <w:rsid w:val="002351EE"/>
    <w:rsid w:val="002359E2"/>
    <w:rsid w:val="00237B9B"/>
    <w:rsid w:val="00241F05"/>
    <w:rsid w:val="00250975"/>
    <w:rsid w:val="002533DF"/>
    <w:rsid w:val="00253FF5"/>
    <w:rsid w:val="002555B7"/>
    <w:rsid w:val="00260EB6"/>
    <w:rsid w:val="00261A14"/>
    <w:rsid w:val="00262227"/>
    <w:rsid w:val="00263995"/>
    <w:rsid w:val="00264E56"/>
    <w:rsid w:val="00265FA8"/>
    <w:rsid w:val="00273234"/>
    <w:rsid w:val="00273C86"/>
    <w:rsid w:val="00274000"/>
    <w:rsid w:val="00276316"/>
    <w:rsid w:val="00282D2A"/>
    <w:rsid w:val="00284FF4"/>
    <w:rsid w:val="002867C6"/>
    <w:rsid w:val="0029154B"/>
    <w:rsid w:val="0029455B"/>
    <w:rsid w:val="00296750"/>
    <w:rsid w:val="00297E2A"/>
    <w:rsid w:val="002A74CC"/>
    <w:rsid w:val="002A75AA"/>
    <w:rsid w:val="002B5EA1"/>
    <w:rsid w:val="002D27CA"/>
    <w:rsid w:val="002F412F"/>
    <w:rsid w:val="0030035E"/>
    <w:rsid w:val="003233A8"/>
    <w:rsid w:val="00326C5A"/>
    <w:rsid w:val="003415B1"/>
    <w:rsid w:val="00341E8F"/>
    <w:rsid w:val="00350F63"/>
    <w:rsid w:val="00352457"/>
    <w:rsid w:val="00360B01"/>
    <w:rsid w:val="003662B7"/>
    <w:rsid w:val="00375244"/>
    <w:rsid w:val="00377F33"/>
    <w:rsid w:val="0038469A"/>
    <w:rsid w:val="00384F20"/>
    <w:rsid w:val="00386F88"/>
    <w:rsid w:val="00394F0C"/>
    <w:rsid w:val="0039503E"/>
    <w:rsid w:val="00396362"/>
    <w:rsid w:val="003A2529"/>
    <w:rsid w:val="003A2D5A"/>
    <w:rsid w:val="003A745E"/>
    <w:rsid w:val="003B1A64"/>
    <w:rsid w:val="003B3FDD"/>
    <w:rsid w:val="003C3FF8"/>
    <w:rsid w:val="003D06C1"/>
    <w:rsid w:val="003D1D09"/>
    <w:rsid w:val="003D64FA"/>
    <w:rsid w:val="003D6EBF"/>
    <w:rsid w:val="003E4C32"/>
    <w:rsid w:val="003E72AD"/>
    <w:rsid w:val="003E7532"/>
    <w:rsid w:val="003E7CD6"/>
    <w:rsid w:val="003F409C"/>
    <w:rsid w:val="00416679"/>
    <w:rsid w:val="004216F1"/>
    <w:rsid w:val="00424FB1"/>
    <w:rsid w:val="00426E52"/>
    <w:rsid w:val="00432AD3"/>
    <w:rsid w:val="00433059"/>
    <w:rsid w:val="0043629B"/>
    <w:rsid w:val="00437376"/>
    <w:rsid w:val="00442B74"/>
    <w:rsid w:val="0045397C"/>
    <w:rsid w:val="004539EA"/>
    <w:rsid w:val="00453D66"/>
    <w:rsid w:val="004548AF"/>
    <w:rsid w:val="00463BD9"/>
    <w:rsid w:val="0047797E"/>
    <w:rsid w:val="00484782"/>
    <w:rsid w:val="0048611E"/>
    <w:rsid w:val="00486B90"/>
    <w:rsid w:val="00490BC7"/>
    <w:rsid w:val="0049326E"/>
    <w:rsid w:val="00493B79"/>
    <w:rsid w:val="004A0C37"/>
    <w:rsid w:val="004A64CE"/>
    <w:rsid w:val="004B6634"/>
    <w:rsid w:val="004B7584"/>
    <w:rsid w:val="004C25B1"/>
    <w:rsid w:val="004D10F6"/>
    <w:rsid w:val="004D6336"/>
    <w:rsid w:val="004E4358"/>
    <w:rsid w:val="00502AF3"/>
    <w:rsid w:val="00505462"/>
    <w:rsid w:val="00506D74"/>
    <w:rsid w:val="00511D0D"/>
    <w:rsid w:val="005127B9"/>
    <w:rsid w:val="005158DA"/>
    <w:rsid w:val="00516C8F"/>
    <w:rsid w:val="0052079A"/>
    <w:rsid w:val="00542B37"/>
    <w:rsid w:val="00544009"/>
    <w:rsid w:val="005447AC"/>
    <w:rsid w:val="00550D6A"/>
    <w:rsid w:val="005661F3"/>
    <w:rsid w:val="00567BE2"/>
    <w:rsid w:val="00574A37"/>
    <w:rsid w:val="00587362"/>
    <w:rsid w:val="0059010E"/>
    <w:rsid w:val="00592242"/>
    <w:rsid w:val="0059233C"/>
    <w:rsid w:val="0059511D"/>
    <w:rsid w:val="0059617B"/>
    <w:rsid w:val="005A3DCE"/>
    <w:rsid w:val="005A508B"/>
    <w:rsid w:val="005C7773"/>
    <w:rsid w:val="005D25EE"/>
    <w:rsid w:val="005D536F"/>
    <w:rsid w:val="005E064E"/>
    <w:rsid w:val="005E5749"/>
    <w:rsid w:val="00602181"/>
    <w:rsid w:val="00620E85"/>
    <w:rsid w:val="00623789"/>
    <w:rsid w:val="00626179"/>
    <w:rsid w:val="00636150"/>
    <w:rsid w:val="0064716B"/>
    <w:rsid w:val="00652F5D"/>
    <w:rsid w:val="00655796"/>
    <w:rsid w:val="00657386"/>
    <w:rsid w:val="006622E5"/>
    <w:rsid w:val="00665C23"/>
    <w:rsid w:val="00665D4B"/>
    <w:rsid w:val="00666CA0"/>
    <w:rsid w:val="0067263E"/>
    <w:rsid w:val="006731FF"/>
    <w:rsid w:val="00673573"/>
    <w:rsid w:val="00693C81"/>
    <w:rsid w:val="006A058E"/>
    <w:rsid w:val="006A4C42"/>
    <w:rsid w:val="006A621F"/>
    <w:rsid w:val="006A647E"/>
    <w:rsid w:val="006A70D7"/>
    <w:rsid w:val="006C3F3B"/>
    <w:rsid w:val="006C4EBC"/>
    <w:rsid w:val="006C67D8"/>
    <w:rsid w:val="006D7FB9"/>
    <w:rsid w:val="006E7674"/>
    <w:rsid w:val="006F29F9"/>
    <w:rsid w:val="006F6607"/>
    <w:rsid w:val="00705060"/>
    <w:rsid w:val="00707337"/>
    <w:rsid w:val="00707F43"/>
    <w:rsid w:val="0071055B"/>
    <w:rsid w:val="00710937"/>
    <w:rsid w:val="0071187C"/>
    <w:rsid w:val="007165A9"/>
    <w:rsid w:val="007223F8"/>
    <w:rsid w:val="00727DC6"/>
    <w:rsid w:val="007516DE"/>
    <w:rsid w:val="007628DF"/>
    <w:rsid w:val="00774A69"/>
    <w:rsid w:val="00783C35"/>
    <w:rsid w:val="007919BF"/>
    <w:rsid w:val="00793D16"/>
    <w:rsid w:val="0079788C"/>
    <w:rsid w:val="007B10A5"/>
    <w:rsid w:val="007B38D4"/>
    <w:rsid w:val="007E2CBB"/>
    <w:rsid w:val="007E7E44"/>
    <w:rsid w:val="007F0D85"/>
    <w:rsid w:val="007F15AE"/>
    <w:rsid w:val="007F40FD"/>
    <w:rsid w:val="007F7B05"/>
    <w:rsid w:val="00812CB3"/>
    <w:rsid w:val="00820898"/>
    <w:rsid w:val="00821B79"/>
    <w:rsid w:val="00826428"/>
    <w:rsid w:val="00827087"/>
    <w:rsid w:val="008305E9"/>
    <w:rsid w:val="00837377"/>
    <w:rsid w:val="00845AB0"/>
    <w:rsid w:val="00851504"/>
    <w:rsid w:val="00857352"/>
    <w:rsid w:val="00861B44"/>
    <w:rsid w:val="008637E1"/>
    <w:rsid w:val="00867375"/>
    <w:rsid w:val="00875E39"/>
    <w:rsid w:val="00877327"/>
    <w:rsid w:val="00880721"/>
    <w:rsid w:val="0088082C"/>
    <w:rsid w:val="00882FA2"/>
    <w:rsid w:val="00883EF3"/>
    <w:rsid w:val="00892E8B"/>
    <w:rsid w:val="008A5FD8"/>
    <w:rsid w:val="008B079F"/>
    <w:rsid w:val="008B0BC2"/>
    <w:rsid w:val="008B3F3B"/>
    <w:rsid w:val="008C3512"/>
    <w:rsid w:val="008C6065"/>
    <w:rsid w:val="008D1891"/>
    <w:rsid w:val="008D1A93"/>
    <w:rsid w:val="008E0583"/>
    <w:rsid w:val="008F1BB7"/>
    <w:rsid w:val="00910910"/>
    <w:rsid w:val="00917294"/>
    <w:rsid w:val="00920508"/>
    <w:rsid w:val="00921D74"/>
    <w:rsid w:val="00925485"/>
    <w:rsid w:val="00926925"/>
    <w:rsid w:val="0092762C"/>
    <w:rsid w:val="00932CF1"/>
    <w:rsid w:val="00941258"/>
    <w:rsid w:val="0094304E"/>
    <w:rsid w:val="00943512"/>
    <w:rsid w:val="009444FC"/>
    <w:rsid w:val="00944C37"/>
    <w:rsid w:val="00946379"/>
    <w:rsid w:val="00950C5C"/>
    <w:rsid w:val="00951022"/>
    <w:rsid w:val="0095268D"/>
    <w:rsid w:val="00964326"/>
    <w:rsid w:val="0096630C"/>
    <w:rsid w:val="00977DB2"/>
    <w:rsid w:val="00987E87"/>
    <w:rsid w:val="009A1CE9"/>
    <w:rsid w:val="009A6DCA"/>
    <w:rsid w:val="009C1BB2"/>
    <w:rsid w:val="009C6545"/>
    <w:rsid w:val="009E4D66"/>
    <w:rsid w:val="009E66DF"/>
    <w:rsid w:val="009E727D"/>
    <w:rsid w:val="009F0CFD"/>
    <w:rsid w:val="009F15F1"/>
    <w:rsid w:val="009F1FEB"/>
    <w:rsid w:val="009F272B"/>
    <w:rsid w:val="009F6DAB"/>
    <w:rsid w:val="00A023A5"/>
    <w:rsid w:val="00A03F46"/>
    <w:rsid w:val="00A07182"/>
    <w:rsid w:val="00A07985"/>
    <w:rsid w:val="00A131ED"/>
    <w:rsid w:val="00A16C50"/>
    <w:rsid w:val="00A202F9"/>
    <w:rsid w:val="00A27748"/>
    <w:rsid w:val="00A42914"/>
    <w:rsid w:val="00A43DCB"/>
    <w:rsid w:val="00A55B78"/>
    <w:rsid w:val="00A576B1"/>
    <w:rsid w:val="00A57CC8"/>
    <w:rsid w:val="00A621D8"/>
    <w:rsid w:val="00A664A8"/>
    <w:rsid w:val="00A669F8"/>
    <w:rsid w:val="00A7251A"/>
    <w:rsid w:val="00A73604"/>
    <w:rsid w:val="00A740AE"/>
    <w:rsid w:val="00A82031"/>
    <w:rsid w:val="00A86235"/>
    <w:rsid w:val="00A90CC4"/>
    <w:rsid w:val="00A93C74"/>
    <w:rsid w:val="00A97A02"/>
    <w:rsid w:val="00AA10E9"/>
    <w:rsid w:val="00AB2BAB"/>
    <w:rsid w:val="00AB308E"/>
    <w:rsid w:val="00AB5D37"/>
    <w:rsid w:val="00AC0960"/>
    <w:rsid w:val="00AC129D"/>
    <w:rsid w:val="00AC4B40"/>
    <w:rsid w:val="00AC6110"/>
    <w:rsid w:val="00AC73E0"/>
    <w:rsid w:val="00AC765B"/>
    <w:rsid w:val="00AD40E5"/>
    <w:rsid w:val="00AE0BDE"/>
    <w:rsid w:val="00AE7497"/>
    <w:rsid w:val="00AF28A3"/>
    <w:rsid w:val="00AF49B2"/>
    <w:rsid w:val="00B06A2A"/>
    <w:rsid w:val="00B13F87"/>
    <w:rsid w:val="00B16F65"/>
    <w:rsid w:val="00B3330C"/>
    <w:rsid w:val="00B544A5"/>
    <w:rsid w:val="00B760E6"/>
    <w:rsid w:val="00B82772"/>
    <w:rsid w:val="00B82B5E"/>
    <w:rsid w:val="00B869B0"/>
    <w:rsid w:val="00B91F1D"/>
    <w:rsid w:val="00B93B07"/>
    <w:rsid w:val="00B96010"/>
    <w:rsid w:val="00B977E6"/>
    <w:rsid w:val="00BA5FF9"/>
    <w:rsid w:val="00BB0252"/>
    <w:rsid w:val="00BC65AA"/>
    <w:rsid w:val="00BC6BF1"/>
    <w:rsid w:val="00BD2306"/>
    <w:rsid w:val="00BD7EB4"/>
    <w:rsid w:val="00BF5926"/>
    <w:rsid w:val="00C01635"/>
    <w:rsid w:val="00C0308E"/>
    <w:rsid w:val="00C11E42"/>
    <w:rsid w:val="00C27BFF"/>
    <w:rsid w:val="00C31647"/>
    <w:rsid w:val="00C3472D"/>
    <w:rsid w:val="00C44FCD"/>
    <w:rsid w:val="00C46EE7"/>
    <w:rsid w:val="00C524DC"/>
    <w:rsid w:val="00C630B2"/>
    <w:rsid w:val="00C63812"/>
    <w:rsid w:val="00C64AC6"/>
    <w:rsid w:val="00C6606F"/>
    <w:rsid w:val="00C70B22"/>
    <w:rsid w:val="00C74B8E"/>
    <w:rsid w:val="00C81637"/>
    <w:rsid w:val="00C84347"/>
    <w:rsid w:val="00C85FF3"/>
    <w:rsid w:val="00C87618"/>
    <w:rsid w:val="00CA366D"/>
    <w:rsid w:val="00CA52DB"/>
    <w:rsid w:val="00CA5AC5"/>
    <w:rsid w:val="00CB62B3"/>
    <w:rsid w:val="00CC3D3C"/>
    <w:rsid w:val="00CC6C6A"/>
    <w:rsid w:val="00CD30BA"/>
    <w:rsid w:val="00CD7225"/>
    <w:rsid w:val="00CE1060"/>
    <w:rsid w:val="00CE2D73"/>
    <w:rsid w:val="00CF5175"/>
    <w:rsid w:val="00D0069A"/>
    <w:rsid w:val="00D016D4"/>
    <w:rsid w:val="00D02070"/>
    <w:rsid w:val="00D22C17"/>
    <w:rsid w:val="00D30B3E"/>
    <w:rsid w:val="00D412F4"/>
    <w:rsid w:val="00D463B9"/>
    <w:rsid w:val="00D50AC3"/>
    <w:rsid w:val="00D555BD"/>
    <w:rsid w:val="00D57FF8"/>
    <w:rsid w:val="00D62037"/>
    <w:rsid w:val="00D74178"/>
    <w:rsid w:val="00D76A76"/>
    <w:rsid w:val="00D80C62"/>
    <w:rsid w:val="00D86622"/>
    <w:rsid w:val="00D93CD6"/>
    <w:rsid w:val="00D95BDE"/>
    <w:rsid w:val="00D96AA6"/>
    <w:rsid w:val="00D96D29"/>
    <w:rsid w:val="00DA41C6"/>
    <w:rsid w:val="00DA5459"/>
    <w:rsid w:val="00DA5AED"/>
    <w:rsid w:val="00DA5E1C"/>
    <w:rsid w:val="00DB6D15"/>
    <w:rsid w:val="00DB78B4"/>
    <w:rsid w:val="00DC3587"/>
    <w:rsid w:val="00DC6F28"/>
    <w:rsid w:val="00DD15EA"/>
    <w:rsid w:val="00DD3D47"/>
    <w:rsid w:val="00DD58BA"/>
    <w:rsid w:val="00DD64FD"/>
    <w:rsid w:val="00DF2FFA"/>
    <w:rsid w:val="00E035B1"/>
    <w:rsid w:val="00E04322"/>
    <w:rsid w:val="00E04545"/>
    <w:rsid w:val="00E05259"/>
    <w:rsid w:val="00E078AC"/>
    <w:rsid w:val="00E11FD5"/>
    <w:rsid w:val="00E20F56"/>
    <w:rsid w:val="00E23BA4"/>
    <w:rsid w:val="00E2463F"/>
    <w:rsid w:val="00E27E31"/>
    <w:rsid w:val="00E347F6"/>
    <w:rsid w:val="00E35AB2"/>
    <w:rsid w:val="00E36D33"/>
    <w:rsid w:val="00E4151B"/>
    <w:rsid w:val="00E43A60"/>
    <w:rsid w:val="00E4787F"/>
    <w:rsid w:val="00E53E9A"/>
    <w:rsid w:val="00E60BA5"/>
    <w:rsid w:val="00E60E0A"/>
    <w:rsid w:val="00E72230"/>
    <w:rsid w:val="00E72907"/>
    <w:rsid w:val="00E740CD"/>
    <w:rsid w:val="00E81C9A"/>
    <w:rsid w:val="00E8352C"/>
    <w:rsid w:val="00EA4C2E"/>
    <w:rsid w:val="00EA6A4F"/>
    <w:rsid w:val="00EB3F0A"/>
    <w:rsid w:val="00EB4585"/>
    <w:rsid w:val="00EC0BAC"/>
    <w:rsid w:val="00EC5EF0"/>
    <w:rsid w:val="00EC708C"/>
    <w:rsid w:val="00ED7E91"/>
    <w:rsid w:val="00EE3E8D"/>
    <w:rsid w:val="00EE445C"/>
    <w:rsid w:val="00EE67A3"/>
    <w:rsid w:val="00EF023D"/>
    <w:rsid w:val="00EF1076"/>
    <w:rsid w:val="00EF1171"/>
    <w:rsid w:val="00EF2FAE"/>
    <w:rsid w:val="00EF66C9"/>
    <w:rsid w:val="00F20761"/>
    <w:rsid w:val="00F33ED4"/>
    <w:rsid w:val="00F35D7A"/>
    <w:rsid w:val="00F456E9"/>
    <w:rsid w:val="00F50149"/>
    <w:rsid w:val="00F521B2"/>
    <w:rsid w:val="00F57BD1"/>
    <w:rsid w:val="00F620E9"/>
    <w:rsid w:val="00F72931"/>
    <w:rsid w:val="00F76D58"/>
    <w:rsid w:val="00F7784B"/>
    <w:rsid w:val="00F81668"/>
    <w:rsid w:val="00F8412B"/>
    <w:rsid w:val="00F91B87"/>
    <w:rsid w:val="00FA5E77"/>
    <w:rsid w:val="00FB06CA"/>
    <w:rsid w:val="00FC1A50"/>
    <w:rsid w:val="00FC4384"/>
    <w:rsid w:val="00FC49F8"/>
    <w:rsid w:val="00FC532D"/>
    <w:rsid w:val="00FD1FC7"/>
    <w:rsid w:val="00FD6F2C"/>
    <w:rsid w:val="00FE2386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79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0A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463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9463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946379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946379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CD30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5F8C"/>
    <w:rPr>
      <w:rFonts w:eastAsia="Times New Roman"/>
      <w:b/>
      <w:bCs/>
      <w:sz w:val="36"/>
      <w:szCs w:val="36"/>
    </w:rPr>
  </w:style>
  <w:style w:type="character" w:styleId="a8">
    <w:name w:val="FollowedHyperlink"/>
    <w:basedOn w:val="a0"/>
    <w:semiHidden/>
    <w:unhideWhenUsed/>
    <w:rsid w:val="00DC3587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a"/>
    <w:qFormat/>
    <w:rsid w:val="00883E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83E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dezhdinsky.ru" TargetMode="External"/><Relationship Id="rId18" Type="http://schemas.openxmlformats.org/officeDocument/2006/relationships/hyperlink" Target="http://www.nadezhdinsky.ru" TargetMode="External"/><Relationship Id="rId26" Type="http://schemas.openxmlformats.org/officeDocument/2006/relationships/hyperlink" Target="http://www.nadezhdinsky.ru" TargetMode="External"/><Relationship Id="rId39" Type="http://schemas.openxmlformats.org/officeDocument/2006/relationships/hyperlink" Target="http://www.nadezhdinsky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adezhdinsky.ru" TargetMode="External"/><Relationship Id="rId34" Type="http://schemas.openxmlformats.org/officeDocument/2006/relationships/hyperlink" Target="http://www.nadezhdinsky.ru" TargetMode="External"/><Relationship Id="rId42" Type="http://schemas.openxmlformats.org/officeDocument/2006/relationships/hyperlink" Target="http://www.nadezhdinsky.ru" TargetMode="External"/><Relationship Id="rId47" Type="http://schemas.openxmlformats.org/officeDocument/2006/relationships/hyperlink" Target="http://www.nadezhdinsky.ru" TargetMode="External"/><Relationship Id="rId50" Type="http://schemas.openxmlformats.org/officeDocument/2006/relationships/hyperlink" Target="https://rmsp.nalog.ru/" TargetMode="External"/><Relationship Id="rId7" Type="http://schemas.openxmlformats.org/officeDocument/2006/relationships/hyperlink" Target="http://www.nadezhdinsky.ru" TargetMode="External"/><Relationship Id="rId12" Type="http://schemas.openxmlformats.org/officeDocument/2006/relationships/hyperlink" Target="http://www.nadezhdinsky.ru" TargetMode="External"/><Relationship Id="rId17" Type="http://schemas.openxmlformats.org/officeDocument/2006/relationships/hyperlink" Target="http://www.nadezhdinsky.ru" TargetMode="External"/><Relationship Id="rId25" Type="http://schemas.openxmlformats.org/officeDocument/2006/relationships/hyperlink" Target="https://invest.primorsky.ru/" TargetMode="External"/><Relationship Id="rId33" Type="http://schemas.openxmlformats.org/officeDocument/2006/relationships/hyperlink" Target="http://www.nadezhdinsky.ru" TargetMode="External"/><Relationship Id="rId38" Type="http://schemas.openxmlformats.org/officeDocument/2006/relationships/hyperlink" Target="http://www.nadezhdinsky.ru" TargetMode="External"/><Relationship Id="rId46" Type="http://schemas.openxmlformats.org/officeDocument/2006/relationships/hyperlink" Target="http://www.nadezhdinsk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dezhdinsky.ru" TargetMode="External"/><Relationship Id="rId20" Type="http://schemas.openxmlformats.org/officeDocument/2006/relationships/hyperlink" Target="http://www.nadezhdinsky.ru" TargetMode="External"/><Relationship Id="rId29" Type="http://schemas.openxmlformats.org/officeDocument/2006/relationships/hyperlink" Target="http://www.nadezhdinsky.ru" TargetMode="External"/><Relationship Id="rId41" Type="http://schemas.openxmlformats.org/officeDocument/2006/relationships/hyperlink" Target="http://www.nadezhdinsk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dezhdinsky.ru" TargetMode="External"/><Relationship Id="rId24" Type="http://schemas.openxmlformats.org/officeDocument/2006/relationships/hyperlink" Target="https://fgistp.economy.gov.ru/" TargetMode="External"/><Relationship Id="rId32" Type="http://schemas.openxmlformats.org/officeDocument/2006/relationships/hyperlink" Target="http://www.nadezhdinsky.ru" TargetMode="External"/><Relationship Id="rId37" Type="http://schemas.openxmlformats.org/officeDocument/2006/relationships/hyperlink" Target="http://www.nadezhdinsky.ru" TargetMode="External"/><Relationship Id="rId40" Type="http://schemas.openxmlformats.org/officeDocument/2006/relationships/hyperlink" Target="http://www.nadezhdinsky.ru" TargetMode="External"/><Relationship Id="rId45" Type="http://schemas.openxmlformats.org/officeDocument/2006/relationships/hyperlink" Target="http://www.nadezhdin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dezhdinsky.ru" TargetMode="External"/><Relationship Id="rId23" Type="http://schemas.openxmlformats.org/officeDocument/2006/relationships/hyperlink" Target="http://www.nadezhdinsky.ru" TargetMode="External"/><Relationship Id="rId28" Type="http://schemas.openxmlformats.org/officeDocument/2006/relationships/hyperlink" Target="https://invest.primorsky.ru/" TargetMode="External"/><Relationship Id="rId36" Type="http://schemas.openxmlformats.org/officeDocument/2006/relationships/hyperlink" Target="file:///C:\Documents%20and%20Settings\&#1055;&#1086;&#1089;&#1077;&#1083;&#1077;&#1085;&#1080;&#1103;\&#1056;&#1072;&#1073;&#1086;&#1095;&#1080;&#1081;%20&#1089;&#1090;&#1086;&#1083;\&#1052;&#1057;&#1055;\NPA14729.06.2017.doc" TargetMode="External"/><Relationship Id="rId49" Type="http://schemas.openxmlformats.org/officeDocument/2006/relationships/hyperlink" Target="http://www.nadezhdinsky.ru" TargetMode="External"/><Relationship Id="rId10" Type="http://schemas.openxmlformats.org/officeDocument/2006/relationships/hyperlink" Target="http://www.nadezhdinsky.ru" TargetMode="External"/><Relationship Id="rId19" Type="http://schemas.openxmlformats.org/officeDocument/2006/relationships/hyperlink" Target="http://www.nadezhdinsky.ru" TargetMode="External"/><Relationship Id="rId31" Type="http://schemas.openxmlformats.org/officeDocument/2006/relationships/hyperlink" Target="https://invest.primorsky.ru/" TargetMode="External"/><Relationship Id="rId44" Type="http://schemas.openxmlformats.org/officeDocument/2006/relationships/hyperlink" Target="http://www.nadezhdinsky.ru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adezhdinsky.ru" TargetMode="External"/><Relationship Id="rId14" Type="http://schemas.openxmlformats.org/officeDocument/2006/relationships/hyperlink" Target="http://www.nadezhdinsky.ru" TargetMode="External"/><Relationship Id="rId22" Type="http://schemas.openxmlformats.org/officeDocument/2006/relationships/hyperlink" Target="http://www.nadezhdinsky.ru" TargetMode="External"/><Relationship Id="rId27" Type="http://schemas.openxmlformats.org/officeDocument/2006/relationships/hyperlink" Target="https://fgistp.economy.gov.ru/" TargetMode="External"/><Relationship Id="rId30" Type="http://schemas.openxmlformats.org/officeDocument/2006/relationships/hyperlink" Target="https://fgistp.economy.gov.ru/" TargetMode="External"/><Relationship Id="rId35" Type="http://schemas.openxmlformats.org/officeDocument/2006/relationships/hyperlink" Target="http://www.nadezhdinsky.ru" TargetMode="External"/><Relationship Id="rId43" Type="http://schemas.openxmlformats.org/officeDocument/2006/relationships/hyperlink" Target="http://www.nadezhdinsky.ru" TargetMode="External"/><Relationship Id="rId48" Type="http://schemas.openxmlformats.org/officeDocument/2006/relationships/hyperlink" Target="http://www.nadezhdinsky.ru" TargetMode="External"/><Relationship Id="rId8" Type="http://schemas.openxmlformats.org/officeDocument/2006/relationships/hyperlink" Target="http://www.nadezhdinsky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B0242-68C0-4AE5-B45C-67423F3D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25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Копистко</dc:creator>
  <cp:keywords/>
  <dc:description/>
  <cp:lastModifiedBy>Admin</cp:lastModifiedBy>
  <cp:revision>19</cp:revision>
  <cp:lastPrinted>2019-07-10T06:18:00Z</cp:lastPrinted>
  <dcterms:created xsi:type="dcterms:W3CDTF">2019-10-10T05:59:00Z</dcterms:created>
  <dcterms:modified xsi:type="dcterms:W3CDTF">2020-01-13T04:02:00Z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