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1" w:rsidRPr="001F0D61" w:rsidRDefault="001F0D61" w:rsidP="001F0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61">
        <w:rPr>
          <w:rFonts w:ascii="Times New Roman" w:hAnsi="Times New Roman" w:cs="Times New Roman"/>
          <w:b/>
          <w:sz w:val="24"/>
          <w:szCs w:val="24"/>
        </w:rPr>
        <w:t xml:space="preserve">Бухгалтерская отчетность </w:t>
      </w:r>
    </w:p>
    <w:p w:rsidR="003B45AA" w:rsidRPr="001F0D61" w:rsidRDefault="001F0D61" w:rsidP="001F0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61">
        <w:rPr>
          <w:rFonts w:ascii="Times New Roman" w:hAnsi="Times New Roman" w:cs="Times New Roman"/>
          <w:b/>
          <w:sz w:val="24"/>
          <w:szCs w:val="24"/>
        </w:rPr>
        <w:t>предоставляется только в налоговый орган с 1 января 2020 года</w:t>
      </w:r>
    </w:p>
    <w:p w:rsidR="001F0D61" w:rsidRPr="001F0D61" w:rsidRDefault="001F0D61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61" w:rsidRPr="001F0D61" w:rsidRDefault="001F0D61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61">
        <w:rPr>
          <w:rFonts w:ascii="Times New Roman" w:hAnsi="Times New Roman" w:cs="Times New Roman"/>
          <w:sz w:val="24"/>
          <w:szCs w:val="24"/>
        </w:rPr>
        <w:t>Межрайонная ИФНС России № 10 по Приморскому краю сообщает о том, что с 1 января 2020 года – начиная с отчетности за 2019 год – оператором ГИР БО станет ФНС России (статья 18 Федерального закона от 06.12.2011 № 402-ФЗ «О бухгалтерском учете» (в редакции Федерального закона от 28.11.2018 № 444-ФЗ)</w:t>
      </w:r>
      <w:proofErr w:type="gramEnd"/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ГИР БО - это общедоступный государственный информационный ресурс, содержащий данные о годовой бухгалтерской отчетности организаций, за исключением госсектора</w:t>
      </w:r>
      <w:r w:rsidR="001D29BE" w:rsidRPr="001F0D61">
        <w:rPr>
          <w:rFonts w:ascii="Times New Roman" w:hAnsi="Times New Roman" w:cs="Times New Roman"/>
          <w:sz w:val="24"/>
          <w:szCs w:val="24"/>
        </w:rPr>
        <w:t>.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С 1 января 2020 года</w:t>
      </w:r>
      <w:r w:rsidR="001F0D61" w:rsidRPr="001F0D61">
        <w:rPr>
          <w:rFonts w:ascii="Times New Roman" w:hAnsi="Times New Roman" w:cs="Times New Roman"/>
          <w:sz w:val="24"/>
          <w:szCs w:val="24"/>
        </w:rPr>
        <w:t xml:space="preserve"> в</w:t>
      </w:r>
      <w:r w:rsidRPr="001F0D61">
        <w:rPr>
          <w:rFonts w:ascii="Times New Roman" w:hAnsi="Times New Roman" w:cs="Times New Roman"/>
          <w:sz w:val="24"/>
          <w:szCs w:val="24"/>
        </w:rPr>
        <w:t>водится принцип «одного о</w:t>
      </w:r>
      <w:r w:rsidR="001F0D61">
        <w:rPr>
          <w:rFonts w:ascii="Times New Roman" w:hAnsi="Times New Roman" w:cs="Times New Roman"/>
          <w:sz w:val="24"/>
          <w:szCs w:val="24"/>
        </w:rPr>
        <w:t>кна». О</w:t>
      </w:r>
      <w:r w:rsidRPr="001F0D61">
        <w:rPr>
          <w:rFonts w:ascii="Times New Roman" w:hAnsi="Times New Roman" w:cs="Times New Roman"/>
          <w:sz w:val="24"/>
          <w:szCs w:val="24"/>
        </w:rPr>
        <w:t>тменяется обязанность предоставлять  бухгалтерскую отчетность в Росстат</w:t>
      </w:r>
      <w:r w:rsidR="001F0D61">
        <w:rPr>
          <w:rFonts w:ascii="Times New Roman" w:hAnsi="Times New Roman" w:cs="Times New Roman"/>
          <w:sz w:val="24"/>
          <w:szCs w:val="24"/>
        </w:rPr>
        <w:t>. Б</w:t>
      </w:r>
      <w:r w:rsidRPr="001F0D61">
        <w:rPr>
          <w:rFonts w:ascii="Times New Roman" w:hAnsi="Times New Roman" w:cs="Times New Roman"/>
          <w:sz w:val="24"/>
          <w:szCs w:val="24"/>
        </w:rPr>
        <w:t>ухгалтерская отчетность предоставляется только в налоговый орган (или в Центральный банк для поднадзорных ему организаций)</w:t>
      </w:r>
      <w:r w:rsidR="001D29BE" w:rsidRPr="001F0D61">
        <w:rPr>
          <w:rFonts w:ascii="Times New Roman" w:hAnsi="Times New Roman" w:cs="Times New Roman"/>
          <w:sz w:val="24"/>
          <w:szCs w:val="24"/>
        </w:rPr>
        <w:t>.</w:t>
      </w:r>
    </w:p>
    <w:p w:rsidR="003B45AA" w:rsidRPr="001F0D61" w:rsidRDefault="003B45AA" w:rsidP="001F0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Бухгалтерская отчетность предоставляется только в электронном виде</w:t>
      </w:r>
      <w:r w:rsidR="001F0D61">
        <w:rPr>
          <w:rFonts w:ascii="Times New Roman" w:hAnsi="Times New Roman" w:cs="Times New Roman"/>
          <w:sz w:val="24"/>
          <w:szCs w:val="24"/>
        </w:rPr>
        <w:t xml:space="preserve">. </w:t>
      </w:r>
      <w:r w:rsidRPr="001F0D61">
        <w:rPr>
          <w:rFonts w:ascii="Times New Roman" w:hAnsi="Times New Roman" w:cs="Times New Roman"/>
          <w:sz w:val="24"/>
          <w:szCs w:val="24"/>
        </w:rPr>
        <w:t xml:space="preserve">Бухгалтерская отчетность представляется в виде электронного документа (отчетность – </w:t>
      </w:r>
      <w:proofErr w:type="spellStart"/>
      <w:r w:rsidRPr="001F0D6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1F0D61">
        <w:rPr>
          <w:rFonts w:ascii="Times New Roman" w:hAnsi="Times New Roman" w:cs="Times New Roman"/>
          <w:sz w:val="24"/>
          <w:szCs w:val="24"/>
        </w:rPr>
        <w:t xml:space="preserve">, аудиторское заключение - </w:t>
      </w:r>
      <w:proofErr w:type="spellStart"/>
      <w:r w:rsidRPr="001F0D6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F0D61">
        <w:rPr>
          <w:rFonts w:ascii="Times New Roman" w:hAnsi="Times New Roman" w:cs="Times New Roman"/>
          <w:sz w:val="24"/>
          <w:szCs w:val="24"/>
        </w:rPr>
        <w:t>) через операторов электронного документооборота</w:t>
      </w:r>
      <w:r w:rsidR="001F0D6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F0D61">
        <w:rPr>
          <w:rFonts w:ascii="Times New Roman" w:hAnsi="Times New Roman" w:cs="Times New Roman"/>
          <w:sz w:val="24"/>
          <w:szCs w:val="24"/>
        </w:rPr>
        <w:t>Д</w:t>
      </w:r>
      <w:r w:rsidRPr="001F0D61">
        <w:rPr>
          <w:rFonts w:ascii="Times New Roman" w:hAnsi="Times New Roman" w:cs="Times New Roman"/>
          <w:sz w:val="24"/>
          <w:szCs w:val="24"/>
        </w:rPr>
        <w:t xml:space="preserve">ля субъектов малого предпринимательства предусмотрен переходный период: 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 xml:space="preserve">       - в 2020 году отчетность может представляться «на бумаге»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 xml:space="preserve">       - с 2021 года – в электронном виде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 xml:space="preserve">Планируется, что форматы и порядок предоставления бухгалтерской отчетности не претерпят существенных изменений по сравнению с </w:t>
      </w:r>
      <w:proofErr w:type="gramStart"/>
      <w:r w:rsidRPr="001F0D61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1F0D61">
        <w:rPr>
          <w:rFonts w:ascii="Times New Roman" w:hAnsi="Times New Roman" w:cs="Times New Roman"/>
          <w:sz w:val="24"/>
          <w:szCs w:val="24"/>
        </w:rPr>
        <w:t>.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Годовая бухгалтерская отчетность  должна быть представлена не позднее  31 марта следующего года</w:t>
      </w:r>
      <w:r w:rsidR="001D29BE" w:rsidRPr="001F0D61">
        <w:rPr>
          <w:rFonts w:ascii="Times New Roman" w:hAnsi="Times New Roman" w:cs="Times New Roman"/>
          <w:sz w:val="24"/>
          <w:szCs w:val="24"/>
        </w:rPr>
        <w:t>.</w:t>
      </w:r>
    </w:p>
    <w:p w:rsidR="003B45AA" w:rsidRPr="001F0D61" w:rsidRDefault="006158FB" w:rsidP="001F0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45AA" w:rsidRPr="001F0D61">
        <w:rPr>
          <w:rFonts w:ascii="Times New Roman" w:hAnsi="Times New Roman" w:cs="Times New Roman"/>
          <w:sz w:val="24"/>
          <w:szCs w:val="24"/>
        </w:rPr>
        <w:t>Вся отчетность составляется только в ТЫСЯЧАХ РУБЛЕЙ</w:t>
      </w:r>
      <w:r w:rsidRPr="001F0D61">
        <w:rPr>
          <w:rFonts w:ascii="Times New Roman" w:hAnsi="Times New Roman" w:cs="Times New Roman"/>
          <w:sz w:val="24"/>
          <w:szCs w:val="24"/>
        </w:rPr>
        <w:t xml:space="preserve">. </w:t>
      </w:r>
      <w:r w:rsidR="003B45AA" w:rsidRPr="001F0D61">
        <w:rPr>
          <w:rFonts w:ascii="Times New Roman" w:hAnsi="Times New Roman" w:cs="Times New Roman"/>
          <w:sz w:val="24"/>
          <w:szCs w:val="24"/>
        </w:rPr>
        <w:t>На пер</w:t>
      </w:r>
      <w:r w:rsidRPr="001F0D61">
        <w:rPr>
          <w:rFonts w:ascii="Times New Roman" w:hAnsi="Times New Roman" w:cs="Times New Roman"/>
          <w:sz w:val="24"/>
          <w:szCs w:val="24"/>
        </w:rPr>
        <w:t>вой странице необходимо указать</w:t>
      </w:r>
      <w:r w:rsidR="003B45AA" w:rsidRPr="001F0D61">
        <w:rPr>
          <w:rFonts w:ascii="Times New Roman" w:hAnsi="Times New Roman" w:cs="Times New Roman"/>
          <w:sz w:val="24"/>
          <w:szCs w:val="24"/>
        </w:rPr>
        <w:t xml:space="preserve"> подлежит ли отчетность обязательному аудиту</w:t>
      </w:r>
      <w:r w:rsidRPr="001F0D61">
        <w:rPr>
          <w:rFonts w:ascii="Times New Roman" w:hAnsi="Times New Roman" w:cs="Times New Roman"/>
          <w:sz w:val="24"/>
          <w:szCs w:val="24"/>
        </w:rPr>
        <w:t xml:space="preserve"> и</w:t>
      </w:r>
      <w:r w:rsidR="003B45AA" w:rsidRPr="001F0D61">
        <w:rPr>
          <w:rFonts w:ascii="Times New Roman" w:hAnsi="Times New Roman" w:cs="Times New Roman"/>
          <w:sz w:val="24"/>
          <w:szCs w:val="24"/>
        </w:rPr>
        <w:t xml:space="preserve"> наименование аудиторской организации, проводившей аудит отчетности</w:t>
      </w:r>
      <w:r w:rsidRPr="001F0D61">
        <w:rPr>
          <w:rFonts w:ascii="Times New Roman" w:hAnsi="Times New Roman" w:cs="Times New Roman"/>
          <w:sz w:val="24"/>
          <w:szCs w:val="24"/>
        </w:rPr>
        <w:t xml:space="preserve">. </w:t>
      </w:r>
      <w:r w:rsidR="003B45AA" w:rsidRPr="001F0D61">
        <w:rPr>
          <w:rFonts w:ascii="Times New Roman" w:hAnsi="Times New Roman" w:cs="Times New Roman"/>
          <w:sz w:val="24"/>
          <w:szCs w:val="24"/>
        </w:rPr>
        <w:t>Внесены изменения в строки отчета о финансовых результатах в соответствии с приказом Минфина России от 19.04.2019 № 61н</w:t>
      </w:r>
      <w:r w:rsidRPr="001F0D61">
        <w:rPr>
          <w:rFonts w:ascii="Times New Roman" w:hAnsi="Times New Roman" w:cs="Times New Roman"/>
          <w:sz w:val="24"/>
          <w:szCs w:val="24"/>
        </w:rPr>
        <w:t>.</w:t>
      </w:r>
    </w:p>
    <w:p w:rsidR="003B45AA" w:rsidRPr="001F0D61" w:rsidRDefault="003B45AA" w:rsidP="001F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Как не допустить ошибку? Контрольные соотношения – мы заранее подскажем Вам, если Вы ошиблись (</w:t>
      </w:r>
      <w:proofErr w:type="gramStart"/>
      <w:r w:rsidRPr="001F0D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F0D61">
        <w:rPr>
          <w:rFonts w:ascii="Times New Roman" w:hAnsi="Times New Roman" w:cs="Times New Roman"/>
          <w:sz w:val="24"/>
          <w:szCs w:val="24"/>
        </w:rPr>
        <w:t xml:space="preserve"> не сошелся актив и пассив баланса). Вам придет уведомление от оператора электронного документооборота с кодом ошибки, и Вы сможете представить скорректированную </w:t>
      </w:r>
      <w:proofErr w:type="spellStart"/>
      <w:r w:rsidRPr="001F0D61">
        <w:rPr>
          <w:rFonts w:ascii="Times New Roman" w:hAnsi="Times New Roman" w:cs="Times New Roman"/>
          <w:sz w:val="24"/>
          <w:szCs w:val="24"/>
        </w:rPr>
        <w:t>отчетность</w:t>
      </w:r>
      <w:proofErr w:type="gramStart"/>
      <w:r w:rsidRPr="001F0D6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F0D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0D61">
        <w:rPr>
          <w:rFonts w:ascii="Times New Roman" w:hAnsi="Times New Roman" w:cs="Times New Roman"/>
          <w:sz w:val="24"/>
          <w:szCs w:val="24"/>
        </w:rPr>
        <w:t xml:space="preserve"> портале будет организована обратная связь. Если Вы увидели ошибку по своей компании, можно будет подать электронное обращение – мы его рассмотрим, ответим Вам, и быстро поправим данные, если это необходимо. Справочник аудиторов будет доступен в крупнейших учетных системах (1-С и другие).</w:t>
      </w:r>
    </w:p>
    <w:p w:rsidR="003B45AA" w:rsidRPr="001F0D61" w:rsidRDefault="003B45AA" w:rsidP="001F0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Вся бухгалтерская отчетность будет размещена в открытом доступе на сайте ФНС России nalog.ru</w:t>
      </w:r>
      <w:r w:rsidR="006B3066" w:rsidRPr="001F0D61">
        <w:rPr>
          <w:rFonts w:ascii="Times New Roman" w:hAnsi="Times New Roman" w:cs="Times New Roman"/>
          <w:sz w:val="24"/>
          <w:szCs w:val="24"/>
        </w:rPr>
        <w:t xml:space="preserve">. </w:t>
      </w:r>
      <w:r w:rsidRPr="001F0D61">
        <w:rPr>
          <w:rFonts w:ascii="Times New Roman" w:hAnsi="Times New Roman" w:cs="Times New Roman"/>
          <w:sz w:val="24"/>
          <w:szCs w:val="24"/>
        </w:rPr>
        <w:t xml:space="preserve">Найти  организацию можно будет с помощью гибкого поиска (по </w:t>
      </w:r>
      <w:r w:rsidR="006B3066" w:rsidRPr="001F0D61">
        <w:rPr>
          <w:rFonts w:ascii="Times New Roman" w:hAnsi="Times New Roman" w:cs="Times New Roman"/>
          <w:sz w:val="24"/>
          <w:szCs w:val="24"/>
        </w:rPr>
        <w:t xml:space="preserve">названию, ИНН, адресу и т.д.) </w:t>
      </w:r>
      <w:r w:rsidRPr="001F0D61">
        <w:rPr>
          <w:rFonts w:ascii="Times New Roman" w:hAnsi="Times New Roman" w:cs="Times New Roman"/>
          <w:sz w:val="24"/>
          <w:szCs w:val="24"/>
        </w:rPr>
        <w:t xml:space="preserve">Отчетность любой организации можно скачать с Электронной подписью ФНС России, с той же юридической значимостью, что и синяя печать  - ходить </w:t>
      </w:r>
      <w:r w:rsidR="006B3066" w:rsidRPr="001F0D61">
        <w:rPr>
          <w:rFonts w:ascii="Times New Roman" w:hAnsi="Times New Roman" w:cs="Times New Roman"/>
          <w:sz w:val="24"/>
          <w:szCs w:val="24"/>
        </w:rPr>
        <w:t xml:space="preserve">в Инспекцию больше не нужно! </w:t>
      </w:r>
    </w:p>
    <w:p w:rsidR="001F0D61" w:rsidRPr="001F0D61" w:rsidRDefault="001F0D61" w:rsidP="001F0D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61" w:rsidRPr="001F0D61" w:rsidRDefault="001F0D61" w:rsidP="001F0D6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0D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F0D61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F0D61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краю/</w:t>
      </w:r>
    </w:p>
    <w:p w:rsidR="003B45AA" w:rsidRPr="001F0D61" w:rsidRDefault="003B45AA" w:rsidP="003B45AA">
      <w:pPr>
        <w:rPr>
          <w:rFonts w:ascii="Times New Roman" w:hAnsi="Times New Roman" w:cs="Times New Roman"/>
          <w:sz w:val="24"/>
          <w:szCs w:val="24"/>
        </w:rPr>
      </w:pPr>
    </w:p>
    <w:sectPr w:rsidR="003B45AA" w:rsidRPr="001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C55"/>
    <w:multiLevelType w:val="hybridMultilevel"/>
    <w:tmpl w:val="AF80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1002"/>
    <w:multiLevelType w:val="hybridMultilevel"/>
    <w:tmpl w:val="4306A04A"/>
    <w:lvl w:ilvl="0" w:tplc="1C1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2D0F"/>
    <w:multiLevelType w:val="hybridMultilevel"/>
    <w:tmpl w:val="9BF0D280"/>
    <w:lvl w:ilvl="0" w:tplc="01A8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A"/>
    <w:rsid w:val="001D29BE"/>
    <w:rsid w:val="001F0D61"/>
    <w:rsid w:val="003B45AA"/>
    <w:rsid w:val="006158FB"/>
    <w:rsid w:val="006B3066"/>
    <w:rsid w:val="00E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2019-11-26T01:59:00Z</dcterms:created>
  <dcterms:modified xsi:type="dcterms:W3CDTF">2019-11-26T01:59:00Z</dcterms:modified>
</cp:coreProperties>
</file>