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642" w:rsidRPr="00C45FB9" w:rsidRDefault="00DC1642" w:rsidP="00DC164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C45FB9">
        <w:rPr>
          <w:rFonts w:ascii="Times New Roman" w:hAnsi="Times New Roman" w:cs="Times New Roman"/>
          <w:b/>
          <w:sz w:val="24"/>
          <w:szCs w:val="24"/>
        </w:rPr>
        <w:t>О предоставлении налоговой льготы по земельному налогу</w:t>
      </w:r>
    </w:p>
    <w:p w:rsidR="00DC1642" w:rsidRPr="00C45FB9" w:rsidRDefault="00DC1642" w:rsidP="00DC16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1642" w:rsidRPr="00C45FB9" w:rsidRDefault="00DC1642" w:rsidP="00DC16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5FB9">
        <w:rPr>
          <w:rFonts w:ascii="Times New Roman" w:hAnsi="Times New Roman" w:cs="Times New Roman"/>
          <w:sz w:val="24"/>
          <w:szCs w:val="24"/>
        </w:rPr>
        <w:t>Межрайонная</w:t>
      </w:r>
      <w:proofErr w:type="gramEnd"/>
      <w:r w:rsidRPr="00C45FB9">
        <w:rPr>
          <w:rFonts w:ascii="Times New Roman" w:hAnsi="Times New Roman" w:cs="Times New Roman"/>
          <w:sz w:val="24"/>
          <w:szCs w:val="24"/>
        </w:rPr>
        <w:t xml:space="preserve"> ИФНС России № 10 по Приморскому краю информирует по вопросу о предоставлении налоговой льготы по земельному налогу в виде налогового вычета.</w:t>
      </w:r>
    </w:p>
    <w:p w:rsidR="00DC1642" w:rsidRPr="00C45FB9" w:rsidRDefault="00DC1642" w:rsidP="00DC16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5FB9">
        <w:rPr>
          <w:rFonts w:ascii="Times New Roman" w:hAnsi="Times New Roman" w:cs="Times New Roman"/>
          <w:sz w:val="24"/>
          <w:szCs w:val="24"/>
        </w:rPr>
        <w:t>Федеральным законом от 28.12.2017 № 436-ФЗ "О внесении изменений в части первую и вторую Налогового кодекса Российской Федерации и отдельные законодательные акты Российской Федерации" (далее - Федеральный закон № 436-ФЗ) в главу 31 Налогового кодекса Российской Федерации (далее - Налоговый кодекс) внесены изменения, предусматривающие увеличение размера налогового вычета по земельному налогу, расширение перечня категорий граждан, имеющих право на такой налоговый вычет, а также изменение</w:t>
      </w:r>
      <w:proofErr w:type="gramEnd"/>
      <w:r w:rsidRPr="00C45FB9">
        <w:rPr>
          <w:rFonts w:ascii="Times New Roman" w:hAnsi="Times New Roman" w:cs="Times New Roman"/>
          <w:sz w:val="24"/>
          <w:szCs w:val="24"/>
        </w:rPr>
        <w:t xml:space="preserve"> порядка предоставления налогового вычета.</w:t>
      </w:r>
    </w:p>
    <w:p w:rsidR="00DC1642" w:rsidRPr="00C45FB9" w:rsidRDefault="00DC1642" w:rsidP="00DC16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5FB9">
        <w:rPr>
          <w:rFonts w:ascii="Times New Roman" w:hAnsi="Times New Roman" w:cs="Times New Roman"/>
          <w:sz w:val="24"/>
          <w:szCs w:val="24"/>
        </w:rPr>
        <w:t>Так, в соответствии с пунктом 5 статьи 391 Налогового кодекса налоговая база по земельному налогу уменьшается на величину кадастровой стоимости 600 кв. метров площади земельного участка, находящегося в собственности, постоянном (бессрочном) пользовании или пожизненном наследуемом владении налогоплательщиков - физических лиц, относящихся к одной из категорий, указанных в настоящем пункте.</w:t>
      </w:r>
    </w:p>
    <w:p w:rsidR="00DC1642" w:rsidRPr="00C45FB9" w:rsidRDefault="00DC1642" w:rsidP="00DC16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5FB9">
        <w:rPr>
          <w:rFonts w:ascii="Times New Roman" w:hAnsi="Times New Roman" w:cs="Times New Roman"/>
          <w:sz w:val="24"/>
          <w:szCs w:val="24"/>
        </w:rPr>
        <w:t>Перечень категорий граждан, имеющих право на указанный налоговый вычет, дополнен такой категорией, как пенсионеры, получающие пенсии, назначаемые в порядке, установленном пенсионным законодательством, а также лица, достигшие возраста 60 и 55 лет (соответственно мужчины и женщины), которым в соответствии с законодательством Российской Федерации выплачивается ежемесячное пожизненное содержание.</w:t>
      </w:r>
    </w:p>
    <w:p w:rsidR="00DC1642" w:rsidRPr="00C45FB9" w:rsidRDefault="00DC1642" w:rsidP="00DC16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5FB9">
        <w:rPr>
          <w:rFonts w:ascii="Times New Roman" w:hAnsi="Times New Roman" w:cs="Times New Roman"/>
          <w:sz w:val="24"/>
          <w:szCs w:val="24"/>
        </w:rPr>
        <w:t>На основании пункта 10 статьи 396 Налогового кодекса налогоплательщики - физические лица, имеющие право на налоговую льготу по земельному налогу в виде налогового вычета,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</w:t>
      </w:r>
    </w:p>
    <w:p w:rsidR="00017938" w:rsidRPr="00C45FB9" w:rsidRDefault="00DC1642" w:rsidP="00DC16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5FB9">
        <w:rPr>
          <w:rFonts w:ascii="Times New Roman" w:hAnsi="Times New Roman" w:cs="Times New Roman"/>
          <w:sz w:val="24"/>
          <w:szCs w:val="24"/>
        </w:rPr>
        <w:t>Согласно пункту 6.1 статьи 391 Налогового кодекса налоговый вычет предоставляется в отношении одного земельного участка по выбору налогоплательщика. Уведомление о выбранном земельном участке может быть представлено налогоплательщиком в налоговый орган по своему выбору. При непредставлении такого уведомления налоговый вычет предоставляется в отношении земельного участка с максимально исчисленной суммой земельного налога.</w:t>
      </w:r>
    </w:p>
    <w:p w:rsidR="00DC1642" w:rsidRPr="00C45FB9" w:rsidRDefault="00DC1642" w:rsidP="00DC16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1642" w:rsidRPr="00C45FB9" w:rsidRDefault="00DC1642" w:rsidP="00DC164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45FB9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Pr="00C45FB9">
        <w:rPr>
          <w:rFonts w:ascii="Times New Roman" w:hAnsi="Times New Roman" w:cs="Times New Roman"/>
          <w:sz w:val="24"/>
          <w:szCs w:val="24"/>
        </w:rPr>
        <w:t>Межрайонная</w:t>
      </w:r>
      <w:proofErr w:type="gramEnd"/>
      <w:r w:rsidRPr="00C45FB9">
        <w:rPr>
          <w:rFonts w:ascii="Times New Roman" w:hAnsi="Times New Roman" w:cs="Times New Roman"/>
          <w:sz w:val="24"/>
          <w:szCs w:val="24"/>
        </w:rPr>
        <w:t xml:space="preserve"> ИФНС России № 10 по Приморскому краю/</w:t>
      </w:r>
      <w:bookmarkEnd w:id="0"/>
    </w:p>
    <w:sectPr w:rsidR="00DC1642" w:rsidRPr="00C45F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642"/>
    <w:rsid w:val="00017938"/>
    <w:rsid w:val="00C45FB9"/>
    <w:rsid w:val="00DC1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Михайловна Рипук</dc:creator>
  <cp:lastModifiedBy>Юлия Михайловна Рипук</cp:lastModifiedBy>
  <cp:revision>2</cp:revision>
  <dcterms:created xsi:type="dcterms:W3CDTF">2019-11-01T00:32:00Z</dcterms:created>
  <dcterms:modified xsi:type="dcterms:W3CDTF">2019-11-01T00:41:00Z</dcterms:modified>
</cp:coreProperties>
</file>