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90" w:rsidRPr="000D1934" w:rsidRDefault="00A95490" w:rsidP="00A24C59">
      <w:pPr>
        <w:jc w:val="center"/>
        <w:rPr>
          <w:b/>
          <w:bCs/>
          <w:szCs w:val="24"/>
        </w:rPr>
      </w:pPr>
      <w:r w:rsidRPr="000D1934">
        <w:rPr>
          <w:b/>
          <w:bCs/>
          <w:szCs w:val="24"/>
        </w:rPr>
        <w:t>Когда необходимо заплатить имущественные налоги в 201</w:t>
      </w:r>
      <w:r w:rsidR="00E94BFE" w:rsidRPr="000D1934">
        <w:rPr>
          <w:b/>
          <w:bCs/>
          <w:szCs w:val="24"/>
        </w:rPr>
        <w:t>9</w:t>
      </w:r>
      <w:r w:rsidRPr="000D1934">
        <w:rPr>
          <w:b/>
          <w:bCs/>
          <w:szCs w:val="24"/>
        </w:rPr>
        <w:t xml:space="preserve"> году?</w:t>
      </w:r>
    </w:p>
    <w:p w:rsidR="00A24C59" w:rsidRDefault="00A24C59" w:rsidP="00A95490">
      <w:pPr>
        <w:ind w:firstLine="540"/>
        <w:rPr>
          <w:bCs/>
          <w:szCs w:val="24"/>
        </w:rPr>
      </w:pPr>
    </w:p>
    <w:p w:rsidR="00223052" w:rsidRDefault="00223052" w:rsidP="00A95490">
      <w:pPr>
        <w:ind w:firstLine="540"/>
        <w:rPr>
          <w:bCs/>
          <w:szCs w:val="24"/>
        </w:rPr>
      </w:pPr>
      <w:r w:rsidRPr="00223052">
        <w:rPr>
          <w:bCs/>
          <w:szCs w:val="24"/>
        </w:rPr>
        <w:t xml:space="preserve">Межрайонная ИФНС </w:t>
      </w:r>
      <w:r>
        <w:rPr>
          <w:bCs/>
          <w:szCs w:val="24"/>
        </w:rPr>
        <w:t>России № 10 по Приморскому краю сообщает.</w:t>
      </w:r>
      <w:bookmarkStart w:id="0" w:name="_GoBack"/>
      <w:bookmarkEnd w:id="0"/>
    </w:p>
    <w:p w:rsidR="00225EA3" w:rsidRPr="000D1934" w:rsidRDefault="00225EA3" w:rsidP="00A95490">
      <w:pPr>
        <w:ind w:firstLine="540"/>
        <w:rPr>
          <w:bCs/>
          <w:szCs w:val="24"/>
        </w:rPr>
      </w:pPr>
      <w:r w:rsidRPr="000D1934">
        <w:rPr>
          <w:bCs/>
          <w:szCs w:val="24"/>
        </w:rPr>
        <w:t>В 201</w:t>
      </w:r>
      <w:r w:rsidR="00E94BFE" w:rsidRPr="000D1934">
        <w:rPr>
          <w:bCs/>
          <w:szCs w:val="24"/>
        </w:rPr>
        <w:t>9</w:t>
      </w:r>
      <w:r w:rsidRPr="000D1934">
        <w:rPr>
          <w:bCs/>
          <w:szCs w:val="24"/>
        </w:rPr>
        <w:t xml:space="preserve"> году налоговыми органами исчислены имущественные налоги за 201</w:t>
      </w:r>
      <w:r w:rsidR="00E94BFE" w:rsidRPr="000D1934">
        <w:rPr>
          <w:bCs/>
          <w:szCs w:val="24"/>
        </w:rPr>
        <w:t>8</w:t>
      </w:r>
      <w:r w:rsidRPr="000D1934">
        <w:rPr>
          <w:bCs/>
          <w:szCs w:val="24"/>
        </w:rPr>
        <w:t xml:space="preserve"> год.</w:t>
      </w:r>
    </w:p>
    <w:p w:rsidR="00A95490" w:rsidRPr="000D1934" w:rsidRDefault="00A95490" w:rsidP="00A95490">
      <w:pPr>
        <w:ind w:firstLine="540"/>
        <w:jc w:val="both"/>
        <w:rPr>
          <w:szCs w:val="24"/>
        </w:rPr>
      </w:pPr>
      <w:r w:rsidRPr="000D1934">
        <w:rPr>
          <w:szCs w:val="24"/>
        </w:rPr>
        <w:t xml:space="preserve">Уплатить налоги физические лица обязаны не позднее </w:t>
      </w:r>
      <w:r w:rsidR="00E94BFE" w:rsidRPr="000D1934">
        <w:rPr>
          <w:szCs w:val="24"/>
        </w:rPr>
        <w:t>2</w:t>
      </w:r>
      <w:r w:rsidRPr="000D1934">
        <w:rPr>
          <w:szCs w:val="24"/>
        </w:rPr>
        <w:t xml:space="preserve"> декабря 201</w:t>
      </w:r>
      <w:r w:rsidR="00E94BFE" w:rsidRPr="000D1934">
        <w:rPr>
          <w:szCs w:val="24"/>
        </w:rPr>
        <w:t>9</w:t>
      </w:r>
      <w:r w:rsidRPr="000D1934">
        <w:rPr>
          <w:szCs w:val="24"/>
        </w:rPr>
        <w:t xml:space="preserve"> года на основании направленного в их адрес </w:t>
      </w:r>
      <w:r w:rsidRPr="000D1934">
        <w:rPr>
          <w:color w:val="000000"/>
          <w:szCs w:val="24"/>
        </w:rPr>
        <w:t xml:space="preserve">налогового уведомления. </w:t>
      </w:r>
    </w:p>
    <w:p w:rsidR="00A24C59" w:rsidRPr="000D1934" w:rsidRDefault="00A24C59" w:rsidP="00A24C59">
      <w:pPr>
        <w:ind w:firstLine="708"/>
        <w:jc w:val="both"/>
        <w:rPr>
          <w:szCs w:val="24"/>
        </w:rPr>
      </w:pPr>
      <w:r w:rsidRPr="000D1934">
        <w:rPr>
          <w:bCs/>
          <w:color w:val="000000"/>
          <w:szCs w:val="24"/>
        </w:rPr>
        <w:t xml:space="preserve">Плательщиками </w:t>
      </w:r>
      <w:r w:rsidRPr="000D1934">
        <w:rPr>
          <w:bCs/>
          <w:i/>
          <w:color w:val="000000"/>
          <w:szCs w:val="24"/>
        </w:rPr>
        <w:t>налога на имущество физических лиц</w:t>
      </w:r>
      <w:r w:rsidRPr="000D1934">
        <w:rPr>
          <w:bCs/>
          <w:color w:val="000000"/>
          <w:szCs w:val="24"/>
        </w:rPr>
        <w:t xml:space="preserve"> признаются ф</w:t>
      </w:r>
      <w:r w:rsidRPr="000D1934">
        <w:rPr>
          <w:szCs w:val="24"/>
        </w:rPr>
        <w:t xml:space="preserve">изические лица, обладающие правом собственности на имущество, признаваемое объектом налогообложения. </w:t>
      </w:r>
    </w:p>
    <w:p w:rsidR="00A24C59" w:rsidRPr="000D1934" w:rsidRDefault="00A24C59" w:rsidP="00A24C59">
      <w:pPr>
        <w:ind w:firstLine="708"/>
        <w:jc w:val="both"/>
        <w:rPr>
          <w:color w:val="000000"/>
          <w:szCs w:val="24"/>
        </w:rPr>
      </w:pPr>
      <w:r w:rsidRPr="000D1934">
        <w:rPr>
          <w:bCs/>
          <w:color w:val="000000"/>
          <w:szCs w:val="24"/>
        </w:rPr>
        <w:t xml:space="preserve">Плательщиками </w:t>
      </w:r>
      <w:r w:rsidRPr="000D1934">
        <w:rPr>
          <w:bCs/>
          <w:i/>
          <w:color w:val="000000"/>
          <w:szCs w:val="24"/>
        </w:rPr>
        <w:t>транспортного налога</w:t>
      </w:r>
      <w:r w:rsidRPr="000D1934">
        <w:rPr>
          <w:bCs/>
          <w:color w:val="000000"/>
          <w:szCs w:val="24"/>
        </w:rPr>
        <w:t xml:space="preserve"> являются</w:t>
      </w:r>
      <w:r w:rsidRPr="000D1934">
        <w:rPr>
          <w:color w:val="000000"/>
          <w:szCs w:val="24"/>
        </w:rPr>
        <w:t xml:space="preserve"> лица, на которых зарегистрированы транспортные средства.</w:t>
      </w:r>
    </w:p>
    <w:p w:rsidR="00A24C59" w:rsidRPr="000D1934" w:rsidRDefault="00A24C59" w:rsidP="00A24C59">
      <w:pPr>
        <w:ind w:firstLine="708"/>
        <w:jc w:val="both"/>
        <w:rPr>
          <w:color w:val="000000"/>
          <w:szCs w:val="24"/>
        </w:rPr>
      </w:pPr>
      <w:r w:rsidRPr="000D1934">
        <w:rPr>
          <w:bCs/>
          <w:color w:val="000000"/>
          <w:szCs w:val="24"/>
        </w:rPr>
        <w:t xml:space="preserve">Плательщиками </w:t>
      </w:r>
      <w:r w:rsidRPr="000D1934">
        <w:rPr>
          <w:bCs/>
          <w:i/>
          <w:color w:val="000000"/>
          <w:szCs w:val="24"/>
        </w:rPr>
        <w:t>земельного налога</w:t>
      </w:r>
      <w:r w:rsidRPr="000D1934">
        <w:rPr>
          <w:bCs/>
          <w:color w:val="000000"/>
          <w:szCs w:val="24"/>
        </w:rPr>
        <w:t xml:space="preserve"> являются ф</w:t>
      </w:r>
      <w:r w:rsidRPr="000D1934">
        <w:rPr>
          <w:szCs w:val="24"/>
        </w:rPr>
        <w:t>изические лица</w:t>
      </w:r>
      <w:r w:rsidRPr="000D1934">
        <w:rPr>
          <w:color w:val="000000"/>
          <w:szCs w:val="24"/>
        </w:rPr>
        <w:t>, обладающие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225EA3" w:rsidRPr="000D1934" w:rsidRDefault="00225EA3" w:rsidP="00225EA3">
      <w:pPr>
        <w:overflowPunct/>
        <w:ind w:firstLine="540"/>
        <w:jc w:val="both"/>
        <w:textAlignment w:val="auto"/>
        <w:rPr>
          <w:szCs w:val="24"/>
        </w:rPr>
      </w:pPr>
      <w:r w:rsidRPr="000D1934">
        <w:rPr>
          <w:szCs w:val="24"/>
        </w:rPr>
        <w:t>Жители края до 01.11.201</w:t>
      </w:r>
      <w:r w:rsidR="00E94BFE" w:rsidRPr="000D1934">
        <w:rPr>
          <w:szCs w:val="24"/>
        </w:rPr>
        <w:t>9</w:t>
      </w:r>
      <w:r w:rsidRPr="000D1934">
        <w:rPr>
          <w:szCs w:val="24"/>
        </w:rPr>
        <w:t xml:space="preserve"> года </w:t>
      </w:r>
      <w:r w:rsidR="00D356B0">
        <w:rPr>
          <w:szCs w:val="24"/>
        </w:rPr>
        <w:t xml:space="preserve">должны </w:t>
      </w:r>
      <w:r w:rsidRPr="000D1934">
        <w:rPr>
          <w:szCs w:val="24"/>
        </w:rPr>
        <w:t>получ</w:t>
      </w:r>
      <w:r w:rsidR="00D356B0">
        <w:rPr>
          <w:szCs w:val="24"/>
        </w:rPr>
        <w:t>и</w:t>
      </w:r>
      <w:r w:rsidRPr="000D1934">
        <w:rPr>
          <w:szCs w:val="24"/>
        </w:rPr>
        <w:t>т</w:t>
      </w:r>
      <w:r w:rsidR="00D356B0">
        <w:rPr>
          <w:szCs w:val="24"/>
        </w:rPr>
        <w:t>ь</w:t>
      </w:r>
      <w:r w:rsidRPr="000D1934">
        <w:rPr>
          <w:szCs w:val="24"/>
        </w:rPr>
        <w:t xml:space="preserve"> сводные налоговые уведомления</w:t>
      </w:r>
      <w:r w:rsidR="00EA74A2" w:rsidRPr="000D1934">
        <w:rPr>
          <w:szCs w:val="24"/>
        </w:rPr>
        <w:t xml:space="preserve"> </w:t>
      </w:r>
      <w:r w:rsidRPr="000D1934">
        <w:rPr>
          <w:szCs w:val="24"/>
        </w:rPr>
        <w:t xml:space="preserve">(СНУ) на уплату имущественных налогов - </w:t>
      </w:r>
      <w:hyperlink r:id="rId5" w:history="1">
        <w:r w:rsidRPr="000D1934">
          <w:rPr>
            <w:szCs w:val="24"/>
          </w:rPr>
          <w:t>земельного</w:t>
        </w:r>
      </w:hyperlink>
      <w:r w:rsidRPr="000D1934">
        <w:rPr>
          <w:szCs w:val="24"/>
        </w:rPr>
        <w:t xml:space="preserve">, </w:t>
      </w:r>
      <w:hyperlink r:id="rId6" w:history="1">
        <w:r w:rsidRPr="000D1934">
          <w:rPr>
            <w:szCs w:val="24"/>
          </w:rPr>
          <w:t>транспортного</w:t>
        </w:r>
      </w:hyperlink>
      <w:r w:rsidRPr="000D1934">
        <w:rPr>
          <w:szCs w:val="24"/>
        </w:rPr>
        <w:t xml:space="preserve"> и </w:t>
      </w:r>
      <w:hyperlink r:id="rId7" w:history="1">
        <w:r w:rsidRPr="000D1934">
          <w:rPr>
            <w:szCs w:val="24"/>
          </w:rPr>
          <w:t>налога на имущество</w:t>
        </w:r>
      </w:hyperlink>
      <w:r w:rsidRPr="000D1934">
        <w:rPr>
          <w:szCs w:val="24"/>
        </w:rPr>
        <w:t xml:space="preserve"> физических лиц. </w:t>
      </w:r>
    </w:p>
    <w:p w:rsidR="00225EA3" w:rsidRPr="000D1934" w:rsidRDefault="00225EA3" w:rsidP="00225EA3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0D1934">
        <w:rPr>
          <w:rFonts w:ascii="Times New Roman" w:hAnsi="Times New Roman" w:cs="Times New Roman"/>
          <w:color w:val="auto"/>
        </w:rPr>
        <w:t>В уведомление будут включены все объекты налогообложения, даже те, которые</w:t>
      </w:r>
      <w:r w:rsidR="00EA74A2" w:rsidRPr="000D1934">
        <w:rPr>
          <w:rFonts w:ascii="Times New Roman" w:hAnsi="Times New Roman" w:cs="Times New Roman"/>
          <w:color w:val="auto"/>
        </w:rPr>
        <w:t xml:space="preserve"> </w:t>
      </w:r>
      <w:r w:rsidRPr="000D1934">
        <w:rPr>
          <w:rFonts w:ascii="Times New Roman" w:hAnsi="Times New Roman" w:cs="Times New Roman"/>
          <w:color w:val="auto"/>
        </w:rPr>
        <w:t>зарегистрированы в разных регионах Российской Федерации.</w:t>
      </w:r>
    </w:p>
    <w:p w:rsidR="00225EA3" w:rsidRPr="000D1934" w:rsidRDefault="00225EA3" w:rsidP="00225EA3">
      <w:pPr>
        <w:ind w:firstLine="540"/>
        <w:jc w:val="both"/>
        <w:rPr>
          <w:szCs w:val="24"/>
        </w:rPr>
      </w:pPr>
      <w:r w:rsidRPr="000D1934">
        <w:rPr>
          <w:szCs w:val="24"/>
        </w:rPr>
        <w:t>Рассылку налоговых уведомлений на уплату имущественных налогов для жителей Приморского края осуществляет филиал ФКУ «Налог-сервис» ФНС России</w:t>
      </w:r>
      <w:r w:rsidR="00590C29" w:rsidRPr="000D1934">
        <w:rPr>
          <w:szCs w:val="24"/>
        </w:rPr>
        <w:t xml:space="preserve">. </w:t>
      </w:r>
      <w:r w:rsidRPr="000D1934">
        <w:rPr>
          <w:szCs w:val="24"/>
        </w:rPr>
        <w:t xml:space="preserve"> Следовательно, и конверт с налоговым уведомлением налогоплательщики получа</w:t>
      </w:r>
      <w:r w:rsidR="00D356B0">
        <w:rPr>
          <w:szCs w:val="24"/>
        </w:rPr>
        <w:t>ю</w:t>
      </w:r>
      <w:r w:rsidRPr="000D1934">
        <w:rPr>
          <w:szCs w:val="24"/>
        </w:rPr>
        <w:t xml:space="preserve">т по почте от этого отправителя. </w:t>
      </w:r>
    </w:p>
    <w:p w:rsidR="00D33436" w:rsidRPr="000D1934" w:rsidRDefault="00D33436" w:rsidP="00D33436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0D1934">
        <w:rPr>
          <w:b/>
          <w:szCs w:val="24"/>
        </w:rPr>
        <w:tab/>
      </w:r>
      <w:r w:rsidR="00D356B0">
        <w:rPr>
          <w:szCs w:val="24"/>
        </w:rPr>
        <w:t>Ф</w:t>
      </w:r>
      <w:r w:rsidRPr="000D1934">
        <w:rPr>
          <w:szCs w:val="24"/>
        </w:rPr>
        <w:t>изические лица, имеющие доступ к электронному сервису на сайте ФНС России «Личный кабинет налогоплательщика», получат налоговые уведомления на уплату имущественных налогов в электронной форме. Налоговые уведомления по почте на бумажном носителе пользователям «Личного кабинета»</w:t>
      </w:r>
      <w:r w:rsidR="00EA74A2" w:rsidRPr="000D1934">
        <w:rPr>
          <w:szCs w:val="24"/>
        </w:rPr>
        <w:t xml:space="preserve"> </w:t>
      </w:r>
      <w:r w:rsidR="00D356B0">
        <w:rPr>
          <w:szCs w:val="24"/>
        </w:rPr>
        <w:t xml:space="preserve">не </w:t>
      </w:r>
      <w:r w:rsidRPr="000D1934">
        <w:rPr>
          <w:szCs w:val="24"/>
        </w:rPr>
        <w:t>направля</w:t>
      </w:r>
      <w:r w:rsidR="00D356B0">
        <w:rPr>
          <w:szCs w:val="24"/>
        </w:rPr>
        <w:t>ют</w:t>
      </w:r>
      <w:r w:rsidRPr="000D1934">
        <w:rPr>
          <w:szCs w:val="24"/>
        </w:rPr>
        <w:t>ся.</w:t>
      </w:r>
    </w:p>
    <w:p w:rsidR="00D33436" w:rsidRPr="000D1934" w:rsidRDefault="00225EA3" w:rsidP="00D33436">
      <w:pPr>
        <w:ind w:firstLine="540"/>
        <w:jc w:val="both"/>
        <w:rPr>
          <w:szCs w:val="24"/>
        </w:rPr>
      </w:pPr>
      <w:r w:rsidRPr="000D1934">
        <w:rPr>
          <w:szCs w:val="24"/>
        </w:rPr>
        <w:t>Налоговые органы предлагают не дожидаться получения налоговых уведомлений по почте, а обратиться к электронному сервису на сайте</w:t>
      </w:r>
      <w:r w:rsidR="00EA74A2" w:rsidRPr="000D1934">
        <w:rPr>
          <w:szCs w:val="24"/>
        </w:rPr>
        <w:t xml:space="preserve"> </w:t>
      </w:r>
      <w:r w:rsidRPr="000D1934">
        <w:rPr>
          <w:szCs w:val="24"/>
        </w:rPr>
        <w:t>ФНС России «Личный кабинет налогоплательщика». Благодаря данному сервису можно распечатать налоговое уведомление, сформировать платежные документы, произвести оплату по безналичному расчёту в режиме онлайн или распечатать сформированные документы, чтобы произвести оплату наличными в любой кредитной организации.</w:t>
      </w:r>
    </w:p>
    <w:p w:rsidR="00D356B0" w:rsidRDefault="00EA74A2" w:rsidP="00EA74A2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  <w:r w:rsidRPr="000D1934">
        <w:rPr>
          <w:szCs w:val="24"/>
        </w:rPr>
        <w:t>Д</w:t>
      </w:r>
      <w:r w:rsidR="00D33436" w:rsidRPr="000D1934">
        <w:rPr>
          <w:szCs w:val="24"/>
        </w:rPr>
        <w:t xml:space="preserve">оступ к сервису «Личный кабинет налогоплательщика» осуществляется с помощью логина и пароля, </w:t>
      </w:r>
      <w:proofErr w:type="gramStart"/>
      <w:r w:rsidR="00D33436" w:rsidRPr="000D1934">
        <w:rPr>
          <w:szCs w:val="24"/>
        </w:rPr>
        <w:t>указанных</w:t>
      </w:r>
      <w:proofErr w:type="gramEnd"/>
      <w:r w:rsidR="00D33436" w:rsidRPr="000D1934">
        <w:rPr>
          <w:szCs w:val="24"/>
        </w:rPr>
        <w:t xml:space="preserve"> в </w:t>
      </w:r>
      <w:hyperlink r:id="rId8" w:tgtFrame="_blank" w:tooltip="Регистрационная карта пользователя &quot;Личного кабинета налогоплательщика&quot;" w:history="1">
        <w:r w:rsidR="00D33436" w:rsidRPr="000D1934">
          <w:rPr>
            <w:szCs w:val="24"/>
          </w:rPr>
          <w:t>регистрационной карте</w:t>
        </w:r>
      </w:hyperlink>
      <w:r w:rsidR="00D33436" w:rsidRPr="000D1934">
        <w:rPr>
          <w:szCs w:val="24"/>
        </w:rPr>
        <w:t xml:space="preserve">. Получить регистрационную карту можно лично в любой инспекции ФНС России, независимо от места постановки на учет. </w:t>
      </w:r>
    </w:p>
    <w:p w:rsidR="00EA74A2" w:rsidRPr="000D1934" w:rsidRDefault="00D33436" w:rsidP="00EA74A2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  <w:r w:rsidRPr="000D1934">
        <w:rPr>
          <w:szCs w:val="24"/>
        </w:rPr>
        <w:t>Если логин и пароль были Вами получены ранее, но Вы их утратили, следует обратиться в любую</w:t>
      </w:r>
      <w:r w:rsidR="00EA74A2" w:rsidRPr="000D1934">
        <w:rPr>
          <w:szCs w:val="24"/>
        </w:rPr>
        <w:t xml:space="preserve"> </w:t>
      </w:r>
      <w:r w:rsidRPr="000D1934">
        <w:rPr>
          <w:szCs w:val="24"/>
        </w:rPr>
        <w:t>инспекцию ФНС России с докум</w:t>
      </w:r>
      <w:r w:rsidR="00D356B0">
        <w:rPr>
          <w:szCs w:val="24"/>
        </w:rPr>
        <w:t xml:space="preserve">ентом, удостоверяющим личность </w:t>
      </w:r>
      <w:r w:rsidR="00E94BFE" w:rsidRPr="000D1934">
        <w:rPr>
          <w:szCs w:val="24"/>
        </w:rPr>
        <w:t>для восстановления пароля</w:t>
      </w:r>
      <w:r w:rsidRPr="000D1934">
        <w:rPr>
          <w:szCs w:val="24"/>
        </w:rPr>
        <w:t>.</w:t>
      </w:r>
    </w:p>
    <w:p w:rsidR="00D33436" w:rsidRDefault="00D33436" w:rsidP="00EA74A2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  <w:r w:rsidRPr="000D1934">
        <w:rPr>
          <w:szCs w:val="24"/>
        </w:rPr>
        <w:t>Также войти в Личный кабинет можно с помощью реквизитов доступа, используемых для авторизации на Едином портале государственных и муниципальных услуг. Авторизация возможна только для пользователей, которые обращались для получения реквизитов доступа лично в одно из мест присутствия операторов ЕСИА (отделения почты России, МФЦ и др.).</w:t>
      </w:r>
    </w:p>
    <w:p w:rsidR="00890350" w:rsidRPr="000D1934" w:rsidRDefault="00D356B0" w:rsidP="00D356B0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225EA3" w:rsidRPr="000D1934">
        <w:rPr>
          <w:szCs w:val="24"/>
        </w:rPr>
        <w:t xml:space="preserve">Необходимо знать о том, что если общая сумма налогов, исчисленных налоговым органом налогоплательщику - физическому лицу, составляет в отчетном году менее 100 рублей, налоговое уведомление налогоплательщику не направляется. </w:t>
      </w:r>
    </w:p>
    <w:p w:rsidR="005B5CB7" w:rsidRPr="000D1934" w:rsidRDefault="005B5CB7" w:rsidP="005B5CB7">
      <w:pPr>
        <w:ind w:firstLine="540"/>
        <w:jc w:val="both"/>
        <w:rPr>
          <w:szCs w:val="24"/>
        </w:rPr>
      </w:pPr>
      <w:r w:rsidRPr="000D1934">
        <w:rPr>
          <w:szCs w:val="24"/>
        </w:rPr>
        <w:t xml:space="preserve">Льготы по </w:t>
      </w:r>
      <w:r w:rsidRPr="000D1934">
        <w:rPr>
          <w:bCs/>
          <w:szCs w:val="24"/>
        </w:rPr>
        <w:t>земельному налогу</w:t>
      </w:r>
      <w:r w:rsidRPr="000D1934">
        <w:rPr>
          <w:b/>
          <w:bCs/>
          <w:szCs w:val="24"/>
        </w:rPr>
        <w:t xml:space="preserve"> </w:t>
      </w:r>
      <w:r w:rsidRPr="000D1934">
        <w:rPr>
          <w:szCs w:val="24"/>
        </w:rPr>
        <w:t xml:space="preserve">в виде полного освобождения Налоговым кодексом не предусмотрены. </w:t>
      </w:r>
    </w:p>
    <w:p w:rsidR="002517E2" w:rsidRPr="002517E2" w:rsidRDefault="002517E2" w:rsidP="002517E2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2517E2">
        <w:rPr>
          <w:szCs w:val="24"/>
        </w:rPr>
        <w:t>В части освобождения пенсионеров от уплаты земельного налога отмечается, что налоговая база по земельному налогу уменьшается на величину кадастровой стоимости 600 кв. метров площади земельного участка, находящегося в собственности.</w:t>
      </w:r>
    </w:p>
    <w:p w:rsidR="002517E2" w:rsidRPr="002517E2" w:rsidRDefault="002517E2" w:rsidP="002517E2">
      <w:pPr>
        <w:widowControl w:val="0"/>
        <w:overflowPunct/>
        <w:adjustRightInd/>
        <w:ind w:firstLine="709"/>
        <w:jc w:val="both"/>
        <w:textAlignment w:val="auto"/>
        <w:rPr>
          <w:szCs w:val="24"/>
        </w:rPr>
      </w:pPr>
      <w:r w:rsidRPr="002517E2">
        <w:rPr>
          <w:szCs w:val="24"/>
        </w:rPr>
        <w:t>Указанный налоговый вычет предоставляется</w:t>
      </w:r>
      <w:r w:rsidR="0057269D">
        <w:rPr>
          <w:szCs w:val="24"/>
        </w:rPr>
        <w:t xml:space="preserve"> с 2017 года</w:t>
      </w:r>
      <w:r w:rsidRPr="002517E2">
        <w:rPr>
          <w:szCs w:val="24"/>
        </w:rPr>
        <w:t xml:space="preserve"> только в отношении одного земельного участка, находящегося в собственности налогоплательщика. При наличии в собственности налогоплательщика, являющегося пенсионером, нескольких земельных участков налоговый вычет будет предоставлен в отношении земельного участка с максимально исчисленной суммой налога.</w:t>
      </w:r>
    </w:p>
    <w:p w:rsidR="00FA4500" w:rsidRPr="000D1934" w:rsidRDefault="002517E2" w:rsidP="00FA4500">
      <w:pPr>
        <w:pStyle w:val="ConsPlusNormal"/>
        <w:ind w:firstLine="540"/>
        <w:jc w:val="both"/>
      </w:pPr>
      <w:r w:rsidRPr="000D1934">
        <w:t>Л</w:t>
      </w:r>
      <w:r w:rsidR="007E3569" w:rsidRPr="000D1934">
        <w:t xml:space="preserve">ьготу </w:t>
      </w:r>
      <w:r w:rsidR="0057269D">
        <w:t xml:space="preserve">по налогу на имущество </w:t>
      </w:r>
      <w:r w:rsidR="007E3569" w:rsidRPr="000D1934">
        <w:t>можно</w:t>
      </w:r>
      <w:r w:rsidR="00EA74A2" w:rsidRPr="000D1934">
        <w:t xml:space="preserve"> </w:t>
      </w:r>
      <w:r w:rsidR="007E3569" w:rsidRPr="000D1934">
        <w:t xml:space="preserve">получить только за один объект </w:t>
      </w:r>
      <w:r w:rsidR="0057269D">
        <w:t xml:space="preserve">недвижимости </w:t>
      </w:r>
      <w:r w:rsidR="007E3569" w:rsidRPr="000D1934">
        <w:t>каждого вида.</w:t>
      </w:r>
      <w:r w:rsidR="00EA74A2" w:rsidRPr="000D1934">
        <w:t xml:space="preserve"> </w:t>
      </w:r>
      <w:r w:rsidR="00FA4500" w:rsidRPr="000D1934">
        <w:t>То есть</w:t>
      </w:r>
      <w:r w:rsidR="00BE12A2" w:rsidRPr="000D1934">
        <w:t>,</w:t>
      </w:r>
      <w:r w:rsidR="00FA4500" w:rsidRPr="000D1934">
        <w:t xml:space="preserve"> если налогоплательщик-льготник имеет три квартиры и дачу, то он имеет право на льготу при</w:t>
      </w:r>
      <w:r w:rsidR="00BE12A2" w:rsidRPr="000D1934">
        <w:t xml:space="preserve"> уплате налога за дачу и </w:t>
      </w:r>
      <w:r w:rsidR="00FA4500" w:rsidRPr="000D1934">
        <w:t xml:space="preserve">только одну из своих квартир. </w:t>
      </w:r>
    </w:p>
    <w:p w:rsidR="00F90D64" w:rsidRPr="000D1934" w:rsidRDefault="00F90D64" w:rsidP="00F90D64">
      <w:pPr>
        <w:pStyle w:val="ConsPlusNormal"/>
        <w:ind w:firstLine="540"/>
        <w:jc w:val="both"/>
      </w:pPr>
      <w:r w:rsidRPr="000D1934">
        <w:lastRenderedPageBreak/>
        <w:t xml:space="preserve">Налогоплательщик, имеющий право на льготу по налогу на имущество физических лиц, представляет </w:t>
      </w:r>
      <w:hyperlink r:id="rId9" w:history="1">
        <w:r w:rsidR="002517E2" w:rsidRPr="000D1934">
          <w:t>заявление</w:t>
        </w:r>
      </w:hyperlink>
      <w:r w:rsidRPr="000D1934"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2646D3" w:rsidRDefault="002646D3" w:rsidP="002646D3">
      <w:pPr>
        <w:overflowPunct/>
        <w:ind w:firstLine="540"/>
        <w:jc w:val="both"/>
        <w:textAlignment w:val="auto"/>
        <w:rPr>
          <w:bCs/>
          <w:color w:val="000000"/>
          <w:szCs w:val="24"/>
        </w:rPr>
      </w:pPr>
      <w:r w:rsidRPr="000D1934">
        <w:rPr>
          <w:bCs/>
          <w:color w:val="000000"/>
          <w:szCs w:val="24"/>
        </w:rPr>
        <w:t xml:space="preserve">Льготы по имущественным налогам физических лиц носят заявительный характер, поэтому налогоплательщики, имеющие на них право, самостоятельно представляют в налоговую инспекцию заявление и подтверждающие документы. С полным перечнем налоговых льгот, установленных на территории конкретного муниципального образования, налогоплательщики могут ознакомиться при помощи </w:t>
      </w:r>
      <w:proofErr w:type="gramStart"/>
      <w:r w:rsidRPr="000D1934">
        <w:rPr>
          <w:bCs/>
          <w:color w:val="000000"/>
          <w:szCs w:val="24"/>
        </w:rPr>
        <w:t>Интернет-сервиса</w:t>
      </w:r>
      <w:proofErr w:type="gramEnd"/>
      <w:r w:rsidRPr="000D1934">
        <w:rPr>
          <w:bCs/>
          <w:color w:val="000000"/>
          <w:szCs w:val="24"/>
        </w:rPr>
        <w:t xml:space="preserve">  ФНС России «Справочная информация о ставках и льготах по имущественным налогам» (сайт </w:t>
      </w:r>
      <w:hyperlink r:id="rId10" w:history="1">
        <w:r w:rsidR="00223052" w:rsidRPr="00C25081">
          <w:rPr>
            <w:rStyle w:val="a5"/>
            <w:bCs/>
            <w:szCs w:val="24"/>
          </w:rPr>
          <w:t>www.nalog.ru</w:t>
        </w:r>
      </w:hyperlink>
      <w:r w:rsidRPr="000D1934">
        <w:rPr>
          <w:bCs/>
          <w:color w:val="000000"/>
          <w:szCs w:val="24"/>
        </w:rPr>
        <w:t>).</w:t>
      </w:r>
    </w:p>
    <w:p w:rsidR="00223052" w:rsidRDefault="00223052" w:rsidP="00223052">
      <w:pPr>
        <w:overflowPunct/>
        <w:ind w:firstLine="540"/>
        <w:jc w:val="right"/>
        <w:textAlignment w:val="auto"/>
        <w:rPr>
          <w:bCs/>
          <w:color w:val="000000"/>
          <w:szCs w:val="24"/>
        </w:rPr>
      </w:pPr>
    </w:p>
    <w:p w:rsidR="00223052" w:rsidRPr="000D1934" w:rsidRDefault="00223052" w:rsidP="00223052">
      <w:pPr>
        <w:overflowPunct/>
        <w:ind w:firstLine="540"/>
        <w:jc w:val="right"/>
        <w:textAlignment w:val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/</w:t>
      </w:r>
      <w:proofErr w:type="gramStart"/>
      <w:r>
        <w:rPr>
          <w:bCs/>
          <w:color w:val="000000"/>
          <w:szCs w:val="24"/>
        </w:rPr>
        <w:t>Межрайонная</w:t>
      </w:r>
      <w:proofErr w:type="gramEnd"/>
      <w:r>
        <w:rPr>
          <w:bCs/>
          <w:color w:val="000000"/>
          <w:szCs w:val="24"/>
        </w:rPr>
        <w:t xml:space="preserve"> ИФНС России № 10 по Приморскому краю/</w:t>
      </w:r>
    </w:p>
    <w:sectPr w:rsidR="00223052" w:rsidRPr="000D1934" w:rsidSect="00306D98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00"/>
    <w:rsid w:val="0000174D"/>
    <w:rsid w:val="00007862"/>
    <w:rsid w:val="0003514F"/>
    <w:rsid w:val="00046471"/>
    <w:rsid w:val="00047470"/>
    <w:rsid w:val="000A04E9"/>
    <w:rsid w:val="000D1934"/>
    <w:rsid w:val="001430AA"/>
    <w:rsid w:val="00160272"/>
    <w:rsid w:val="001A78D9"/>
    <w:rsid w:val="001C7B83"/>
    <w:rsid w:val="001D0A88"/>
    <w:rsid w:val="001D4094"/>
    <w:rsid w:val="002141EB"/>
    <w:rsid w:val="00223052"/>
    <w:rsid w:val="00225EA3"/>
    <w:rsid w:val="00230259"/>
    <w:rsid w:val="00247F51"/>
    <w:rsid w:val="002517E2"/>
    <w:rsid w:val="00261AD5"/>
    <w:rsid w:val="002646D3"/>
    <w:rsid w:val="0029547A"/>
    <w:rsid w:val="002E53B2"/>
    <w:rsid w:val="00306D98"/>
    <w:rsid w:val="00324DF3"/>
    <w:rsid w:val="003309B3"/>
    <w:rsid w:val="003B35FB"/>
    <w:rsid w:val="003D70C5"/>
    <w:rsid w:val="0041114A"/>
    <w:rsid w:val="004207C3"/>
    <w:rsid w:val="00434A84"/>
    <w:rsid w:val="00436D4F"/>
    <w:rsid w:val="004431A9"/>
    <w:rsid w:val="00457C15"/>
    <w:rsid w:val="004F3784"/>
    <w:rsid w:val="00502FC3"/>
    <w:rsid w:val="0057269D"/>
    <w:rsid w:val="00590C29"/>
    <w:rsid w:val="005A3292"/>
    <w:rsid w:val="005A3406"/>
    <w:rsid w:val="005A6F54"/>
    <w:rsid w:val="005B5CB7"/>
    <w:rsid w:val="005B751B"/>
    <w:rsid w:val="005D110F"/>
    <w:rsid w:val="00626EFA"/>
    <w:rsid w:val="00661BF9"/>
    <w:rsid w:val="00662293"/>
    <w:rsid w:val="006667E7"/>
    <w:rsid w:val="00676F44"/>
    <w:rsid w:val="006867DA"/>
    <w:rsid w:val="006B0C26"/>
    <w:rsid w:val="006C605F"/>
    <w:rsid w:val="006E5FC4"/>
    <w:rsid w:val="006F7388"/>
    <w:rsid w:val="0071231B"/>
    <w:rsid w:val="00730B8F"/>
    <w:rsid w:val="00740BFF"/>
    <w:rsid w:val="0075703F"/>
    <w:rsid w:val="007847DB"/>
    <w:rsid w:val="007B473E"/>
    <w:rsid w:val="007D0EE8"/>
    <w:rsid w:val="007E3569"/>
    <w:rsid w:val="007F5EC6"/>
    <w:rsid w:val="0080258A"/>
    <w:rsid w:val="00803772"/>
    <w:rsid w:val="00887456"/>
    <w:rsid w:val="00887EA3"/>
    <w:rsid w:val="00890350"/>
    <w:rsid w:val="008931C2"/>
    <w:rsid w:val="008D4AD4"/>
    <w:rsid w:val="00931C09"/>
    <w:rsid w:val="00962DA2"/>
    <w:rsid w:val="00973422"/>
    <w:rsid w:val="00977CDE"/>
    <w:rsid w:val="009C5FF3"/>
    <w:rsid w:val="009E032C"/>
    <w:rsid w:val="009E0894"/>
    <w:rsid w:val="00A20C4D"/>
    <w:rsid w:val="00A24C59"/>
    <w:rsid w:val="00A53D29"/>
    <w:rsid w:val="00A8150E"/>
    <w:rsid w:val="00A95490"/>
    <w:rsid w:val="00AC656E"/>
    <w:rsid w:val="00AD7082"/>
    <w:rsid w:val="00B4444A"/>
    <w:rsid w:val="00B57008"/>
    <w:rsid w:val="00B6410F"/>
    <w:rsid w:val="00B94E39"/>
    <w:rsid w:val="00B9742C"/>
    <w:rsid w:val="00BA40A0"/>
    <w:rsid w:val="00BA4AD7"/>
    <w:rsid w:val="00BC2F71"/>
    <w:rsid w:val="00BE12A2"/>
    <w:rsid w:val="00C40202"/>
    <w:rsid w:val="00C90D1D"/>
    <w:rsid w:val="00CA73E2"/>
    <w:rsid w:val="00D007AD"/>
    <w:rsid w:val="00D33436"/>
    <w:rsid w:val="00D356B0"/>
    <w:rsid w:val="00D82BC3"/>
    <w:rsid w:val="00DF724B"/>
    <w:rsid w:val="00E01C83"/>
    <w:rsid w:val="00E24044"/>
    <w:rsid w:val="00E41160"/>
    <w:rsid w:val="00E614D0"/>
    <w:rsid w:val="00E94BFE"/>
    <w:rsid w:val="00EA3156"/>
    <w:rsid w:val="00EA54BC"/>
    <w:rsid w:val="00EA74A2"/>
    <w:rsid w:val="00F10F15"/>
    <w:rsid w:val="00F23E43"/>
    <w:rsid w:val="00F260B8"/>
    <w:rsid w:val="00F57BD3"/>
    <w:rsid w:val="00F82AAA"/>
    <w:rsid w:val="00F85831"/>
    <w:rsid w:val="00F90D64"/>
    <w:rsid w:val="00FA2562"/>
    <w:rsid w:val="00FA4500"/>
    <w:rsid w:val="00FC3253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7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50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99"/>
    <w:qFormat/>
    <w:rsid w:val="00B9742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25EA3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334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5">
    <w:name w:val="Hyperlink"/>
    <w:basedOn w:val="a0"/>
    <w:rsid w:val="00FC3253"/>
    <w:rPr>
      <w:color w:val="0000FF" w:themeColor="hyperlink"/>
      <w:u w:val="single"/>
    </w:rPr>
  </w:style>
  <w:style w:type="character" w:styleId="a6">
    <w:name w:val="FollowedHyperlink"/>
    <w:basedOn w:val="a0"/>
    <w:rsid w:val="00FC3253"/>
    <w:rPr>
      <w:color w:val="800080" w:themeColor="followedHyperlink"/>
      <w:u w:val="single"/>
    </w:rPr>
  </w:style>
  <w:style w:type="paragraph" w:styleId="a7">
    <w:name w:val="Balloon Text"/>
    <w:basedOn w:val="a"/>
    <w:link w:val="a8"/>
    <w:rsid w:val="00F82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2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7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50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99"/>
    <w:qFormat/>
    <w:rsid w:val="00B9742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25EA3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334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5">
    <w:name w:val="Hyperlink"/>
    <w:basedOn w:val="a0"/>
    <w:rsid w:val="00FC3253"/>
    <w:rPr>
      <w:color w:val="0000FF" w:themeColor="hyperlink"/>
      <w:u w:val="single"/>
    </w:rPr>
  </w:style>
  <w:style w:type="character" w:styleId="a6">
    <w:name w:val="FollowedHyperlink"/>
    <w:basedOn w:val="a0"/>
    <w:rsid w:val="00FC3253"/>
    <w:rPr>
      <w:color w:val="800080" w:themeColor="followedHyperlink"/>
      <w:u w:val="single"/>
    </w:rPr>
  </w:style>
  <w:style w:type="paragraph" w:styleId="a7">
    <w:name w:val="Balloon Text"/>
    <w:basedOn w:val="a"/>
    <w:link w:val="a8"/>
    <w:rsid w:val="00F82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2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lkn-reg.p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6E4DC266894B4DD6EA81408271F8611A26F13CEEEE379D9BEDF749DF96C07E468632BC32F570r3U9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E4DC266894B4DD6EA81408271F8611A26F13CEEEE379D9BEDF749DF96C07E468632BF31F2r7U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6E4DC266894B4DD6EA81408271F8611A26F13CEEEE379D9BEDF749DF96C07E468632BC36F2r7U7X" TargetMode="Externa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53DDB1A911B0E98D287C7FD2BC1F7DCF0F3D44C731FE90705B6C26CAFEAA06568B4890B2CFE5D7TET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4899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Приморскому краю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Лариса Семёновна</dc:creator>
  <cp:lastModifiedBy>Юлия Михайловна Рипук</cp:lastModifiedBy>
  <cp:revision>3</cp:revision>
  <cp:lastPrinted>2019-10-28T05:21:00Z</cp:lastPrinted>
  <dcterms:created xsi:type="dcterms:W3CDTF">2019-10-28T05:20:00Z</dcterms:created>
  <dcterms:modified xsi:type="dcterms:W3CDTF">2019-10-28T05:23:00Z</dcterms:modified>
</cp:coreProperties>
</file>