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E30CD" w:rsidRDefault="00D55D90">
      <w:pPr>
        <w:spacing w:after="200" w:line="276" w:lineRule="auto"/>
        <w:jc w:val="left"/>
        <w:rPr>
          <w:rFonts w:asciiTheme="minorHAnsi" w:eastAsiaTheme="minorEastAsia" w:hAnsiTheme="minorHAnsi" w:cstheme="minorBidi"/>
          <w:color w:val="FFFFFF" w:themeColor="background1"/>
          <w:sz w:val="44"/>
          <w:szCs w:val="44"/>
          <w:lang w:val="en-US"/>
        </w:rPr>
      </w:pPr>
      <w:r>
        <w:rPr>
          <w:noProof/>
        </w:rPr>
        <w:drawing>
          <wp:inline distT="0" distB="0" distL="0" distR="0" wp14:anchorId="24403E2F" wp14:editId="4F9E65D1">
            <wp:extent cx="6696075" cy="6933686"/>
            <wp:effectExtent l="0" t="0" r="0" b="635"/>
            <wp:docPr id="8" name="Рисунок 8" descr="stell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75" cy="6933686"/>
                    </a:xfrm>
                    <a:prstGeom prst="rect">
                      <a:avLst/>
                    </a:prstGeom>
                    <a:noFill/>
                    <a:ln>
                      <a:noFill/>
                    </a:ln>
                  </pic:spPr>
                </pic:pic>
              </a:graphicData>
            </a:graphic>
          </wp:inline>
        </w:drawing>
      </w:r>
    </w:p>
    <w:sdt>
      <w:sdtPr>
        <w:rPr>
          <w:rFonts w:eastAsiaTheme="minorEastAsia"/>
        </w:rPr>
        <w:id w:val="-1405670668"/>
        <w:docPartObj>
          <w:docPartGallery w:val="Cover Pages"/>
          <w:docPartUnique/>
        </w:docPartObj>
      </w:sdtPr>
      <w:sdtEndPr/>
      <w:sdtContent>
        <w:p w:rsidR="005157D7" w:rsidRDefault="005157D7" w:rsidP="005157D7">
          <w:pPr>
            <w:pStyle w:val="1"/>
            <w:jc w:val="center"/>
            <w:rPr>
              <w:rFonts w:eastAsiaTheme="minorEastAsia"/>
            </w:rPr>
          </w:pPr>
        </w:p>
        <w:p w:rsidR="005157D7" w:rsidRDefault="009A47A4" w:rsidP="005157D7">
          <w:pPr>
            <w:pStyle w:val="1"/>
            <w:jc w:val="center"/>
            <w:rPr>
              <w:rStyle w:val="20"/>
              <w:color w:val="auto"/>
              <w:sz w:val="52"/>
              <w:szCs w:val="52"/>
            </w:rPr>
          </w:pPr>
          <w:r w:rsidRPr="005157D7">
            <w:rPr>
              <w:rStyle w:val="20"/>
              <w:color w:val="auto"/>
              <w:sz w:val="52"/>
              <w:szCs w:val="52"/>
            </w:rPr>
            <w:t>Проект Бюджета на 2019 год и</w:t>
          </w:r>
        </w:p>
        <w:p w:rsidR="005157D7" w:rsidRPr="005157D7" w:rsidRDefault="009A47A4" w:rsidP="005157D7">
          <w:pPr>
            <w:pStyle w:val="1"/>
            <w:jc w:val="center"/>
            <w:rPr>
              <w:rStyle w:val="20"/>
              <w:color w:val="auto"/>
              <w:sz w:val="52"/>
              <w:szCs w:val="52"/>
            </w:rPr>
          </w:pPr>
          <w:r w:rsidRPr="005157D7">
            <w:rPr>
              <w:rStyle w:val="20"/>
              <w:color w:val="auto"/>
              <w:sz w:val="52"/>
              <w:szCs w:val="52"/>
            </w:rPr>
            <w:t>плановый период 2020 и 2021 годов</w:t>
          </w:r>
        </w:p>
        <w:p w:rsidR="005157D7" w:rsidRDefault="005157D7" w:rsidP="009A47A4">
          <w:pPr>
            <w:pStyle w:val="1"/>
            <w:rPr>
              <w:rFonts w:eastAsiaTheme="minorEastAsia"/>
            </w:rPr>
          </w:pPr>
        </w:p>
        <w:p w:rsidR="005B77B0" w:rsidRDefault="00EC2B88" w:rsidP="009A47A4">
          <w:pPr>
            <w:pStyle w:val="1"/>
            <w:rPr>
              <w:rFonts w:eastAsiaTheme="minorEastAsia"/>
            </w:rPr>
          </w:pPr>
        </w:p>
      </w:sdtContent>
    </w:sdt>
    <w:p w:rsidR="004C7539" w:rsidRPr="00516F6C" w:rsidRDefault="00A7480A" w:rsidP="004C7539">
      <w:pPr>
        <w:suppressAutoHyphens/>
        <w:jc w:val="center"/>
        <w:rPr>
          <w:b/>
          <w:color w:val="403835" w:themeColor="accent3" w:themeShade="80"/>
          <w:sz w:val="48"/>
          <w:szCs w:val="48"/>
          <w14:shadow w14:blurRad="50800" w14:dist="38100" w14:dir="2700000" w14:sx="100000" w14:sy="100000" w14:kx="0" w14:ky="0" w14:algn="tl">
            <w14:srgbClr w14:val="000000">
              <w14:alpha w14:val="60000"/>
            </w14:srgbClr>
          </w14:shadow>
        </w:rPr>
      </w:pPr>
      <w:r>
        <w:rPr>
          <w:noProof/>
        </w:rPr>
        <w:lastRenderedPageBreak/>
        <w:drawing>
          <wp:inline distT="0" distB="0" distL="0" distR="0" wp14:anchorId="0AB4ED7A" wp14:editId="5A072009">
            <wp:extent cx="988142" cy="1268362"/>
            <wp:effectExtent l="0" t="0" r="2540" b="8255"/>
            <wp:docPr id="419" name="Рисунок 419" descr="Coat of Arms of Nadezhdinsky rayon (Primorsky k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Nadezhdinsky rayon (Primorsky kray).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8324" cy="1268596"/>
                    </a:xfrm>
                    <a:prstGeom prst="rect">
                      <a:avLst/>
                    </a:prstGeom>
                    <a:noFill/>
                    <a:ln>
                      <a:noFill/>
                    </a:ln>
                  </pic:spPr>
                </pic:pic>
              </a:graphicData>
            </a:graphic>
          </wp:inline>
        </w:drawing>
      </w:r>
    </w:p>
    <w:p w:rsidR="00A7480A" w:rsidRPr="00A7480A" w:rsidRDefault="00C42FDB" w:rsidP="004C7539">
      <w:pPr>
        <w:suppressAutoHyphens/>
        <w:jc w:val="center"/>
        <w:rPr>
          <w:b/>
          <w:sz w:val="48"/>
          <w:szCs w:val="48"/>
          <w14:shadow w14:blurRad="50800" w14:dist="38100" w14:dir="2700000" w14:sx="100000" w14:sy="100000" w14:kx="0" w14:ky="0" w14:algn="tl">
            <w14:srgbClr w14:val="000000">
              <w14:alpha w14:val="60000"/>
            </w14:srgbClr>
          </w14:shadow>
        </w:rPr>
      </w:pPr>
      <w:r w:rsidRPr="00A7480A">
        <w:rPr>
          <w:b/>
          <w:sz w:val="48"/>
          <w:szCs w:val="48"/>
          <w14:shadow w14:blurRad="50800" w14:dist="38100" w14:dir="2700000" w14:sx="100000" w14:sy="100000" w14:kx="0" w14:ky="0" w14:algn="tl">
            <w14:srgbClr w14:val="000000">
              <w14:alpha w14:val="60000"/>
            </w14:srgbClr>
          </w14:shadow>
        </w:rPr>
        <w:t xml:space="preserve">УВАЖАЕМЫЕ ЖИТЕЛИ </w:t>
      </w:r>
      <w:r w:rsidR="00A7480A" w:rsidRPr="00A7480A">
        <w:rPr>
          <w:b/>
          <w:sz w:val="48"/>
          <w:szCs w:val="48"/>
          <w14:shadow w14:blurRad="50800" w14:dist="38100" w14:dir="2700000" w14:sx="100000" w14:sy="100000" w14:kx="0" w14:ky="0" w14:algn="tl">
            <w14:srgbClr w14:val="000000">
              <w14:alpha w14:val="60000"/>
            </w14:srgbClr>
          </w14:shadow>
        </w:rPr>
        <w:t>НАДЕЖДИ</w:t>
      </w:r>
      <w:r w:rsidRPr="00A7480A">
        <w:rPr>
          <w:b/>
          <w:sz w:val="48"/>
          <w:szCs w:val="48"/>
          <w14:shadow w14:blurRad="50800" w14:dist="38100" w14:dir="2700000" w14:sx="100000" w14:sy="100000" w14:kx="0" w14:ky="0" w14:algn="tl">
            <w14:srgbClr w14:val="000000">
              <w14:alpha w14:val="60000"/>
            </w14:srgbClr>
          </w14:shadow>
        </w:rPr>
        <w:t xml:space="preserve">НСКОГО </w:t>
      </w:r>
    </w:p>
    <w:p w:rsidR="006A5E27" w:rsidRPr="00A7480A" w:rsidRDefault="00A7480A" w:rsidP="004C7539">
      <w:pPr>
        <w:suppressAutoHyphens/>
        <w:jc w:val="center"/>
        <w:rPr>
          <w:b/>
          <w:sz w:val="48"/>
          <w:szCs w:val="48"/>
          <w14:shadow w14:blurRad="50800" w14:dist="38100" w14:dir="2700000" w14:sx="100000" w14:sy="100000" w14:kx="0" w14:ky="0" w14:algn="tl">
            <w14:srgbClr w14:val="000000">
              <w14:alpha w14:val="60000"/>
            </w14:srgbClr>
          </w14:shadow>
        </w:rPr>
      </w:pPr>
      <w:r w:rsidRPr="00A7480A">
        <w:rPr>
          <w:b/>
          <w:sz w:val="48"/>
          <w:szCs w:val="48"/>
          <w14:shadow w14:blurRad="50800" w14:dist="38100" w14:dir="2700000" w14:sx="100000" w14:sy="100000" w14:kx="0" w14:ky="0" w14:algn="tl">
            <w14:srgbClr w14:val="000000">
              <w14:alpha w14:val="60000"/>
            </w14:srgbClr>
          </w14:shadow>
        </w:rPr>
        <w:t xml:space="preserve">МУНИЦИПАЛЬНОГО </w:t>
      </w:r>
      <w:r w:rsidR="00C42FDB" w:rsidRPr="00A7480A">
        <w:rPr>
          <w:b/>
          <w:sz w:val="48"/>
          <w:szCs w:val="48"/>
          <w14:shadow w14:blurRad="50800" w14:dist="38100" w14:dir="2700000" w14:sx="100000" w14:sy="100000" w14:kx="0" w14:ky="0" w14:algn="tl">
            <w14:srgbClr w14:val="000000">
              <w14:alpha w14:val="60000"/>
            </w14:srgbClr>
          </w14:shadow>
        </w:rPr>
        <w:t>РАЙОНА!</w:t>
      </w:r>
    </w:p>
    <w:p w:rsidR="006A5E27" w:rsidRPr="00A7480A" w:rsidRDefault="006A5E27" w:rsidP="004C7539">
      <w:pPr>
        <w:suppressAutoHyphens/>
        <w:jc w:val="center"/>
        <w:rPr>
          <w:b/>
          <w:sz w:val="36"/>
          <w:szCs w:val="36"/>
        </w:rPr>
      </w:pPr>
    </w:p>
    <w:p w:rsidR="00901C06" w:rsidRPr="00A7480A" w:rsidRDefault="00901C06" w:rsidP="008C0C3E">
      <w:pPr>
        <w:suppressAutoHyphens/>
        <w:ind w:firstLine="993"/>
        <w:jc w:val="center"/>
        <w:rPr>
          <w:szCs w:val="28"/>
        </w:rPr>
      </w:pPr>
    </w:p>
    <w:p w:rsidR="00321482" w:rsidRDefault="00A7480A" w:rsidP="008C0C3E">
      <w:pPr>
        <w:suppressAutoHyphens/>
        <w:ind w:firstLine="993"/>
        <w:jc w:val="center"/>
        <w:rPr>
          <w:szCs w:val="28"/>
        </w:rPr>
      </w:pPr>
      <w:r w:rsidRPr="00A7480A">
        <w:rPr>
          <w:szCs w:val="28"/>
        </w:rPr>
        <w:t>ВАМ ПРЕДСТАВЛЕН БЮДЖЕТ ДЛЯ ГРАЖДАН</w:t>
      </w:r>
      <w:r w:rsidR="006B5C74" w:rsidRPr="00A7480A">
        <w:rPr>
          <w:szCs w:val="28"/>
        </w:rPr>
        <w:t xml:space="preserve">, В КОТОРОМ КРАТКО </w:t>
      </w:r>
    </w:p>
    <w:p w:rsidR="00A7480A" w:rsidRPr="00A7480A" w:rsidRDefault="006B5C74" w:rsidP="008C0C3E">
      <w:pPr>
        <w:suppressAutoHyphens/>
        <w:ind w:firstLine="993"/>
        <w:jc w:val="center"/>
        <w:rPr>
          <w:szCs w:val="28"/>
        </w:rPr>
      </w:pPr>
      <w:r w:rsidRPr="00A7480A">
        <w:rPr>
          <w:szCs w:val="28"/>
        </w:rPr>
        <w:t>И ДОСТУПНО</w:t>
      </w:r>
      <w:r w:rsidR="008C0C3E" w:rsidRPr="00A7480A">
        <w:rPr>
          <w:szCs w:val="28"/>
        </w:rPr>
        <w:t xml:space="preserve"> </w:t>
      </w:r>
      <w:r w:rsidRPr="00A7480A">
        <w:rPr>
          <w:szCs w:val="28"/>
        </w:rPr>
        <w:t xml:space="preserve">ОТРАЖЕНЫ ОСНОВНЫЕ ПАРАМЕТРЫ </w:t>
      </w:r>
      <w:r w:rsidR="00A7480A" w:rsidRPr="00A7480A">
        <w:rPr>
          <w:szCs w:val="28"/>
        </w:rPr>
        <w:t xml:space="preserve">ПРОЕКТА </w:t>
      </w:r>
      <w:r w:rsidRPr="00A7480A">
        <w:rPr>
          <w:szCs w:val="28"/>
        </w:rPr>
        <w:t xml:space="preserve">БЮДЖЕТА </w:t>
      </w:r>
      <w:r w:rsidR="00A7480A" w:rsidRPr="00A7480A">
        <w:rPr>
          <w:szCs w:val="28"/>
        </w:rPr>
        <w:t xml:space="preserve">НАДЕЖДИНСКОГО МУНИЦИПАЛЬНОГО РАЙОНА </w:t>
      </w:r>
      <w:r w:rsidRPr="00A7480A">
        <w:rPr>
          <w:szCs w:val="28"/>
        </w:rPr>
        <w:t>НА 201</w:t>
      </w:r>
      <w:r w:rsidR="002F3F5E">
        <w:rPr>
          <w:szCs w:val="28"/>
        </w:rPr>
        <w:t>9</w:t>
      </w:r>
      <w:r w:rsidRPr="00A7480A">
        <w:rPr>
          <w:szCs w:val="28"/>
        </w:rPr>
        <w:t xml:space="preserve"> ГОД</w:t>
      </w:r>
      <w:r w:rsidR="006B3787" w:rsidRPr="00A7480A">
        <w:rPr>
          <w:szCs w:val="28"/>
        </w:rPr>
        <w:t xml:space="preserve"> </w:t>
      </w:r>
    </w:p>
    <w:p w:rsidR="006A5E27" w:rsidRPr="00A7480A" w:rsidRDefault="006B3787" w:rsidP="008C0C3E">
      <w:pPr>
        <w:suppressAutoHyphens/>
        <w:ind w:firstLine="993"/>
        <w:jc w:val="center"/>
        <w:rPr>
          <w:szCs w:val="28"/>
        </w:rPr>
      </w:pPr>
      <w:r w:rsidRPr="00A7480A">
        <w:rPr>
          <w:szCs w:val="28"/>
        </w:rPr>
        <w:t>И ПЛАНОВЫЙ ПЕРИОД 20</w:t>
      </w:r>
      <w:r w:rsidR="002F3F5E">
        <w:rPr>
          <w:szCs w:val="28"/>
        </w:rPr>
        <w:t>20</w:t>
      </w:r>
      <w:proofErr w:type="gramStart"/>
      <w:r w:rsidRPr="00A7480A">
        <w:rPr>
          <w:szCs w:val="28"/>
        </w:rPr>
        <w:t xml:space="preserve"> И</w:t>
      </w:r>
      <w:proofErr w:type="gramEnd"/>
      <w:r w:rsidRPr="00A7480A">
        <w:rPr>
          <w:szCs w:val="28"/>
        </w:rPr>
        <w:t xml:space="preserve"> 20</w:t>
      </w:r>
      <w:r w:rsidR="00896843">
        <w:rPr>
          <w:szCs w:val="28"/>
        </w:rPr>
        <w:t>2</w:t>
      </w:r>
      <w:r w:rsidR="002F3F5E">
        <w:rPr>
          <w:szCs w:val="28"/>
        </w:rPr>
        <w:t>1</w:t>
      </w:r>
      <w:r w:rsidRPr="00A7480A">
        <w:rPr>
          <w:szCs w:val="28"/>
        </w:rPr>
        <w:t xml:space="preserve"> ГОДОВ</w:t>
      </w:r>
    </w:p>
    <w:p w:rsidR="00901C06" w:rsidRPr="00A7480A" w:rsidRDefault="00901C06" w:rsidP="00801EA2">
      <w:pPr>
        <w:tabs>
          <w:tab w:val="left" w:pos="1276"/>
        </w:tabs>
        <w:suppressAutoHyphens/>
        <w:ind w:firstLine="851"/>
        <w:rPr>
          <w:szCs w:val="28"/>
        </w:rPr>
      </w:pPr>
    </w:p>
    <w:p w:rsidR="00083AA3" w:rsidRPr="00A7480A" w:rsidRDefault="00083AA3" w:rsidP="006B3787">
      <w:pPr>
        <w:tabs>
          <w:tab w:val="left" w:pos="1276"/>
        </w:tabs>
        <w:suppressAutoHyphens/>
        <w:ind w:firstLine="851"/>
        <w:rPr>
          <w:szCs w:val="28"/>
        </w:rPr>
      </w:pPr>
    </w:p>
    <w:p w:rsidR="00801EA2" w:rsidRPr="00A7480A" w:rsidRDefault="00801EA2" w:rsidP="006B3787">
      <w:pPr>
        <w:tabs>
          <w:tab w:val="left" w:pos="1276"/>
        </w:tabs>
        <w:suppressAutoHyphens/>
        <w:ind w:firstLine="851"/>
        <w:rPr>
          <w:szCs w:val="28"/>
        </w:rPr>
      </w:pPr>
      <w:r w:rsidRPr="00A7480A">
        <w:rPr>
          <w:szCs w:val="28"/>
        </w:rPr>
        <w:t xml:space="preserve">Проект решения </w:t>
      </w:r>
      <w:r w:rsidR="00A7480A" w:rsidRPr="00A7480A">
        <w:rPr>
          <w:szCs w:val="28"/>
        </w:rPr>
        <w:t xml:space="preserve">Думы </w:t>
      </w:r>
      <w:r w:rsidRPr="00A7480A">
        <w:rPr>
          <w:szCs w:val="28"/>
        </w:rPr>
        <w:t xml:space="preserve">о бюджете </w:t>
      </w:r>
      <w:r w:rsidR="007C7E56">
        <w:rPr>
          <w:szCs w:val="28"/>
        </w:rPr>
        <w:t xml:space="preserve">Надеждинского </w:t>
      </w:r>
      <w:r w:rsidRPr="00A7480A">
        <w:rPr>
          <w:szCs w:val="28"/>
        </w:rPr>
        <w:t>муниципального район</w:t>
      </w:r>
      <w:r w:rsidR="007C7E56">
        <w:rPr>
          <w:szCs w:val="28"/>
        </w:rPr>
        <w:t>а</w:t>
      </w:r>
      <w:r w:rsidRPr="00A7480A">
        <w:rPr>
          <w:szCs w:val="28"/>
        </w:rPr>
        <w:t xml:space="preserve"> находится в открытом доступе –</w:t>
      </w:r>
      <w:r w:rsidR="007C7E56">
        <w:rPr>
          <w:szCs w:val="28"/>
        </w:rPr>
        <w:t xml:space="preserve"> </w:t>
      </w:r>
      <w:r w:rsidRPr="00A7480A">
        <w:rPr>
          <w:szCs w:val="28"/>
        </w:rPr>
        <w:t xml:space="preserve">размещен на сайте </w:t>
      </w:r>
      <w:r w:rsidR="007C7E56">
        <w:rPr>
          <w:szCs w:val="28"/>
        </w:rPr>
        <w:t>Надеждинского</w:t>
      </w:r>
      <w:r w:rsidRPr="00A7480A">
        <w:rPr>
          <w:szCs w:val="28"/>
        </w:rPr>
        <w:t xml:space="preserve"> муниципального район</w:t>
      </w:r>
      <w:r w:rsidR="007C7E56">
        <w:rPr>
          <w:szCs w:val="28"/>
        </w:rPr>
        <w:t>а</w:t>
      </w:r>
      <w:r w:rsidRPr="00A7480A">
        <w:rPr>
          <w:szCs w:val="28"/>
        </w:rPr>
        <w:t xml:space="preserve"> (</w:t>
      </w:r>
      <w:r w:rsidR="007C7E56" w:rsidRPr="007C7E56">
        <w:t>http://www.nadezhdinsky.ru</w:t>
      </w:r>
      <w:r w:rsidRPr="00A7480A">
        <w:rPr>
          <w:szCs w:val="28"/>
        </w:rPr>
        <w:t>).</w:t>
      </w:r>
    </w:p>
    <w:p w:rsidR="00083AA3" w:rsidRPr="00A7480A" w:rsidRDefault="00083AA3" w:rsidP="006B3787">
      <w:pPr>
        <w:tabs>
          <w:tab w:val="left" w:pos="1276"/>
        </w:tabs>
        <w:suppressAutoHyphens/>
        <w:ind w:firstLine="851"/>
        <w:rPr>
          <w:szCs w:val="28"/>
        </w:rPr>
      </w:pPr>
    </w:p>
    <w:p w:rsidR="006B3787" w:rsidRPr="00A7480A" w:rsidRDefault="006B3787" w:rsidP="006B3787">
      <w:pPr>
        <w:tabs>
          <w:tab w:val="left" w:pos="1276"/>
        </w:tabs>
        <w:suppressAutoHyphens/>
        <w:ind w:firstLine="851"/>
        <w:rPr>
          <w:szCs w:val="28"/>
        </w:rPr>
      </w:pPr>
      <w:r w:rsidRPr="00A7480A">
        <w:rPr>
          <w:szCs w:val="28"/>
        </w:rPr>
        <w:t>Основным приоритетом бюджетной политики в предстоящий период, как и прежде,</w:t>
      </w:r>
      <w:r w:rsidR="00801EA2" w:rsidRPr="00A7480A">
        <w:rPr>
          <w:szCs w:val="28"/>
        </w:rPr>
        <w:t xml:space="preserve"> </w:t>
      </w:r>
      <w:r w:rsidRPr="00A7480A">
        <w:rPr>
          <w:szCs w:val="28"/>
        </w:rPr>
        <w:t>является обеспечение населения доступными и качественными государственными и муниципальными услугами, решение социальных вопросов,</w:t>
      </w:r>
      <w:r w:rsidR="00801EA2" w:rsidRPr="00A7480A">
        <w:rPr>
          <w:szCs w:val="28"/>
        </w:rPr>
        <w:t xml:space="preserve"> </w:t>
      </w:r>
      <w:r w:rsidRPr="00A7480A">
        <w:rPr>
          <w:szCs w:val="28"/>
        </w:rPr>
        <w:t>создание благоприятных и комфортных условий для проживания. Продолжена реализация мероприятий в части развития дорожного хозяйства,</w:t>
      </w:r>
      <w:r w:rsidR="007C7E56">
        <w:rPr>
          <w:szCs w:val="28"/>
        </w:rPr>
        <w:t xml:space="preserve"> ЖКХ,</w:t>
      </w:r>
      <w:r w:rsidRPr="00A7480A">
        <w:rPr>
          <w:szCs w:val="28"/>
        </w:rPr>
        <w:t xml:space="preserve"> малого и среднего</w:t>
      </w:r>
      <w:r w:rsidR="00801EA2" w:rsidRPr="00A7480A">
        <w:rPr>
          <w:szCs w:val="28"/>
        </w:rPr>
        <w:t xml:space="preserve"> </w:t>
      </w:r>
      <w:r w:rsidRPr="00A7480A">
        <w:rPr>
          <w:szCs w:val="28"/>
        </w:rPr>
        <w:t>бизнеса, инвестиционной привл</w:t>
      </w:r>
      <w:r w:rsidR="00801EA2" w:rsidRPr="00A7480A">
        <w:rPr>
          <w:szCs w:val="28"/>
        </w:rPr>
        <w:t xml:space="preserve">екательности </w:t>
      </w:r>
      <w:r w:rsidR="007C7E56">
        <w:rPr>
          <w:szCs w:val="28"/>
        </w:rPr>
        <w:t>Надеждинского муниципального</w:t>
      </w:r>
      <w:r w:rsidR="00801EA2" w:rsidRPr="00A7480A">
        <w:rPr>
          <w:szCs w:val="28"/>
        </w:rPr>
        <w:t xml:space="preserve"> района</w:t>
      </w:r>
      <w:r w:rsidRPr="00A7480A">
        <w:rPr>
          <w:szCs w:val="28"/>
        </w:rPr>
        <w:t>.</w:t>
      </w:r>
    </w:p>
    <w:p w:rsidR="00083AA3" w:rsidRDefault="00083AA3" w:rsidP="006B3787">
      <w:pPr>
        <w:tabs>
          <w:tab w:val="left" w:pos="1276"/>
        </w:tabs>
        <w:suppressAutoHyphens/>
        <w:ind w:firstLine="851"/>
        <w:rPr>
          <w:szCs w:val="28"/>
        </w:rPr>
      </w:pPr>
    </w:p>
    <w:p w:rsidR="00C8404F" w:rsidRPr="009D0B1A" w:rsidRDefault="00C8404F" w:rsidP="004A3EA5">
      <w:pPr>
        <w:pStyle w:val="a3"/>
        <w:numPr>
          <w:ilvl w:val="0"/>
          <w:numId w:val="2"/>
        </w:numPr>
        <w:tabs>
          <w:tab w:val="left" w:pos="1276"/>
        </w:tabs>
        <w:suppressAutoHyphens/>
        <w:ind w:left="1134" w:hanging="992"/>
        <w:jc w:val="center"/>
        <w:rPr>
          <w:b/>
          <w:szCs w:val="28"/>
        </w:rPr>
      </w:pPr>
      <w:r w:rsidRPr="009D0B1A">
        <w:rPr>
          <w:b/>
          <w:szCs w:val="28"/>
        </w:rPr>
        <w:t>ОБЩИЕ СВЕДЕНИЯ О БЮДЖЕТЕ</w:t>
      </w:r>
    </w:p>
    <w:p w:rsidR="00C8404F" w:rsidRPr="00C8404F" w:rsidRDefault="00C8404F" w:rsidP="00C8404F">
      <w:pPr>
        <w:pStyle w:val="a3"/>
        <w:tabs>
          <w:tab w:val="left" w:pos="1276"/>
        </w:tabs>
        <w:suppressAutoHyphens/>
        <w:ind w:left="1211"/>
        <w:rPr>
          <w:szCs w:val="28"/>
        </w:rPr>
      </w:pPr>
    </w:p>
    <w:p w:rsidR="00540806" w:rsidRPr="00C8404F" w:rsidRDefault="00540806" w:rsidP="00C8404F">
      <w:pPr>
        <w:autoSpaceDE w:val="0"/>
        <w:autoSpaceDN w:val="0"/>
        <w:adjustRightInd w:val="0"/>
        <w:ind w:firstLine="540"/>
        <w:outlineLvl w:val="0"/>
        <w:rPr>
          <w:bCs/>
          <w:sz w:val="24"/>
          <w:szCs w:val="24"/>
        </w:rPr>
      </w:pPr>
      <w:bookmarkStart w:id="0" w:name="sub_626"/>
      <w:r w:rsidRPr="00C8404F">
        <w:rPr>
          <w:bCs/>
          <w:sz w:val="24"/>
          <w:szCs w:val="24"/>
        </w:rPr>
        <w:t>ПОНЯТИЯ И ТЕРМИНЫ, ИСПОЛЬЗУЕМЫЕ В БЮДЖЕТНОМ ПРОЦЕССЕ</w:t>
      </w:r>
      <w:r w:rsidR="00801CE1" w:rsidRPr="00C8404F">
        <w:rPr>
          <w:bCs/>
          <w:sz w:val="24"/>
          <w:szCs w:val="24"/>
        </w:rPr>
        <w:t>:</w:t>
      </w:r>
    </w:p>
    <w:p w:rsidR="00540806" w:rsidRPr="00130D33" w:rsidRDefault="00540806" w:rsidP="00540806">
      <w:pPr>
        <w:autoSpaceDE w:val="0"/>
        <w:autoSpaceDN w:val="0"/>
        <w:adjustRightInd w:val="0"/>
        <w:ind w:firstLine="540"/>
        <w:jc w:val="center"/>
        <w:outlineLvl w:val="0"/>
      </w:pPr>
    </w:p>
    <w:p w:rsidR="00540806" w:rsidRPr="00130D33" w:rsidRDefault="00540806" w:rsidP="005157D7">
      <w:pPr>
        <w:suppressAutoHyphens/>
        <w:autoSpaceDE w:val="0"/>
        <w:autoSpaceDN w:val="0"/>
        <w:adjustRightInd w:val="0"/>
        <w:spacing w:before="120" w:after="120"/>
        <w:ind w:firstLine="539"/>
        <w:rPr>
          <w:sz w:val="22"/>
          <w:szCs w:val="22"/>
        </w:rPr>
      </w:pPr>
      <w:r w:rsidRPr="00130D33">
        <w:rPr>
          <w:sz w:val="22"/>
          <w:szCs w:val="22"/>
        </w:rPr>
        <w:t>В целях составления бюджета района на текущий финансовый год и плановый период (далее – бюджет для граждан), основанного на проекте решения (решении) о бюджете Надеждинского муниципального района на текущий финансовый год и плановый период, применяются следующие понятия и термины (статья 6 Бюджетного кодекса Российской Федерации):</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 xml:space="preserve">бюджет </w:t>
      </w:r>
      <w:r w:rsidRPr="00130D33">
        <w:rPr>
          <w:sz w:val="22"/>
          <w:szCs w:val="22"/>
        </w:rPr>
        <w:t>-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консолидированный бюджет</w:t>
      </w:r>
      <w:r w:rsidRPr="00130D33">
        <w:rPr>
          <w:sz w:val="22"/>
          <w:szCs w:val="22"/>
        </w:rPr>
        <w:t xml:space="preserve">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lastRenderedPageBreak/>
        <w:t>бюджетная система Российской Федерации</w:t>
      </w:r>
      <w:r w:rsidRPr="00130D33">
        <w:rPr>
          <w:sz w:val="22"/>
          <w:szCs w:val="22"/>
        </w:rPr>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доходы бюджета</w:t>
      </w:r>
      <w:r w:rsidRPr="00130D33">
        <w:rPr>
          <w:sz w:val="22"/>
          <w:szCs w:val="22"/>
        </w:rPr>
        <w:t xml:space="preserve">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расходы бюджета</w:t>
      </w:r>
      <w:r w:rsidRPr="00130D33">
        <w:rPr>
          <w:sz w:val="22"/>
          <w:szCs w:val="22"/>
        </w:rPr>
        <w:t xml:space="preserve">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дефицит бюджета</w:t>
      </w:r>
      <w:r w:rsidRPr="00130D33">
        <w:rPr>
          <w:sz w:val="22"/>
          <w:szCs w:val="22"/>
        </w:rPr>
        <w:t xml:space="preserve"> - превышение расходов бюджета над его доходами;</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профицит бюджета</w:t>
      </w:r>
      <w:r w:rsidRPr="00130D33">
        <w:rPr>
          <w:sz w:val="22"/>
          <w:szCs w:val="22"/>
        </w:rPr>
        <w:t xml:space="preserve"> - превышение доходов бюджета над его расходами;</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бюджетный процесс</w:t>
      </w:r>
      <w:r w:rsidRPr="00130D33">
        <w:rPr>
          <w:sz w:val="22"/>
          <w:szCs w:val="22"/>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130D33">
        <w:rPr>
          <w:sz w:val="22"/>
          <w:szCs w:val="22"/>
        </w:rPr>
        <w:t>контролю за</w:t>
      </w:r>
      <w:proofErr w:type="gramEnd"/>
      <w:r w:rsidRPr="00130D33">
        <w:rPr>
          <w:sz w:val="22"/>
          <w:szCs w:val="22"/>
        </w:rPr>
        <w:t xml:space="preserve"> их исполнением, осуществлению бюджетного учета, составлению, внешней проверке, рассмотрению и утверждению бюджетной отчетности;</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сводная бюджетная роспись</w:t>
      </w:r>
      <w:r w:rsidRPr="00130D33">
        <w:rPr>
          <w:sz w:val="22"/>
          <w:szCs w:val="22"/>
        </w:rPr>
        <w:t xml:space="preserve">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бюджетная роспись</w:t>
      </w:r>
      <w:r w:rsidRPr="00130D33">
        <w:rPr>
          <w:sz w:val="22"/>
          <w:szCs w:val="22"/>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бюджетные ассигнования</w:t>
      </w:r>
      <w:r w:rsidRPr="00130D33">
        <w:rPr>
          <w:sz w:val="22"/>
          <w:szCs w:val="22"/>
        </w:rPr>
        <w:t xml:space="preserve"> - предельные объемы денежных средств, предусмотренных в соответствующем финансовом году для исполнения бюджетных обязательств;</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государственный или муниципальный долг</w:t>
      </w:r>
      <w:r w:rsidRPr="00130D33">
        <w:rPr>
          <w:sz w:val="22"/>
          <w:szCs w:val="22"/>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расходные обязательства</w:t>
      </w:r>
      <w:r w:rsidRPr="00130D33">
        <w:rPr>
          <w:sz w:val="22"/>
          <w:szCs w:val="22"/>
        </w:rPr>
        <w:t xml:space="preserve">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бюджетные обязательства</w:t>
      </w:r>
      <w:r w:rsidRPr="00130D33">
        <w:rPr>
          <w:sz w:val="22"/>
          <w:szCs w:val="22"/>
        </w:rPr>
        <w:t xml:space="preserve"> - расходные обязательства, подлежащие исполнению в соответствующем финансовом году;</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публичные обязательства</w:t>
      </w:r>
      <w:r w:rsidRPr="00130D33">
        <w:rPr>
          <w:sz w:val="22"/>
          <w:szCs w:val="22"/>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540806" w:rsidRPr="00130D33" w:rsidRDefault="00540806" w:rsidP="005157D7">
      <w:pPr>
        <w:suppressAutoHyphens/>
        <w:autoSpaceDE w:val="0"/>
        <w:autoSpaceDN w:val="0"/>
        <w:adjustRightInd w:val="0"/>
        <w:spacing w:before="120" w:after="120"/>
        <w:ind w:firstLine="539"/>
        <w:rPr>
          <w:sz w:val="22"/>
          <w:szCs w:val="22"/>
        </w:rPr>
      </w:pPr>
      <w:proofErr w:type="gramStart"/>
      <w:r w:rsidRPr="00130D33">
        <w:rPr>
          <w:b/>
          <w:sz w:val="22"/>
          <w:szCs w:val="22"/>
        </w:rPr>
        <w:t>публичные нормативные обязательства</w:t>
      </w:r>
      <w:r w:rsidRPr="00130D33">
        <w:rPr>
          <w:sz w:val="22"/>
          <w:szCs w:val="22"/>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w:t>
      </w:r>
      <w:proofErr w:type="gramEnd"/>
      <w:r w:rsidRPr="00130D33">
        <w:rPr>
          <w:sz w:val="22"/>
          <w:szCs w:val="22"/>
        </w:rPr>
        <w:t xml:space="preserve"> </w:t>
      </w:r>
      <w:proofErr w:type="gramStart"/>
      <w:r w:rsidRPr="00130D33">
        <w:rPr>
          <w:sz w:val="22"/>
          <w:szCs w:val="22"/>
        </w:rPr>
        <w:t>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roofErr w:type="gramEnd"/>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денежные обязательства</w:t>
      </w:r>
      <w:r w:rsidRPr="00130D33">
        <w:rPr>
          <w:sz w:val="22"/>
          <w:szCs w:val="22"/>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w:t>
      </w:r>
      <w:r w:rsidRPr="00130D33">
        <w:rPr>
          <w:sz w:val="22"/>
          <w:szCs w:val="22"/>
        </w:rPr>
        <w:lastRenderedPageBreak/>
        <w:t>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межбюджетные отношения</w:t>
      </w:r>
      <w:r w:rsidRPr="00130D33">
        <w:rPr>
          <w:sz w:val="22"/>
          <w:szCs w:val="22"/>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межбюджетные трансферты</w:t>
      </w:r>
      <w:r w:rsidRPr="00130D33">
        <w:rPr>
          <w:sz w:val="22"/>
          <w:szCs w:val="22"/>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дотации</w:t>
      </w:r>
      <w:r w:rsidRPr="00130D33">
        <w:rPr>
          <w:sz w:val="22"/>
          <w:szCs w:val="22"/>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540806" w:rsidRPr="00130D33" w:rsidRDefault="00540806" w:rsidP="005157D7">
      <w:pPr>
        <w:pStyle w:val="1"/>
        <w:suppressAutoHyphens/>
        <w:ind w:firstLine="539"/>
        <w:jc w:val="both"/>
        <w:rPr>
          <w:b w:val="0"/>
          <w:sz w:val="22"/>
          <w:szCs w:val="22"/>
        </w:rPr>
      </w:pPr>
      <w:r w:rsidRPr="00130D33">
        <w:rPr>
          <w:sz w:val="22"/>
          <w:szCs w:val="22"/>
        </w:rPr>
        <w:t>субсидия</w:t>
      </w:r>
      <w:r w:rsidRPr="00130D33">
        <w:rPr>
          <w:b w:val="0"/>
          <w:sz w:val="22"/>
          <w:szCs w:val="22"/>
        </w:rPr>
        <w:t xml:space="preserve"> - бюджетные средства, предоставляемые </w:t>
      </w:r>
      <w:r w:rsidRPr="00130D33">
        <w:rPr>
          <w:b w:val="0"/>
          <w:color w:val="000000"/>
          <w:sz w:val="22"/>
          <w:szCs w:val="22"/>
        </w:rPr>
        <w:t>юридическим и физическим лицам,</w:t>
      </w:r>
      <w:r w:rsidRPr="00130D33">
        <w:rPr>
          <w:b w:val="0"/>
          <w:sz w:val="22"/>
          <w:szCs w:val="22"/>
        </w:rPr>
        <w:t xml:space="preserve"> бюджету другого уровня</w:t>
      </w:r>
      <w:r w:rsidRPr="00130D33">
        <w:rPr>
          <w:b w:val="0"/>
          <w:color w:val="000000"/>
          <w:sz w:val="22"/>
          <w:szCs w:val="22"/>
        </w:rPr>
        <w:t xml:space="preserve"> на условиях долевого финансирования программ, отраслей, предприятий и т.д.;</w:t>
      </w:r>
    </w:p>
    <w:p w:rsidR="00540806" w:rsidRPr="00130D33" w:rsidRDefault="00540806" w:rsidP="005157D7">
      <w:pPr>
        <w:pStyle w:val="ab"/>
        <w:suppressAutoHyphens/>
        <w:ind w:firstLine="539"/>
        <w:jc w:val="both"/>
        <w:rPr>
          <w:color w:val="000000"/>
          <w:sz w:val="22"/>
          <w:szCs w:val="22"/>
        </w:rPr>
      </w:pPr>
      <w:r w:rsidRPr="00130D33">
        <w:rPr>
          <w:b/>
          <w:color w:val="000000"/>
          <w:sz w:val="22"/>
          <w:szCs w:val="22"/>
        </w:rPr>
        <w:t xml:space="preserve">субвенция - </w:t>
      </w:r>
      <w:r w:rsidRPr="00130D33">
        <w:rPr>
          <w:sz w:val="22"/>
          <w:szCs w:val="22"/>
        </w:rPr>
        <w:t>бюджетные средства, предоставляемые бюджету другого уровня</w:t>
      </w:r>
      <w:r w:rsidRPr="00130D33">
        <w:rPr>
          <w:color w:val="000000"/>
          <w:sz w:val="22"/>
          <w:szCs w:val="22"/>
        </w:rPr>
        <w:t xml:space="preserve"> на безвозвратной и безвозмездной основе на осуществление целевых расходов.</w:t>
      </w:r>
    </w:p>
    <w:p w:rsidR="00540806" w:rsidRPr="00130D33" w:rsidRDefault="00540806" w:rsidP="005157D7">
      <w:pPr>
        <w:suppressAutoHyphens/>
        <w:autoSpaceDE w:val="0"/>
        <w:autoSpaceDN w:val="0"/>
        <w:adjustRightInd w:val="0"/>
        <w:spacing w:before="120" w:after="120"/>
        <w:ind w:firstLine="539"/>
        <w:rPr>
          <w:sz w:val="22"/>
          <w:szCs w:val="22"/>
        </w:rPr>
      </w:pPr>
      <w:proofErr w:type="gramStart"/>
      <w:r w:rsidRPr="00130D33">
        <w:rPr>
          <w:b/>
          <w:sz w:val="22"/>
          <w:szCs w:val="22"/>
        </w:rPr>
        <w:t>бюджетные полномочия</w:t>
      </w:r>
      <w:r w:rsidRPr="00130D33">
        <w:rPr>
          <w:sz w:val="22"/>
          <w:szCs w:val="22"/>
        </w:rPr>
        <w:t xml:space="preserve">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кассовое обслуживание исполнения бюджета</w:t>
      </w:r>
      <w:r w:rsidRPr="00130D33">
        <w:rPr>
          <w:sz w:val="22"/>
          <w:szCs w:val="22"/>
        </w:rPr>
        <w:t xml:space="preserve"> - проведение и учет операций по кассовым поступлениям в бюджет и кассовым выплатам из бюджета;</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единый счет бюджета</w:t>
      </w:r>
      <w:r w:rsidRPr="00130D33">
        <w:rPr>
          <w:sz w:val="22"/>
          <w:szCs w:val="22"/>
        </w:rPr>
        <w:t xml:space="preserve">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540806" w:rsidRPr="00130D33" w:rsidRDefault="00540806" w:rsidP="005157D7">
      <w:pPr>
        <w:suppressAutoHyphens/>
        <w:autoSpaceDE w:val="0"/>
        <w:autoSpaceDN w:val="0"/>
        <w:adjustRightInd w:val="0"/>
        <w:spacing w:before="120" w:after="120"/>
        <w:ind w:firstLine="539"/>
        <w:rPr>
          <w:sz w:val="22"/>
          <w:szCs w:val="22"/>
        </w:rPr>
      </w:pPr>
      <w:proofErr w:type="gramStart"/>
      <w:r w:rsidRPr="00130D33">
        <w:rPr>
          <w:b/>
          <w:sz w:val="22"/>
          <w:szCs w:val="22"/>
        </w:rPr>
        <w:t>государственные (муниципальные) услуги (работы)</w:t>
      </w:r>
      <w:r w:rsidRPr="00130D33">
        <w:rPr>
          <w:sz w:val="22"/>
          <w:szCs w:val="22"/>
        </w:rPr>
        <w:t xml:space="preserve">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roofErr w:type="gramEnd"/>
    </w:p>
    <w:p w:rsidR="00540806" w:rsidRPr="00130D33" w:rsidRDefault="00540806" w:rsidP="005157D7">
      <w:pPr>
        <w:suppressAutoHyphens/>
        <w:autoSpaceDE w:val="0"/>
        <w:autoSpaceDN w:val="0"/>
        <w:adjustRightInd w:val="0"/>
        <w:spacing w:before="120" w:after="120"/>
        <w:ind w:firstLine="539"/>
        <w:rPr>
          <w:sz w:val="22"/>
          <w:szCs w:val="22"/>
        </w:rPr>
      </w:pPr>
      <w:proofErr w:type="gramStart"/>
      <w:r w:rsidRPr="00130D33">
        <w:rPr>
          <w:b/>
          <w:sz w:val="22"/>
          <w:szCs w:val="22"/>
        </w:rPr>
        <w:t>государственное (муниципальное) задание</w:t>
      </w:r>
      <w:r w:rsidRPr="00130D33">
        <w:rPr>
          <w:sz w:val="22"/>
          <w:szCs w:val="22"/>
        </w:rPr>
        <w:t xml:space="preserve">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roofErr w:type="gramEnd"/>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бюджетные инвестиции</w:t>
      </w:r>
      <w:r w:rsidRPr="00130D33">
        <w:rPr>
          <w:sz w:val="22"/>
          <w:szCs w:val="22"/>
        </w:rP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финансовые органы</w:t>
      </w:r>
      <w:r w:rsidRPr="00130D33">
        <w:rPr>
          <w:sz w:val="22"/>
          <w:szCs w:val="22"/>
        </w:rP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540806" w:rsidRPr="00130D33" w:rsidRDefault="00540806" w:rsidP="005157D7">
      <w:pPr>
        <w:suppressAutoHyphens/>
        <w:autoSpaceDE w:val="0"/>
        <w:autoSpaceDN w:val="0"/>
        <w:adjustRightInd w:val="0"/>
        <w:spacing w:before="120" w:after="120"/>
        <w:ind w:firstLine="539"/>
        <w:rPr>
          <w:sz w:val="22"/>
          <w:szCs w:val="22"/>
        </w:rPr>
      </w:pPr>
      <w:proofErr w:type="gramStart"/>
      <w:r w:rsidRPr="00130D33">
        <w:rPr>
          <w:b/>
          <w:sz w:val="22"/>
          <w:szCs w:val="22"/>
        </w:rPr>
        <w:t>главный распорядитель бюджетных средств</w:t>
      </w:r>
      <w:r w:rsidRPr="00130D33">
        <w:rPr>
          <w:sz w:val="22"/>
          <w:szCs w:val="22"/>
        </w:rPr>
        <w:t xml:space="preserve">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w:t>
      </w:r>
      <w:proofErr w:type="gramEnd"/>
      <w:r w:rsidRPr="00130D33">
        <w:rPr>
          <w:sz w:val="22"/>
          <w:szCs w:val="22"/>
        </w:rPr>
        <w:t xml:space="preserve"> не установлено настоящим Кодексом;</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распорядитель бюджетных средств</w:t>
      </w:r>
      <w:r w:rsidRPr="00130D33">
        <w:rPr>
          <w:sz w:val="22"/>
          <w:szCs w:val="22"/>
        </w:rPr>
        <w:t xml:space="preserve">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540806" w:rsidRPr="00130D33" w:rsidRDefault="00540806" w:rsidP="005157D7">
      <w:pPr>
        <w:suppressAutoHyphens/>
        <w:autoSpaceDE w:val="0"/>
        <w:autoSpaceDN w:val="0"/>
        <w:adjustRightInd w:val="0"/>
        <w:spacing w:before="120" w:after="120"/>
        <w:ind w:firstLine="539"/>
        <w:rPr>
          <w:sz w:val="22"/>
          <w:szCs w:val="22"/>
        </w:rPr>
      </w:pPr>
      <w:proofErr w:type="gramStart"/>
      <w:r w:rsidRPr="00130D33">
        <w:rPr>
          <w:b/>
          <w:sz w:val="22"/>
          <w:szCs w:val="22"/>
        </w:rPr>
        <w:lastRenderedPageBreak/>
        <w:t>получатель бюджетных средств</w:t>
      </w:r>
      <w:r w:rsidRPr="00130D33">
        <w:rPr>
          <w:sz w:val="22"/>
          <w:szCs w:val="22"/>
        </w:rPr>
        <w:t xml:space="preserve">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roofErr w:type="gramEnd"/>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казенное учреждение</w:t>
      </w:r>
      <w:r w:rsidRPr="00130D33">
        <w:rPr>
          <w:sz w:val="22"/>
          <w:szCs w:val="22"/>
        </w:rPr>
        <w:t xml:space="preserve">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бюджетная смета</w:t>
      </w:r>
      <w:r w:rsidRPr="00130D33">
        <w:rPr>
          <w:sz w:val="22"/>
          <w:szCs w:val="22"/>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540806" w:rsidRPr="00130D33" w:rsidRDefault="00540806" w:rsidP="005157D7">
      <w:pPr>
        <w:suppressAutoHyphens/>
        <w:autoSpaceDE w:val="0"/>
        <w:autoSpaceDN w:val="0"/>
        <w:adjustRightInd w:val="0"/>
        <w:spacing w:before="120" w:after="120"/>
        <w:ind w:firstLine="539"/>
        <w:rPr>
          <w:sz w:val="22"/>
          <w:szCs w:val="22"/>
        </w:rPr>
      </w:pPr>
      <w:proofErr w:type="gramStart"/>
      <w:r w:rsidRPr="00130D33">
        <w:rPr>
          <w:b/>
          <w:sz w:val="22"/>
          <w:szCs w:val="22"/>
        </w:rPr>
        <w:t>ведомственная структура расходов бюджета</w:t>
      </w:r>
      <w:r w:rsidRPr="00130D33">
        <w:rPr>
          <w:sz w:val="22"/>
          <w:szCs w:val="22"/>
        </w:rPr>
        <w:t xml:space="preserve">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540806" w:rsidRPr="00130D33" w:rsidRDefault="00540806" w:rsidP="005157D7">
      <w:pPr>
        <w:suppressAutoHyphens/>
        <w:autoSpaceDE w:val="0"/>
        <w:autoSpaceDN w:val="0"/>
        <w:adjustRightInd w:val="0"/>
        <w:spacing w:before="120" w:after="120"/>
        <w:ind w:firstLine="539"/>
        <w:rPr>
          <w:sz w:val="22"/>
          <w:szCs w:val="22"/>
        </w:rPr>
      </w:pPr>
      <w:proofErr w:type="gramStart"/>
      <w:r w:rsidRPr="00130D33">
        <w:rPr>
          <w:b/>
          <w:sz w:val="22"/>
          <w:szCs w:val="22"/>
        </w:rPr>
        <w:t>администратор доходов бюджета</w:t>
      </w:r>
      <w:r w:rsidRPr="00130D33">
        <w:rPr>
          <w:sz w:val="22"/>
          <w:szCs w:val="22"/>
        </w:rP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130D33">
        <w:rPr>
          <w:sz w:val="22"/>
          <w:szCs w:val="22"/>
        </w:rPr>
        <w:t xml:space="preserve"> бюджетов бюджетной системы Российской Федерации, если иное не установлено настоящим Кодексом;</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главный администратор доходов бюджета</w:t>
      </w:r>
      <w:r w:rsidRPr="00130D33">
        <w:rPr>
          <w:sz w:val="22"/>
          <w:szCs w:val="22"/>
        </w:rPr>
        <w:t xml:space="preserve">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администратор источников финансирования дефицита бюджета</w:t>
      </w:r>
      <w:r w:rsidRPr="00130D33">
        <w:rPr>
          <w:sz w:val="22"/>
          <w:szCs w:val="22"/>
        </w:rPr>
        <w:t xml:space="preserve">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540806" w:rsidRPr="00130D33" w:rsidRDefault="00540806" w:rsidP="005157D7">
      <w:pPr>
        <w:suppressAutoHyphens/>
        <w:autoSpaceDE w:val="0"/>
        <w:autoSpaceDN w:val="0"/>
        <w:adjustRightInd w:val="0"/>
        <w:spacing w:before="120" w:after="120"/>
        <w:ind w:firstLine="539"/>
        <w:rPr>
          <w:sz w:val="22"/>
          <w:szCs w:val="22"/>
        </w:rPr>
      </w:pPr>
      <w:proofErr w:type="gramStart"/>
      <w:r w:rsidRPr="00130D33">
        <w:rPr>
          <w:b/>
          <w:sz w:val="22"/>
          <w:szCs w:val="22"/>
        </w:rPr>
        <w:t>главный администратор источников финансирования дефицита бюджета</w:t>
      </w:r>
      <w:r w:rsidRPr="00130D33">
        <w:rPr>
          <w:sz w:val="22"/>
          <w:szCs w:val="22"/>
        </w:rPr>
        <w:t xml:space="preserve">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roofErr w:type="gramEnd"/>
    </w:p>
    <w:p w:rsidR="00540806" w:rsidRPr="00130D33" w:rsidRDefault="00540806" w:rsidP="005157D7">
      <w:pPr>
        <w:suppressAutoHyphens/>
        <w:autoSpaceDE w:val="0"/>
        <w:autoSpaceDN w:val="0"/>
        <w:adjustRightInd w:val="0"/>
        <w:spacing w:before="120" w:after="120"/>
        <w:ind w:firstLine="539"/>
        <w:rPr>
          <w:sz w:val="22"/>
          <w:szCs w:val="22"/>
        </w:rPr>
      </w:pPr>
      <w:proofErr w:type="gramStart"/>
      <w:r w:rsidRPr="00130D33">
        <w:rPr>
          <w:b/>
          <w:sz w:val="22"/>
          <w:szCs w:val="22"/>
        </w:rPr>
        <w:t>государственная или муниципальная гарантия</w:t>
      </w:r>
      <w:r w:rsidRPr="00130D33">
        <w:rPr>
          <w:sz w:val="22"/>
          <w:szCs w:val="22"/>
        </w:rPr>
        <w:t xml:space="preserve">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w:t>
      </w:r>
      <w:proofErr w:type="gramEnd"/>
      <w:r w:rsidRPr="00130D33">
        <w:rPr>
          <w:sz w:val="22"/>
          <w:szCs w:val="22"/>
        </w:rPr>
        <w:t xml:space="preserve">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обоснование бюджетных ассигнований</w:t>
      </w:r>
      <w:r w:rsidRPr="00130D33">
        <w:rPr>
          <w:sz w:val="22"/>
          <w:szCs w:val="22"/>
        </w:rPr>
        <w:t xml:space="preserve"> - документ, характеризующий бюджетные ассигнования в очередном финансовом году (очередном финансовом году и плановом периоде);</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lastRenderedPageBreak/>
        <w:t>лимит бюджетных обязательств</w:t>
      </w:r>
      <w:r w:rsidRPr="00130D33">
        <w:rPr>
          <w:sz w:val="22"/>
          <w:szCs w:val="22"/>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текущий финансовый год</w:t>
      </w:r>
      <w:r w:rsidRPr="00130D33">
        <w:rPr>
          <w:sz w:val="22"/>
          <w:szCs w:val="22"/>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очередной финансовый год</w:t>
      </w:r>
      <w:r w:rsidRPr="00130D33">
        <w:rPr>
          <w:sz w:val="22"/>
          <w:szCs w:val="22"/>
        </w:rPr>
        <w:t xml:space="preserve"> - год, следующий за текущим финансовым годом;</w:t>
      </w:r>
    </w:p>
    <w:p w:rsidR="00540806" w:rsidRPr="00130D33" w:rsidRDefault="00540806" w:rsidP="005157D7">
      <w:pPr>
        <w:suppressAutoHyphens/>
        <w:autoSpaceDE w:val="0"/>
        <w:autoSpaceDN w:val="0"/>
        <w:adjustRightInd w:val="0"/>
        <w:spacing w:before="120" w:after="120"/>
        <w:ind w:firstLine="539"/>
        <w:rPr>
          <w:sz w:val="22"/>
          <w:szCs w:val="22"/>
        </w:rPr>
      </w:pPr>
      <w:r w:rsidRPr="00130D33">
        <w:rPr>
          <w:b/>
          <w:sz w:val="22"/>
          <w:szCs w:val="22"/>
        </w:rPr>
        <w:t>плановый период</w:t>
      </w:r>
      <w:r w:rsidRPr="00130D33">
        <w:rPr>
          <w:sz w:val="22"/>
          <w:szCs w:val="22"/>
        </w:rPr>
        <w:t xml:space="preserve"> - два финансовых года, следующие за очередным финансовым годом;</w:t>
      </w:r>
    </w:p>
    <w:p w:rsidR="00540806" w:rsidRPr="00130D33" w:rsidRDefault="00540806" w:rsidP="005157D7">
      <w:pPr>
        <w:pStyle w:val="ab"/>
        <w:shd w:val="clear" w:color="auto" w:fill="FFFFFF"/>
        <w:suppressAutoHyphens/>
        <w:spacing w:before="120" w:beforeAutospacing="0" w:after="120" w:afterAutospacing="0"/>
        <w:ind w:firstLine="539"/>
        <w:rPr>
          <w:sz w:val="22"/>
          <w:szCs w:val="22"/>
        </w:rPr>
      </w:pPr>
      <w:r w:rsidRPr="00130D33">
        <w:rPr>
          <w:b/>
          <w:sz w:val="22"/>
          <w:szCs w:val="22"/>
        </w:rPr>
        <w:t>отчетный финансовый год</w:t>
      </w:r>
      <w:r w:rsidRPr="00130D33">
        <w:rPr>
          <w:sz w:val="22"/>
          <w:szCs w:val="22"/>
        </w:rPr>
        <w:t xml:space="preserve"> - год, предшествующий текущему финансовому году;</w:t>
      </w:r>
    </w:p>
    <w:p w:rsidR="00540806" w:rsidRPr="00130D33" w:rsidRDefault="00540806" w:rsidP="005157D7">
      <w:pPr>
        <w:pStyle w:val="ab"/>
        <w:shd w:val="clear" w:color="auto" w:fill="FFFFFF"/>
        <w:suppressAutoHyphens/>
        <w:spacing w:before="120" w:beforeAutospacing="0" w:after="120" w:afterAutospacing="0"/>
        <w:ind w:firstLine="539"/>
        <w:jc w:val="both"/>
        <w:rPr>
          <w:sz w:val="22"/>
          <w:szCs w:val="22"/>
        </w:rPr>
      </w:pPr>
      <w:proofErr w:type="gramStart"/>
      <w:r w:rsidRPr="00130D33">
        <w:rPr>
          <w:b/>
          <w:bCs/>
          <w:sz w:val="22"/>
          <w:szCs w:val="22"/>
        </w:rPr>
        <w:t>государственная (муниципальная) программа</w:t>
      </w:r>
      <w:r w:rsidRPr="00130D33">
        <w:rPr>
          <w:sz w:val="22"/>
          <w:szCs w:val="22"/>
        </w:rPr>
        <w:t> — это система мероприятий и инструментов государственной политики, обеспечивающих в рамках реализации ключевых государственных (муниципальных) функций достижение приоритетов и целей государственной политики в сфере социально-экономического развития и безопасности - документ стратегического планирования, разрабатываемый в рамках планирования и программирования на федеральном (муниципальном) уровне, (уровне субъекта РФ) органами исполнительной власти для достижения приоритетов и целей социально-экономического развития и обеспечения национальной безопасности</w:t>
      </w:r>
      <w:proofErr w:type="gramEnd"/>
      <w:r w:rsidRPr="00130D33">
        <w:rPr>
          <w:sz w:val="22"/>
          <w:szCs w:val="22"/>
        </w:rPr>
        <w:t xml:space="preserve"> Российской Федерации, определенных в стратегии социально-экономического развития Российской Федерации (субъекта РФ, муниципального образования), отраслевых документах стратегического планирования, стратегии пространственного развития и основных направлениях деятельности органов исполнительной власти.</w:t>
      </w:r>
    </w:p>
    <w:p w:rsidR="00540806" w:rsidRDefault="00540806" w:rsidP="00540806">
      <w:pPr>
        <w:autoSpaceDE w:val="0"/>
        <w:autoSpaceDN w:val="0"/>
        <w:adjustRightInd w:val="0"/>
        <w:spacing w:before="120" w:after="120"/>
        <w:ind w:firstLine="540"/>
        <w:rPr>
          <w:sz w:val="22"/>
          <w:szCs w:val="22"/>
        </w:rPr>
      </w:pPr>
    </w:p>
    <w:p w:rsidR="001643FE" w:rsidRPr="00C8404F" w:rsidRDefault="00704548" w:rsidP="00C8404F">
      <w:pPr>
        <w:autoSpaceDE w:val="0"/>
        <w:autoSpaceDN w:val="0"/>
        <w:adjustRightInd w:val="0"/>
        <w:jc w:val="left"/>
        <w:rPr>
          <w:rFonts w:eastAsiaTheme="minorHAnsi"/>
          <w:sz w:val="24"/>
          <w:szCs w:val="24"/>
        </w:rPr>
      </w:pPr>
      <w:r w:rsidRPr="00C8404F">
        <w:rPr>
          <w:rFonts w:eastAsiaTheme="minorHAnsi"/>
          <w:sz w:val="24"/>
          <w:szCs w:val="24"/>
        </w:rPr>
        <w:t xml:space="preserve">ПРИ СОСТАВЛЕНИИ ПРОЕКТА БЮДЖЕТА </w:t>
      </w:r>
      <w:proofErr w:type="gramStart"/>
      <w:r w:rsidRPr="00C8404F">
        <w:rPr>
          <w:rFonts w:eastAsiaTheme="minorHAnsi"/>
          <w:sz w:val="24"/>
          <w:szCs w:val="24"/>
        </w:rPr>
        <w:t>УЧТЕНЫ</w:t>
      </w:r>
      <w:proofErr w:type="gramEnd"/>
      <w:r w:rsidRPr="00C8404F">
        <w:rPr>
          <w:rFonts w:eastAsiaTheme="minorHAnsi"/>
          <w:sz w:val="24"/>
          <w:szCs w:val="24"/>
        </w:rPr>
        <w:t>:</w:t>
      </w:r>
    </w:p>
    <w:p w:rsidR="00801CE1" w:rsidRPr="00A7480A" w:rsidRDefault="00801CE1" w:rsidP="003C4942">
      <w:pPr>
        <w:autoSpaceDE w:val="0"/>
        <w:autoSpaceDN w:val="0"/>
        <w:adjustRightInd w:val="0"/>
        <w:jc w:val="center"/>
        <w:rPr>
          <w:rFonts w:eastAsiaTheme="minorHAnsi"/>
          <w:szCs w:val="28"/>
        </w:rPr>
      </w:pPr>
    </w:p>
    <w:p w:rsidR="002A1BBC" w:rsidRPr="009C7B11" w:rsidRDefault="002A1BBC" w:rsidP="00365CA5">
      <w:pPr>
        <w:pStyle w:val="a3"/>
        <w:numPr>
          <w:ilvl w:val="0"/>
          <w:numId w:val="1"/>
        </w:numPr>
        <w:suppressAutoHyphens/>
        <w:autoSpaceDE w:val="0"/>
        <w:autoSpaceDN w:val="0"/>
        <w:adjustRightInd w:val="0"/>
        <w:spacing w:before="80" w:after="100" w:afterAutospacing="1"/>
        <w:contextualSpacing w:val="0"/>
        <w:rPr>
          <w:rFonts w:eastAsiaTheme="minorHAnsi"/>
          <w:sz w:val="26"/>
          <w:szCs w:val="26"/>
        </w:rPr>
      </w:pPr>
      <w:r w:rsidRPr="009C7B11">
        <w:rPr>
          <w:sz w:val="26"/>
          <w:szCs w:val="26"/>
        </w:rPr>
        <w:t xml:space="preserve">Послание Президента Российской Федерации Федеральному Собранию Российской Федерации от </w:t>
      </w:r>
      <w:r w:rsidR="00C03D87">
        <w:rPr>
          <w:sz w:val="26"/>
          <w:szCs w:val="26"/>
        </w:rPr>
        <w:t>1</w:t>
      </w:r>
      <w:r w:rsidRPr="009C7B11">
        <w:rPr>
          <w:sz w:val="26"/>
          <w:szCs w:val="26"/>
        </w:rPr>
        <w:t xml:space="preserve"> </w:t>
      </w:r>
      <w:r w:rsidR="005157D7">
        <w:rPr>
          <w:sz w:val="26"/>
          <w:szCs w:val="26"/>
        </w:rPr>
        <w:t>марта</w:t>
      </w:r>
      <w:r w:rsidRPr="009C7B11">
        <w:rPr>
          <w:sz w:val="26"/>
          <w:szCs w:val="26"/>
        </w:rPr>
        <w:t xml:space="preserve"> 201</w:t>
      </w:r>
      <w:r w:rsidR="005157D7">
        <w:rPr>
          <w:sz w:val="26"/>
          <w:szCs w:val="26"/>
        </w:rPr>
        <w:t>8</w:t>
      </w:r>
      <w:r w:rsidRPr="009C7B11">
        <w:rPr>
          <w:sz w:val="26"/>
          <w:szCs w:val="26"/>
        </w:rPr>
        <w:t xml:space="preserve"> года</w:t>
      </w:r>
    </w:p>
    <w:p w:rsidR="007974C0" w:rsidRPr="009C7B11" w:rsidRDefault="00EC2B88" w:rsidP="00365CA5">
      <w:pPr>
        <w:pStyle w:val="a3"/>
        <w:numPr>
          <w:ilvl w:val="0"/>
          <w:numId w:val="1"/>
        </w:numPr>
        <w:suppressAutoHyphens/>
        <w:autoSpaceDE w:val="0"/>
        <w:autoSpaceDN w:val="0"/>
        <w:adjustRightInd w:val="0"/>
        <w:spacing w:before="80" w:after="100" w:afterAutospacing="1"/>
        <w:ind w:left="357" w:hanging="357"/>
        <w:contextualSpacing w:val="0"/>
        <w:rPr>
          <w:rFonts w:eastAsiaTheme="minorHAnsi"/>
          <w:sz w:val="26"/>
          <w:szCs w:val="26"/>
        </w:rPr>
      </w:pPr>
      <w:hyperlink r:id="rId12" w:history="1">
        <w:r w:rsidR="000775A9" w:rsidRPr="009C7B11">
          <w:rPr>
            <w:sz w:val="26"/>
            <w:szCs w:val="26"/>
          </w:rPr>
          <w:t>Указы</w:t>
        </w:r>
      </w:hyperlink>
      <w:r w:rsidR="000775A9" w:rsidRPr="009C7B11">
        <w:rPr>
          <w:sz w:val="26"/>
          <w:szCs w:val="26"/>
        </w:rPr>
        <w:t xml:space="preserve"> Президента Российской Федерации от 7 мая 2012 года </w:t>
      </w:r>
    </w:p>
    <w:p w:rsidR="001A50D9" w:rsidRPr="009C7B11" w:rsidRDefault="001A50D9" w:rsidP="00365CA5">
      <w:pPr>
        <w:pStyle w:val="a3"/>
        <w:numPr>
          <w:ilvl w:val="0"/>
          <w:numId w:val="1"/>
        </w:numPr>
        <w:suppressAutoHyphens/>
        <w:autoSpaceDE w:val="0"/>
        <w:autoSpaceDN w:val="0"/>
        <w:adjustRightInd w:val="0"/>
        <w:spacing w:before="80" w:after="100" w:afterAutospacing="1"/>
        <w:ind w:left="357" w:hanging="357"/>
        <w:contextualSpacing w:val="0"/>
        <w:rPr>
          <w:rFonts w:eastAsiaTheme="minorHAnsi"/>
          <w:sz w:val="26"/>
          <w:szCs w:val="26"/>
        </w:rPr>
      </w:pPr>
      <w:r w:rsidRPr="009C7B11">
        <w:rPr>
          <w:sz w:val="26"/>
          <w:szCs w:val="26"/>
        </w:rPr>
        <w:t xml:space="preserve">Муниципальные программы </w:t>
      </w:r>
      <w:r w:rsidR="00540806" w:rsidRPr="009C7B11">
        <w:rPr>
          <w:sz w:val="26"/>
          <w:szCs w:val="26"/>
        </w:rPr>
        <w:t>Надеждинского муниципального</w:t>
      </w:r>
      <w:r w:rsidRPr="009C7B11">
        <w:rPr>
          <w:sz w:val="26"/>
          <w:szCs w:val="26"/>
        </w:rPr>
        <w:t xml:space="preserve"> район</w:t>
      </w:r>
      <w:r w:rsidR="00540806" w:rsidRPr="009C7B11">
        <w:rPr>
          <w:sz w:val="26"/>
          <w:szCs w:val="26"/>
        </w:rPr>
        <w:t>а</w:t>
      </w:r>
    </w:p>
    <w:p w:rsidR="000775A9" w:rsidRPr="009C7B11" w:rsidRDefault="00460D96" w:rsidP="00365CA5">
      <w:pPr>
        <w:pStyle w:val="a3"/>
        <w:numPr>
          <w:ilvl w:val="0"/>
          <w:numId w:val="1"/>
        </w:numPr>
        <w:suppressAutoHyphens/>
        <w:autoSpaceDE w:val="0"/>
        <w:autoSpaceDN w:val="0"/>
        <w:adjustRightInd w:val="0"/>
        <w:spacing w:before="80" w:after="100" w:afterAutospacing="1"/>
        <w:ind w:left="357" w:hanging="357"/>
        <w:contextualSpacing w:val="0"/>
        <w:rPr>
          <w:rFonts w:eastAsiaTheme="minorHAnsi"/>
          <w:sz w:val="26"/>
          <w:szCs w:val="26"/>
        </w:rPr>
      </w:pPr>
      <w:r w:rsidRPr="009C7B11">
        <w:rPr>
          <w:rFonts w:eastAsiaTheme="minorHAnsi"/>
          <w:sz w:val="26"/>
          <w:szCs w:val="26"/>
        </w:rPr>
        <w:t xml:space="preserve">Прогноз социально-экономического развития </w:t>
      </w:r>
      <w:r w:rsidR="00540806" w:rsidRPr="009C7B11">
        <w:rPr>
          <w:sz w:val="26"/>
          <w:szCs w:val="26"/>
        </w:rPr>
        <w:t>Надеждинского муниципального района</w:t>
      </w:r>
      <w:r w:rsidRPr="009C7B11">
        <w:rPr>
          <w:rFonts w:eastAsiaTheme="minorHAnsi"/>
          <w:sz w:val="26"/>
          <w:szCs w:val="26"/>
        </w:rPr>
        <w:t xml:space="preserve"> </w:t>
      </w:r>
      <w:r w:rsidR="00B30EBB" w:rsidRPr="009C7B11">
        <w:rPr>
          <w:rFonts w:eastAsiaTheme="minorHAnsi"/>
          <w:sz w:val="26"/>
          <w:szCs w:val="26"/>
        </w:rPr>
        <w:t>на 201</w:t>
      </w:r>
      <w:r w:rsidR="005157D7">
        <w:rPr>
          <w:rFonts w:eastAsiaTheme="minorHAnsi"/>
          <w:sz w:val="26"/>
          <w:szCs w:val="26"/>
        </w:rPr>
        <w:t>9</w:t>
      </w:r>
      <w:r w:rsidR="00B30EBB" w:rsidRPr="009C7B11">
        <w:rPr>
          <w:rFonts w:eastAsiaTheme="minorHAnsi"/>
          <w:sz w:val="26"/>
          <w:szCs w:val="26"/>
        </w:rPr>
        <w:t xml:space="preserve"> год и на плановый период 20</w:t>
      </w:r>
      <w:r w:rsidR="005157D7">
        <w:rPr>
          <w:rFonts w:eastAsiaTheme="minorHAnsi"/>
          <w:sz w:val="26"/>
          <w:szCs w:val="26"/>
        </w:rPr>
        <w:t>20</w:t>
      </w:r>
      <w:r w:rsidR="00140A0C" w:rsidRPr="009C7B11">
        <w:rPr>
          <w:rFonts w:eastAsiaTheme="minorHAnsi"/>
          <w:sz w:val="26"/>
          <w:szCs w:val="26"/>
        </w:rPr>
        <w:t xml:space="preserve"> и </w:t>
      </w:r>
      <w:r w:rsidR="00B30EBB" w:rsidRPr="009C7B11">
        <w:rPr>
          <w:rFonts w:eastAsiaTheme="minorHAnsi"/>
          <w:sz w:val="26"/>
          <w:szCs w:val="26"/>
        </w:rPr>
        <w:t>20</w:t>
      </w:r>
      <w:r w:rsidR="00C03D87">
        <w:rPr>
          <w:rFonts w:eastAsiaTheme="minorHAnsi"/>
          <w:sz w:val="26"/>
          <w:szCs w:val="26"/>
        </w:rPr>
        <w:t>2</w:t>
      </w:r>
      <w:r w:rsidR="005157D7">
        <w:rPr>
          <w:rFonts w:eastAsiaTheme="minorHAnsi"/>
          <w:sz w:val="26"/>
          <w:szCs w:val="26"/>
        </w:rPr>
        <w:t>1</w:t>
      </w:r>
      <w:r w:rsidR="00B30EBB" w:rsidRPr="009C7B11">
        <w:rPr>
          <w:rFonts w:eastAsiaTheme="minorHAnsi"/>
          <w:sz w:val="26"/>
          <w:szCs w:val="26"/>
        </w:rPr>
        <w:t xml:space="preserve"> годов</w:t>
      </w:r>
    </w:p>
    <w:p w:rsidR="002C17C8" w:rsidRPr="009C7B11" w:rsidRDefault="002C17C8" w:rsidP="00365CA5">
      <w:pPr>
        <w:pStyle w:val="a3"/>
        <w:numPr>
          <w:ilvl w:val="0"/>
          <w:numId w:val="1"/>
        </w:numPr>
        <w:suppressAutoHyphens/>
        <w:autoSpaceDE w:val="0"/>
        <w:autoSpaceDN w:val="0"/>
        <w:adjustRightInd w:val="0"/>
        <w:spacing w:before="80" w:after="100" w:afterAutospacing="1"/>
        <w:contextualSpacing w:val="0"/>
        <w:rPr>
          <w:sz w:val="26"/>
          <w:szCs w:val="26"/>
        </w:rPr>
      </w:pPr>
      <w:r w:rsidRPr="009C7B11">
        <w:rPr>
          <w:sz w:val="26"/>
          <w:szCs w:val="26"/>
        </w:rPr>
        <w:t>Основные направления бюджетной</w:t>
      </w:r>
      <w:r w:rsidR="00540806" w:rsidRPr="009C7B11">
        <w:rPr>
          <w:sz w:val="26"/>
          <w:szCs w:val="26"/>
        </w:rPr>
        <w:t xml:space="preserve"> и налоговой</w:t>
      </w:r>
      <w:r w:rsidRPr="009C7B11">
        <w:rPr>
          <w:sz w:val="26"/>
          <w:szCs w:val="26"/>
        </w:rPr>
        <w:t xml:space="preserve"> политики </w:t>
      </w:r>
      <w:r w:rsidR="00540806" w:rsidRPr="009C7B11">
        <w:rPr>
          <w:sz w:val="26"/>
          <w:szCs w:val="26"/>
        </w:rPr>
        <w:t>Надеждинского муниципального района</w:t>
      </w:r>
      <w:r w:rsidRPr="009C7B11">
        <w:rPr>
          <w:sz w:val="26"/>
          <w:szCs w:val="26"/>
        </w:rPr>
        <w:t xml:space="preserve"> на 201</w:t>
      </w:r>
      <w:r w:rsidR="005157D7">
        <w:rPr>
          <w:sz w:val="26"/>
          <w:szCs w:val="26"/>
        </w:rPr>
        <w:t>9</w:t>
      </w:r>
      <w:r w:rsidRPr="009C7B11">
        <w:rPr>
          <w:sz w:val="26"/>
          <w:szCs w:val="26"/>
        </w:rPr>
        <w:t xml:space="preserve"> год и на плановый период 20</w:t>
      </w:r>
      <w:r w:rsidR="005157D7">
        <w:rPr>
          <w:sz w:val="26"/>
          <w:szCs w:val="26"/>
        </w:rPr>
        <w:t>20</w:t>
      </w:r>
      <w:r w:rsidRPr="009C7B11">
        <w:rPr>
          <w:sz w:val="26"/>
          <w:szCs w:val="26"/>
        </w:rPr>
        <w:t xml:space="preserve"> и 20</w:t>
      </w:r>
      <w:r w:rsidR="00C03D87">
        <w:rPr>
          <w:sz w:val="26"/>
          <w:szCs w:val="26"/>
        </w:rPr>
        <w:t>2</w:t>
      </w:r>
      <w:r w:rsidR="005157D7">
        <w:rPr>
          <w:sz w:val="26"/>
          <w:szCs w:val="26"/>
        </w:rPr>
        <w:t>1</w:t>
      </w:r>
      <w:r w:rsidRPr="009C7B11">
        <w:rPr>
          <w:sz w:val="26"/>
          <w:szCs w:val="26"/>
        </w:rPr>
        <w:t xml:space="preserve"> годов</w:t>
      </w:r>
    </w:p>
    <w:p w:rsidR="008137B5" w:rsidRPr="009C7B11" w:rsidRDefault="008137B5" w:rsidP="00365CA5">
      <w:pPr>
        <w:pStyle w:val="a3"/>
        <w:numPr>
          <w:ilvl w:val="0"/>
          <w:numId w:val="1"/>
        </w:numPr>
        <w:suppressAutoHyphens/>
        <w:autoSpaceDE w:val="0"/>
        <w:autoSpaceDN w:val="0"/>
        <w:adjustRightInd w:val="0"/>
        <w:spacing w:before="80" w:after="100" w:afterAutospacing="1"/>
        <w:contextualSpacing w:val="0"/>
        <w:rPr>
          <w:sz w:val="26"/>
          <w:szCs w:val="26"/>
        </w:rPr>
      </w:pPr>
      <w:r w:rsidRPr="009C7B11">
        <w:rPr>
          <w:sz w:val="26"/>
          <w:szCs w:val="26"/>
        </w:rPr>
        <w:t xml:space="preserve">Решение Думы Надеждинского муниципального района от 24.06.2008 № 41 «О Положении «О бюджетном устройстве и бюджетном процессе в </w:t>
      </w:r>
      <w:proofErr w:type="spellStart"/>
      <w:r w:rsidRPr="009C7B11">
        <w:rPr>
          <w:sz w:val="26"/>
          <w:szCs w:val="26"/>
        </w:rPr>
        <w:t>Надеждинском</w:t>
      </w:r>
      <w:proofErr w:type="spellEnd"/>
      <w:r w:rsidRPr="009C7B11">
        <w:rPr>
          <w:sz w:val="26"/>
          <w:szCs w:val="26"/>
        </w:rPr>
        <w:t xml:space="preserve"> муниципальном районе»</w:t>
      </w:r>
    </w:p>
    <w:p w:rsidR="008137B5" w:rsidRPr="009C7B11" w:rsidRDefault="008137B5" w:rsidP="00365CA5">
      <w:pPr>
        <w:pStyle w:val="a3"/>
        <w:numPr>
          <w:ilvl w:val="0"/>
          <w:numId w:val="1"/>
        </w:numPr>
        <w:suppressAutoHyphens/>
        <w:autoSpaceDE w:val="0"/>
        <w:autoSpaceDN w:val="0"/>
        <w:adjustRightInd w:val="0"/>
        <w:spacing w:before="80" w:after="100" w:afterAutospacing="1"/>
        <w:contextualSpacing w:val="0"/>
        <w:rPr>
          <w:sz w:val="26"/>
          <w:szCs w:val="26"/>
        </w:rPr>
      </w:pPr>
      <w:r w:rsidRPr="009C7B11">
        <w:rPr>
          <w:sz w:val="26"/>
          <w:szCs w:val="26"/>
        </w:rPr>
        <w:t>Распоряжение администрации Надеждинского муниципального района от 04.07.2013 № 944-р «О порядке составления проекта решения Думы Надеждинского муниципального района о бюджете Надеждинского муниципального района на очередной финансовый год и плановый период»</w:t>
      </w:r>
    </w:p>
    <w:p w:rsidR="00980C35" w:rsidRDefault="004E43FF" w:rsidP="00C8404F">
      <w:pPr>
        <w:suppressAutoHyphens/>
        <w:autoSpaceDE w:val="0"/>
        <w:autoSpaceDN w:val="0"/>
        <w:adjustRightInd w:val="0"/>
        <w:jc w:val="left"/>
        <w:rPr>
          <w:rFonts w:eastAsiaTheme="minorHAnsi"/>
          <w:sz w:val="24"/>
          <w:szCs w:val="24"/>
        </w:rPr>
      </w:pPr>
      <w:r>
        <w:rPr>
          <w:rFonts w:eastAsiaTheme="minorHAnsi"/>
          <w:noProof/>
          <w:sz w:val="24"/>
          <w:szCs w:val="24"/>
        </w:rPr>
        <mc:AlternateContent>
          <mc:Choice Requires="wps">
            <w:drawing>
              <wp:anchor distT="0" distB="0" distL="114300" distR="114300" simplePos="0" relativeHeight="251659264" behindDoc="0" locked="0" layoutInCell="1" allowOverlap="1" wp14:anchorId="4A7AE21D" wp14:editId="67414E8C">
                <wp:simplePos x="0" y="0"/>
                <wp:positionH relativeFrom="column">
                  <wp:posOffset>121920</wp:posOffset>
                </wp:positionH>
                <wp:positionV relativeFrom="paragraph">
                  <wp:posOffset>20320</wp:posOffset>
                </wp:positionV>
                <wp:extent cx="6543675" cy="1400175"/>
                <wp:effectExtent l="0" t="0" r="28575" b="28575"/>
                <wp:wrapNone/>
                <wp:docPr id="1" name="Горизонтальный свиток 1"/>
                <wp:cNvGraphicFramePr/>
                <a:graphic xmlns:a="http://schemas.openxmlformats.org/drawingml/2006/main">
                  <a:graphicData uri="http://schemas.microsoft.com/office/word/2010/wordprocessingShape">
                    <wps:wsp>
                      <wps:cNvSpPr/>
                      <wps:spPr>
                        <a:xfrm>
                          <a:off x="0" y="0"/>
                          <a:ext cx="6543675" cy="1400175"/>
                        </a:xfrm>
                        <a:prstGeom prst="horizontalScroll">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C3F11" w:rsidRPr="00AC3F11" w:rsidRDefault="00AC3F11" w:rsidP="00AC3F11">
                            <w:pPr>
                              <w:pStyle w:val="HTML"/>
                              <w:tabs>
                                <w:tab w:val="clear" w:pos="916"/>
                                <w:tab w:val="left" w:pos="720"/>
                              </w:tabs>
                              <w:suppressAutoHyphens/>
                              <w:jc w:val="both"/>
                              <w:rPr>
                                <w:rFonts w:ascii="Times New Roman" w:hAnsi="Times New Roman" w:cs="Times New Roman"/>
                                <w:bCs/>
                                <w:color w:val="222076" w:themeColor="accent5" w:themeShade="80"/>
                                <w:sz w:val="26"/>
                                <w:szCs w:val="26"/>
                              </w:rPr>
                            </w:pPr>
                            <w:r w:rsidRPr="00AC3F11">
                              <w:rPr>
                                <w:rFonts w:ascii="Times New Roman" w:hAnsi="Times New Roman" w:cs="Times New Roman"/>
                                <w:bCs/>
                                <w:color w:val="222076" w:themeColor="accent5" w:themeShade="80"/>
                                <w:sz w:val="26"/>
                                <w:szCs w:val="26"/>
                              </w:rPr>
                              <w:t xml:space="preserve">По результатам мониторинга и оценки качества управления бюджетным процессом в городских округах и муниципальных районах Приморского края за 2017 год </w:t>
                            </w:r>
                            <w:proofErr w:type="spellStart"/>
                            <w:r w:rsidRPr="00AC3F11">
                              <w:rPr>
                                <w:rFonts w:ascii="Times New Roman" w:hAnsi="Times New Roman" w:cs="Times New Roman"/>
                                <w:bCs/>
                                <w:color w:val="222076" w:themeColor="accent5" w:themeShade="80"/>
                                <w:sz w:val="26"/>
                                <w:szCs w:val="26"/>
                              </w:rPr>
                              <w:t>Надеждинскому</w:t>
                            </w:r>
                            <w:proofErr w:type="spellEnd"/>
                            <w:r w:rsidRPr="00AC3F11">
                              <w:rPr>
                                <w:rFonts w:ascii="Times New Roman" w:hAnsi="Times New Roman" w:cs="Times New Roman"/>
                                <w:bCs/>
                                <w:color w:val="222076" w:themeColor="accent5" w:themeShade="80"/>
                                <w:sz w:val="26"/>
                                <w:szCs w:val="26"/>
                              </w:rPr>
                              <w:t xml:space="preserve"> муниципальному району присвоена </w:t>
                            </w:r>
                            <w:r w:rsidRPr="00AC3F11">
                              <w:rPr>
                                <w:rFonts w:ascii="Times New Roman" w:hAnsi="Times New Roman" w:cs="Times New Roman"/>
                                <w:bCs/>
                                <w:color w:val="222076" w:themeColor="accent5" w:themeShade="80"/>
                                <w:sz w:val="26"/>
                                <w:szCs w:val="26"/>
                                <w:lang w:val="en-US"/>
                              </w:rPr>
                              <w:t>III</w:t>
                            </w:r>
                            <w:r w:rsidRPr="00AC3F11">
                              <w:rPr>
                                <w:rFonts w:ascii="Times New Roman" w:hAnsi="Times New Roman" w:cs="Times New Roman"/>
                                <w:bCs/>
                                <w:color w:val="222076" w:themeColor="accent5" w:themeShade="80"/>
                                <w:sz w:val="26"/>
                                <w:szCs w:val="26"/>
                              </w:rPr>
                              <w:t xml:space="preserve"> степень качества управления бюджетным процессом.</w:t>
                            </w:r>
                          </w:p>
                          <w:p w:rsidR="004E43FF" w:rsidRDefault="004E43FF" w:rsidP="004E43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026" type="#_x0000_t98" style="position:absolute;margin-left:9.6pt;margin-top:1.6pt;width:515.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" fillcolor="#dedef6 [664]" strokecolor="#3f454e [1604]" strokeweight="2pt">
                <v:textbox>
                  <w:txbxContent>
                    <w:p w:rsidR="00AC3F11" w:rsidRPr="00AC3F11" w:rsidRDefault="00AC3F11" w:rsidP="00AC3F11">
                      <w:pPr>
                        <w:pStyle w:val="HTML"/>
                        <w:tabs>
                          <w:tab w:val="clear" w:pos="916"/>
                          <w:tab w:val="left" w:pos="720"/>
                        </w:tabs>
                        <w:suppressAutoHyphens/>
                        <w:jc w:val="both"/>
                        <w:rPr>
                          <w:rFonts w:ascii="Times New Roman" w:hAnsi="Times New Roman" w:cs="Times New Roman"/>
                          <w:bCs/>
                          <w:color w:val="222076" w:themeColor="accent5" w:themeShade="80"/>
                          <w:sz w:val="26"/>
                          <w:szCs w:val="26"/>
                        </w:rPr>
                      </w:pPr>
                      <w:r w:rsidRPr="00AC3F11">
                        <w:rPr>
                          <w:rFonts w:ascii="Times New Roman" w:hAnsi="Times New Roman" w:cs="Times New Roman"/>
                          <w:bCs/>
                          <w:color w:val="222076" w:themeColor="accent5" w:themeShade="80"/>
                          <w:sz w:val="26"/>
                          <w:szCs w:val="26"/>
                        </w:rPr>
                        <w:t xml:space="preserve">По результатам мониторинга и оценки качества управления бюджетным процессом в городских округах и муниципальных районах Приморского края за 2017 год </w:t>
                      </w:r>
                      <w:proofErr w:type="spellStart"/>
                      <w:r w:rsidRPr="00AC3F11">
                        <w:rPr>
                          <w:rFonts w:ascii="Times New Roman" w:hAnsi="Times New Roman" w:cs="Times New Roman"/>
                          <w:bCs/>
                          <w:color w:val="222076" w:themeColor="accent5" w:themeShade="80"/>
                          <w:sz w:val="26"/>
                          <w:szCs w:val="26"/>
                        </w:rPr>
                        <w:t>Надеждинскому</w:t>
                      </w:r>
                      <w:proofErr w:type="spellEnd"/>
                      <w:r w:rsidRPr="00AC3F11">
                        <w:rPr>
                          <w:rFonts w:ascii="Times New Roman" w:hAnsi="Times New Roman" w:cs="Times New Roman"/>
                          <w:bCs/>
                          <w:color w:val="222076" w:themeColor="accent5" w:themeShade="80"/>
                          <w:sz w:val="26"/>
                          <w:szCs w:val="26"/>
                        </w:rPr>
                        <w:t xml:space="preserve"> муниципальному району присвоена </w:t>
                      </w:r>
                      <w:r w:rsidRPr="00AC3F11">
                        <w:rPr>
                          <w:rFonts w:ascii="Times New Roman" w:hAnsi="Times New Roman" w:cs="Times New Roman"/>
                          <w:bCs/>
                          <w:color w:val="222076" w:themeColor="accent5" w:themeShade="80"/>
                          <w:sz w:val="26"/>
                          <w:szCs w:val="26"/>
                          <w:lang w:val="en-US"/>
                        </w:rPr>
                        <w:t>III</w:t>
                      </w:r>
                      <w:r w:rsidRPr="00AC3F11">
                        <w:rPr>
                          <w:rFonts w:ascii="Times New Roman" w:hAnsi="Times New Roman" w:cs="Times New Roman"/>
                          <w:bCs/>
                          <w:color w:val="222076" w:themeColor="accent5" w:themeShade="80"/>
                          <w:sz w:val="26"/>
                          <w:szCs w:val="26"/>
                        </w:rPr>
                        <w:t xml:space="preserve"> степень качества управления бюджетным процессом.</w:t>
                      </w:r>
                    </w:p>
                    <w:p w:rsidR="004E43FF" w:rsidRDefault="004E43FF" w:rsidP="004E43FF">
                      <w:pPr>
                        <w:jc w:val="center"/>
                      </w:pPr>
                    </w:p>
                  </w:txbxContent>
                </v:textbox>
              </v:shape>
            </w:pict>
          </mc:Fallback>
        </mc:AlternateContent>
      </w:r>
    </w:p>
    <w:p w:rsidR="00980C35" w:rsidRDefault="00980C35" w:rsidP="00C8404F">
      <w:pPr>
        <w:suppressAutoHyphens/>
        <w:autoSpaceDE w:val="0"/>
        <w:autoSpaceDN w:val="0"/>
        <w:adjustRightInd w:val="0"/>
        <w:jc w:val="left"/>
        <w:rPr>
          <w:rFonts w:eastAsiaTheme="minorHAnsi"/>
          <w:sz w:val="24"/>
          <w:szCs w:val="24"/>
        </w:rPr>
      </w:pPr>
    </w:p>
    <w:p w:rsidR="00980C35" w:rsidRDefault="00980C35" w:rsidP="00C8404F">
      <w:pPr>
        <w:suppressAutoHyphens/>
        <w:autoSpaceDE w:val="0"/>
        <w:autoSpaceDN w:val="0"/>
        <w:adjustRightInd w:val="0"/>
        <w:jc w:val="left"/>
        <w:rPr>
          <w:rFonts w:eastAsiaTheme="minorHAnsi"/>
          <w:sz w:val="24"/>
          <w:szCs w:val="24"/>
        </w:rPr>
      </w:pPr>
    </w:p>
    <w:p w:rsidR="004E43FF" w:rsidRDefault="004E43FF" w:rsidP="00F90DC9">
      <w:pPr>
        <w:pStyle w:val="HTML"/>
        <w:tabs>
          <w:tab w:val="clear" w:pos="916"/>
          <w:tab w:val="left" w:pos="720"/>
        </w:tabs>
        <w:suppressAutoHyphens/>
        <w:jc w:val="both"/>
        <w:rPr>
          <w:rFonts w:ascii="Times New Roman" w:hAnsi="Times New Roman" w:cs="Times New Roman"/>
          <w:bCs/>
          <w:sz w:val="26"/>
          <w:szCs w:val="26"/>
        </w:rPr>
      </w:pPr>
    </w:p>
    <w:p w:rsidR="004E43FF" w:rsidRDefault="004E43FF" w:rsidP="00F90DC9">
      <w:pPr>
        <w:pStyle w:val="HTML"/>
        <w:tabs>
          <w:tab w:val="clear" w:pos="916"/>
          <w:tab w:val="left" w:pos="720"/>
        </w:tabs>
        <w:suppressAutoHyphens/>
        <w:jc w:val="both"/>
        <w:rPr>
          <w:rFonts w:ascii="Times New Roman" w:hAnsi="Times New Roman" w:cs="Times New Roman"/>
          <w:bCs/>
          <w:sz w:val="26"/>
          <w:szCs w:val="26"/>
        </w:rPr>
      </w:pPr>
    </w:p>
    <w:p w:rsidR="004E43FF" w:rsidRDefault="004E43FF" w:rsidP="00F90DC9">
      <w:pPr>
        <w:pStyle w:val="HTML"/>
        <w:tabs>
          <w:tab w:val="clear" w:pos="916"/>
          <w:tab w:val="left" w:pos="720"/>
        </w:tabs>
        <w:suppressAutoHyphens/>
        <w:jc w:val="both"/>
        <w:rPr>
          <w:rFonts w:ascii="Times New Roman" w:hAnsi="Times New Roman" w:cs="Times New Roman"/>
          <w:bCs/>
          <w:sz w:val="26"/>
          <w:szCs w:val="26"/>
        </w:rPr>
      </w:pPr>
    </w:p>
    <w:p w:rsidR="004E43FF" w:rsidRDefault="004E43FF" w:rsidP="00F90DC9">
      <w:pPr>
        <w:pStyle w:val="HTML"/>
        <w:tabs>
          <w:tab w:val="clear" w:pos="916"/>
          <w:tab w:val="left" w:pos="720"/>
        </w:tabs>
        <w:suppressAutoHyphens/>
        <w:jc w:val="both"/>
        <w:rPr>
          <w:rFonts w:ascii="Times New Roman" w:hAnsi="Times New Roman" w:cs="Times New Roman"/>
          <w:bCs/>
          <w:sz w:val="26"/>
          <w:szCs w:val="26"/>
        </w:rPr>
      </w:pPr>
    </w:p>
    <w:p w:rsidR="00980C35" w:rsidRDefault="00980C35" w:rsidP="00C8404F">
      <w:pPr>
        <w:suppressAutoHyphens/>
        <w:autoSpaceDE w:val="0"/>
        <w:autoSpaceDN w:val="0"/>
        <w:adjustRightInd w:val="0"/>
        <w:jc w:val="left"/>
        <w:rPr>
          <w:rFonts w:eastAsiaTheme="minorHAnsi"/>
          <w:sz w:val="24"/>
          <w:szCs w:val="24"/>
        </w:rPr>
      </w:pPr>
    </w:p>
    <w:p w:rsidR="00980C35" w:rsidRDefault="00980C35" w:rsidP="00C8404F">
      <w:pPr>
        <w:suppressAutoHyphens/>
        <w:autoSpaceDE w:val="0"/>
        <w:autoSpaceDN w:val="0"/>
        <w:adjustRightInd w:val="0"/>
        <w:jc w:val="left"/>
        <w:rPr>
          <w:rFonts w:eastAsiaTheme="minorHAnsi"/>
          <w:sz w:val="24"/>
          <w:szCs w:val="24"/>
        </w:rPr>
      </w:pPr>
    </w:p>
    <w:p w:rsidR="00980C35" w:rsidRDefault="00980C35" w:rsidP="00C8404F">
      <w:pPr>
        <w:suppressAutoHyphens/>
        <w:autoSpaceDE w:val="0"/>
        <w:autoSpaceDN w:val="0"/>
        <w:adjustRightInd w:val="0"/>
        <w:jc w:val="left"/>
        <w:rPr>
          <w:rFonts w:eastAsiaTheme="minorHAnsi"/>
          <w:sz w:val="24"/>
          <w:szCs w:val="24"/>
        </w:rPr>
      </w:pPr>
    </w:p>
    <w:p w:rsidR="00980C35" w:rsidRDefault="00980C35" w:rsidP="00C8404F">
      <w:pPr>
        <w:suppressAutoHyphens/>
        <w:autoSpaceDE w:val="0"/>
        <w:autoSpaceDN w:val="0"/>
        <w:adjustRightInd w:val="0"/>
        <w:jc w:val="left"/>
        <w:rPr>
          <w:rFonts w:eastAsiaTheme="minorHAnsi"/>
          <w:sz w:val="24"/>
          <w:szCs w:val="24"/>
        </w:rPr>
      </w:pPr>
    </w:p>
    <w:p w:rsidR="00801CE1" w:rsidRPr="00AC3F11" w:rsidRDefault="00801CE1" w:rsidP="00C8404F">
      <w:pPr>
        <w:suppressAutoHyphens/>
        <w:autoSpaceDE w:val="0"/>
        <w:autoSpaceDN w:val="0"/>
        <w:adjustRightInd w:val="0"/>
        <w:jc w:val="left"/>
        <w:rPr>
          <w:rFonts w:eastAsiaTheme="minorHAnsi"/>
          <w:b/>
          <w:sz w:val="24"/>
          <w:szCs w:val="24"/>
        </w:rPr>
      </w:pPr>
      <w:r w:rsidRPr="00AC3F11">
        <w:rPr>
          <w:rFonts w:eastAsiaTheme="minorHAnsi"/>
          <w:b/>
          <w:sz w:val="24"/>
          <w:szCs w:val="24"/>
        </w:rPr>
        <w:t>НАДЕЖДИНСКИЙ МУНИЦИПАЛЬНЫЙ РАЙОН</w:t>
      </w:r>
    </w:p>
    <w:p w:rsidR="00801CE1" w:rsidRPr="009C7B11" w:rsidRDefault="008B405B" w:rsidP="00385BB9">
      <w:pPr>
        <w:pStyle w:val="2"/>
        <w:suppressAutoHyphens/>
        <w:rPr>
          <w:rFonts w:ascii="Times New Roman" w:hAnsi="Times New Roman" w:cs="Times New Roman"/>
          <w:b w:val="0"/>
          <w:color w:val="auto"/>
        </w:rPr>
      </w:pPr>
      <w:proofErr w:type="spellStart"/>
      <w:r>
        <w:rPr>
          <w:rFonts w:ascii="Times New Roman" w:hAnsi="Times New Roman" w:cs="Times New Roman"/>
          <w:b w:val="0"/>
          <w:color w:val="auto"/>
        </w:rPr>
        <w:t>Н</w:t>
      </w:r>
      <w:r w:rsidR="00801CE1" w:rsidRPr="009C7B11">
        <w:rPr>
          <w:rFonts w:ascii="Times New Roman" w:hAnsi="Times New Roman" w:cs="Times New Roman"/>
          <w:b w:val="0"/>
          <w:color w:val="auto"/>
        </w:rPr>
        <w:t>адеждинский</w:t>
      </w:r>
      <w:proofErr w:type="spellEnd"/>
      <w:r w:rsidR="00801CE1" w:rsidRPr="009C7B11">
        <w:rPr>
          <w:rFonts w:ascii="Times New Roman" w:hAnsi="Times New Roman" w:cs="Times New Roman"/>
          <w:b w:val="0"/>
          <w:color w:val="auto"/>
        </w:rPr>
        <w:t xml:space="preserve"> район находится на юге Приморского края. Граничит с районами: </w:t>
      </w:r>
      <w:proofErr w:type="gramStart"/>
      <w:r w:rsidR="00801CE1" w:rsidRPr="009C7B11">
        <w:rPr>
          <w:rFonts w:ascii="Times New Roman" w:hAnsi="Times New Roman" w:cs="Times New Roman"/>
          <w:b w:val="0"/>
          <w:color w:val="auto"/>
        </w:rPr>
        <w:t>Уссурийским</w:t>
      </w:r>
      <w:proofErr w:type="gramEnd"/>
      <w:r w:rsidR="00801CE1" w:rsidRPr="009C7B11">
        <w:rPr>
          <w:rFonts w:ascii="Times New Roman" w:hAnsi="Times New Roman" w:cs="Times New Roman"/>
          <w:b w:val="0"/>
          <w:color w:val="auto"/>
        </w:rPr>
        <w:t xml:space="preserve">, </w:t>
      </w:r>
      <w:proofErr w:type="spellStart"/>
      <w:r w:rsidR="00801CE1" w:rsidRPr="009C7B11">
        <w:rPr>
          <w:rFonts w:ascii="Times New Roman" w:hAnsi="Times New Roman" w:cs="Times New Roman"/>
          <w:b w:val="0"/>
          <w:color w:val="auto"/>
        </w:rPr>
        <w:t>Хасанским</w:t>
      </w:r>
      <w:proofErr w:type="spellEnd"/>
      <w:r w:rsidR="00801CE1" w:rsidRPr="009C7B11">
        <w:rPr>
          <w:rFonts w:ascii="Times New Roman" w:hAnsi="Times New Roman" w:cs="Times New Roman"/>
          <w:b w:val="0"/>
          <w:color w:val="auto"/>
        </w:rPr>
        <w:t>; городами: Артемом, Владивостоком. Часть границ района приходится на морское побережье. Район образован в 1937 году. Занимает территорию 1595.7 кв. км</w:t>
      </w:r>
      <w:proofErr w:type="gramStart"/>
      <w:r w:rsidR="00801CE1" w:rsidRPr="009C7B11">
        <w:rPr>
          <w:rFonts w:ascii="Times New Roman" w:hAnsi="Times New Roman" w:cs="Times New Roman"/>
          <w:b w:val="0"/>
          <w:color w:val="auto"/>
        </w:rPr>
        <w:t xml:space="preserve">., </w:t>
      </w:r>
      <w:proofErr w:type="gramEnd"/>
      <w:r w:rsidR="00801CE1" w:rsidRPr="009C7B11">
        <w:rPr>
          <w:rFonts w:ascii="Times New Roman" w:hAnsi="Times New Roman" w:cs="Times New Roman"/>
          <w:b w:val="0"/>
          <w:color w:val="auto"/>
        </w:rPr>
        <w:t xml:space="preserve">что составляет около 1% площади Приморского края. Численность постоянного населения на </w:t>
      </w:r>
      <w:r w:rsidR="00801CE1" w:rsidRPr="00A05AD8">
        <w:rPr>
          <w:rFonts w:ascii="Times New Roman" w:hAnsi="Times New Roman" w:cs="Times New Roman"/>
          <w:b w:val="0"/>
          <w:color w:val="auto"/>
        </w:rPr>
        <w:t xml:space="preserve">1 </w:t>
      </w:r>
      <w:r w:rsidR="003E057A">
        <w:rPr>
          <w:rFonts w:ascii="Times New Roman" w:hAnsi="Times New Roman" w:cs="Times New Roman"/>
          <w:b w:val="0"/>
          <w:color w:val="auto"/>
        </w:rPr>
        <w:t>январ</w:t>
      </w:r>
      <w:r w:rsidR="00801CE1" w:rsidRPr="00A05AD8">
        <w:rPr>
          <w:rFonts w:ascii="Times New Roman" w:hAnsi="Times New Roman" w:cs="Times New Roman"/>
          <w:b w:val="0"/>
          <w:color w:val="auto"/>
        </w:rPr>
        <w:t>я 20</w:t>
      </w:r>
      <w:r w:rsidR="00385BB9" w:rsidRPr="00A05AD8">
        <w:rPr>
          <w:rFonts w:ascii="Times New Roman" w:hAnsi="Times New Roman" w:cs="Times New Roman"/>
          <w:b w:val="0"/>
          <w:color w:val="auto"/>
        </w:rPr>
        <w:t>1</w:t>
      </w:r>
      <w:r w:rsidR="003E057A">
        <w:rPr>
          <w:rFonts w:ascii="Times New Roman" w:hAnsi="Times New Roman" w:cs="Times New Roman"/>
          <w:b w:val="0"/>
          <w:color w:val="auto"/>
        </w:rPr>
        <w:t>8</w:t>
      </w:r>
      <w:r w:rsidR="00801CE1" w:rsidRPr="00A05AD8">
        <w:rPr>
          <w:rFonts w:ascii="Times New Roman" w:hAnsi="Times New Roman" w:cs="Times New Roman"/>
          <w:b w:val="0"/>
          <w:color w:val="auto"/>
        </w:rPr>
        <w:t xml:space="preserve"> года составляла </w:t>
      </w:r>
      <w:r w:rsidR="00385BB9" w:rsidRPr="00A05AD8">
        <w:rPr>
          <w:rFonts w:ascii="Times New Roman" w:hAnsi="Times New Roman" w:cs="Times New Roman"/>
          <w:b w:val="0"/>
          <w:color w:val="auto"/>
        </w:rPr>
        <w:t>38,</w:t>
      </w:r>
      <w:r w:rsidR="003E057A">
        <w:rPr>
          <w:rFonts w:ascii="Times New Roman" w:hAnsi="Times New Roman" w:cs="Times New Roman"/>
          <w:b w:val="0"/>
          <w:color w:val="auto"/>
        </w:rPr>
        <w:t>7</w:t>
      </w:r>
      <w:r w:rsidR="00AF1E50">
        <w:rPr>
          <w:rFonts w:ascii="Times New Roman" w:hAnsi="Times New Roman" w:cs="Times New Roman"/>
          <w:b w:val="0"/>
          <w:color w:val="auto"/>
        </w:rPr>
        <w:t>0</w:t>
      </w:r>
      <w:r w:rsidR="00801CE1" w:rsidRPr="00A05AD8">
        <w:rPr>
          <w:rFonts w:ascii="Times New Roman" w:hAnsi="Times New Roman" w:cs="Times New Roman"/>
          <w:b w:val="0"/>
          <w:color w:val="auto"/>
        </w:rPr>
        <w:t xml:space="preserve"> тысячи человек, трудовые ресурсы – 2</w:t>
      </w:r>
      <w:r w:rsidR="00FD4D69">
        <w:rPr>
          <w:rFonts w:ascii="Times New Roman" w:hAnsi="Times New Roman" w:cs="Times New Roman"/>
          <w:b w:val="0"/>
          <w:color w:val="auto"/>
        </w:rPr>
        <w:t>1</w:t>
      </w:r>
      <w:r w:rsidR="00801CE1" w:rsidRPr="00A05AD8">
        <w:rPr>
          <w:rFonts w:ascii="Times New Roman" w:hAnsi="Times New Roman" w:cs="Times New Roman"/>
          <w:b w:val="0"/>
          <w:color w:val="auto"/>
        </w:rPr>
        <w:t xml:space="preserve"> тысячи человек, из них в экономике занято почти 1</w:t>
      </w:r>
      <w:r w:rsidR="00A05AD8" w:rsidRPr="00A05AD8">
        <w:rPr>
          <w:rFonts w:ascii="Times New Roman" w:hAnsi="Times New Roman" w:cs="Times New Roman"/>
          <w:b w:val="0"/>
          <w:color w:val="auto"/>
        </w:rPr>
        <w:t>3</w:t>
      </w:r>
      <w:r w:rsidR="00801CE1" w:rsidRPr="00A05AD8">
        <w:rPr>
          <w:rFonts w:ascii="Times New Roman" w:hAnsi="Times New Roman" w:cs="Times New Roman"/>
          <w:b w:val="0"/>
          <w:color w:val="auto"/>
        </w:rPr>
        <w:t xml:space="preserve"> тысяч человек. В районе числится более 10 тысяч получателей пенсий. Число жителей на 1 кв. км. – 24,</w:t>
      </w:r>
      <w:r w:rsidR="003A425A">
        <w:rPr>
          <w:rFonts w:ascii="Times New Roman" w:hAnsi="Times New Roman" w:cs="Times New Roman"/>
          <w:b w:val="0"/>
          <w:color w:val="auto"/>
        </w:rPr>
        <w:t>2</w:t>
      </w:r>
      <w:r w:rsidR="00801CE1" w:rsidRPr="00A05AD8">
        <w:rPr>
          <w:rFonts w:ascii="Times New Roman" w:hAnsi="Times New Roman" w:cs="Times New Roman"/>
          <w:b w:val="0"/>
          <w:color w:val="auto"/>
        </w:rPr>
        <w:t>.</w:t>
      </w:r>
      <w:r w:rsidR="00801CE1" w:rsidRPr="009C7B11">
        <w:rPr>
          <w:rFonts w:ascii="Times New Roman" w:hAnsi="Times New Roman" w:cs="Times New Roman"/>
          <w:b w:val="0"/>
          <w:color w:val="auto"/>
        </w:rPr>
        <w:t xml:space="preserve"> Районный центр – с. Вольно-Надеждинское. </w:t>
      </w:r>
      <w:proofErr w:type="spellStart"/>
      <w:r w:rsidR="00801CE1" w:rsidRPr="009C7B11">
        <w:rPr>
          <w:rFonts w:ascii="Times New Roman" w:hAnsi="Times New Roman" w:cs="Times New Roman"/>
          <w:b w:val="0"/>
          <w:color w:val="auto"/>
        </w:rPr>
        <w:t>Надеждинский</w:t>
      </w:r>
      <w:proofErr w:type="spellEnd"/>
      <w:r w:rsidR="00801CE1" w:rsidRPr="009C7B11">
        <w:rPr>
          <w:rFonts w:ascii="Times New Roman" w:hAnsi="Times New Roman" w:cs="Times New Roman"/>
          <w:b w:val="0"/>
          <w:color w:val="auto"/>
        </w:rPr>
        <w:t xml:space="preserve"> район занимает 25 место в Приморском крае по территории и 11 место по численности населения. В районе расположено 34 </w:t>
      </w:r>
      <w:proofErr w:type="gramStart"/>
      <w:r w:rsidR="00801CE1" w:rsidRPr="009C7B11">
        <w:rPr>
          <w:rFonts w:ascii="Times New Roman" w:hAnsi="Times New Roman" w:cs="Times New Roman"/>
          <w:b w:val="0"/>
          <w:color w:val="auto"/>
        </w:rPr>
        <w:t>населенных</w:t>
      </w:r>
      <w:proofErr w:type="gramEnd"/>
      <w:r w:rsidR="00801CE1" w:rsidRPr="009C7B11">
        <w:rPr>
          <w:rFonts w:ascii="Times New Roman" w:hAnsi="Times New Roman" w:cs="Times New Roman"/>
          <w:b w:val="0"/>
          <w:color w:val="auto"/>
        </w:rPr>
        <w:t xml:space="preserve"> пункта. По территории района проходят государственная автомобильная трасса федерального значения и транссибирская железнодорожная магистраль.</w:t>
      </w:r>
    </w:p>
    <w:p w:rsidR="00385BB9" w:rsidRDefault="00385BB9" w:rsidP="00385BB9"/>
    <w:p w:rsidR="008B405B" w:rsidRPr="00385BB9" w:rsidRDefault="008B405B" w:rsidP="00385BB9"/>
    <w:p w:rsidR="00801CE1" w:rsidRDefault="00385BB9" w:rsidP="003C4942">
      <w:pPr>
        <w:suppressAutoHyphens/>
        <w:autoSpaceDE w:val="0"/>
        <w:autoSpaceDN w:val="0"/>
        <w:adjustRightInd w:val="0"/>
        <w:jc w:val="center"/>
        <w:rPr>
          <w:rFonts w:eastAsiaTheme="minorHAnsi"/>
          <w:szCs w:val="28"/>
        </w:rPr>
      </w:pPr>
      <w:r>
        <w:rPr>
          <w:noProof/>
        </w:rPr>
        <w:drawing>
          <wp:inline distT="0" distB="0" distL="0" distR="0" wp14:anchorId="5E64D461" wp14:editId="5D3488A5">
            <wp:extent cx="5229225" cy="4381500"/>
            <wp:effectExtent l="0" t="0" r="9525" b="0"/>
            <wp:docPr id="420" name="Рисунок 420" descr="Картинки по запросу Надеждинский район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Надеждинский район картинк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225" cy="4381500"/>
                    </a:xfrm>
                    <a:prstGeom prst="rect">
                      <a:avLst/>
                    </a:prstGeom>
                    <a:noFill/>
                    <a:ln>
                      <a:noFill/>
                    </a:ln>
                  </pic:spPr>
                </pic:pic>
              </a:graphicData>
            </a:graphic>
          </wp:inline>
        </w:drawing>
      </w:r>
    </w:p>
    <w:p w:rsidR="00801CE1" w:rsidRDefault="00801CE1" w:rsidP="003C4942">
      <w:pPr>
        <w:suppressAutoHyphens/>
        <w:autoSpaceDE w:val="0"/>
        <w:autoSpaceDN w:val="0"/>
        <w:adjustRightInd w:val="0"/>
        <w:jc w:val="center"/>
        <w:rPr>
          <w:rFonts w:eastAsiaTheme="minorHAnsi"/>
          <w:szCs w:val="28"/>
        </w:rPr>
      </w:pPr>
    </w:p>
    <w:p w:rsidR="00801CE1" w:rsidRDefault="00801CE1" w:rsidP="003C4942">
      <w:pPr>
        <w:suppressAutoHyphens/>
        <w:autoSpaceDE w:val="0"/>
        <w:autoSpaceDN w:val="0"/>
        <w:adjustRightInd w:val="0"/>
        <w:jc w:val="center"/>
        <w:rPr>
          <w:rFonts w:eastAsiaTheme="minorHAnsi"/>
          <w:szCs w:val="28"/>
        </w:rPr>
      </w:pPr>
    </w:p>
    <w:bookmarkEnd w:id="0"/>
    <w:p w:rsidR="007E78C7" w:rsidRPr="00FD4D69" w:rsidRDefault="008B405B" w:rsidP="004A3EA5">
      <w:pPr>
        <w:pStyle w:val="a3"/>
        <w:numPr>
          <w:ilvl w:val="0"/>
          <w:numId w:val="2"/>
        </w:numPr>
        <w:suppressAutoHyphens/>
        <w:ind w:left="142" w:firstLine="0"/>
        <w:jc w:val="center"/>
        <w:rPr>
          <w:b/>
          <w:szCs w:val="28"/>
        </w:rPr>
      </w:pPr>
      <w:r>
        <w:rPr>
          <w:b/>
          <w:szCs w:val="28"/>
        </w:rPr>
        <w:t xml:space="preserve"> </w:t>
      </w:r>
      <w:r w:rsidR="00C2537E" w:rsidRPr="00FD4D69">
        <w:rPr>
          <w:b/>
          <w:szCs w:val="28"/>
        </w:rPr>
        <w:t>ОСНОВНЫЕ ПОКАЗАТЕЛИ СОЦИ</w:t>
      </w:r>
      <w:r w:rsidR="00385BB9" w:rsidRPr="00FD4D69">
        <w:rPr>
          <w:b/>
          <w:szCs w:val="28"/>
        </w:rPr>
        <w:t>А</w:t>
      </w:r>
      <w:r w:rsidR="00C2537E" w:rsidRPr="00FD4D69">
        <w:rPr>
          <w:b/>
          <w:szCs w:val="28"/>
        </w:rPr>
        <w:t xml:space="preserve">ЛЬНО-ЭКОНОМИЧЕСКОГО РАЗВИТИЯ </w:t>
      </w:r>
      <w:r w:rsidR="00CD235A" w:rsidRPr="00FD4D69">
        <w:rPr>
          <w:b/>
          <w:szCs w:val="28"/>
        </w:rPr>
        <w:t>НАДЕЖДИНСКОГО МУНИЦИПАЛЬНОГО</w:t>
      </w:r>
      <w:r w:rsidR="00C2537E" w:rsidRPr="00FD4D69">
        <w:rPr>
          <w:b/>
          <w:szCs w:val="28"/>
        </w:rPr>
        <w:t xml:space="preserve"> РАЙОНА</w:t>
      </w:r>
    </w:p>
    <w:p w:rsidR="00CD235A" w:rsidRDefault="00CD235A" w:rsidP="002D6EF5">
      <w:pPr>
        <w:shd w:val="clear" w:color="auto" w:fill="FFFFFF" w:themeFill="background1"/>
        <w:suppressAutoHyphens/>
        <w:jc w:val="center"/>
        <w:rPr>
          <w:szCs w:val="28"/>
        </w:rPr>
      </w:pPr>
    </w:p>
    <w:p w:rsidR="006266E8" w:rsidRPr="00F248A4" w:rsidRDefault="006266E8" w:rsidP="006266E8">
      <w:pPr>
        <w:spacing w:line="25" w:lineRule="atLeast"/>
        <w:ind w:firstLine="720"/>
        <w:rPr>
          <w:iCs/>
          <w:sz w:val="26"/>
          <w:szCs w:val="26"/>
        </w:rPr>
      </w:pPr>
      <w:r w:rsidRPr="00F248A4">
        <w:rPr>
          <w:iCs/>
          <w:sz w:val="26"/>
          <w:szCs w:val="26"/>
        </w:rPr>
        <w:t>Экономика муниципального района представлена следующими видами экономической деятельности:</w:t>
      </w:r>
    </w:p>
    <w:p w:rsidR="006266E8" w:rsidRPr="006D49AE" w:rsidRDefault="006266E8" w:rsidP="006266E8">
      <w:pPr>
        <w:pStyle w:val="af4"/>
        <w:spacing w:line="25" w:lineRule="atLeast"/>
        <w:ind w:firstLine="720"/>
        <w:rPr>
          <w:bCs w:val="0"/>
          <w:sz w:val="26"/>
          <w:szCs w:val="26"/>
        </w:rPr>
      </w:pPr>
      <w:r w:rsidRPr="006D49AE">
        <w:rPr>
          <w:bCs w:val="0"/>
          <w:sz w:val="26"/>
          <w:szCs w:val="26"/>
        </w:rPr>
        <w:t>1) добыча полезных ископаемых</w:t>
      </w:r>
      <w:r w:rsidRPr="006D49AE">
        <w:rPr>
          <w:b/>
          <w:bCs w:val="0"/>
          <w:sz w:val="26"/>
          <w:szCs w:val="26"/>
        </w:rPr>
        <w:t xml:space="preserve"> </w:t>
      </w:r>
      <w:r w:rsidRPr="006D49AE">
        <w:rPr>
          <w:bCs w:val="0"/>
          <w:sz w:val="26"/>
          <w:szCs w:val="26"/>
        </w:rPr>
        <w:t xml:space="preserve">(песок, песчано-гравийная смесь, гравий, щебень). Основные организации: ООО «Карьер-ДВ», ООО «Универсал-Сервис», ООО «Карьер Приморский»; </w:t>
      </w:r>
    </w:p>
    <w:p w:rsidR="006266E8" w:rsidRPr="006D49AE" w:rsidRDefault="006266E8" w:rsidP="006266E8">
      <w:pPr>
        <w:pStyle w:val="af4"/>
        <w:tabs>
          <w:tab w:val="left" w:pos="360"/>
        </w:tabs>
        <w:spacing w:line="25" w:lineRule="atLeast"/>
        <w:ind w:firstLine="720"/>
        <w:rPr>
          <w:bCs w:val="0"/>
          <w:sz w:val="26"/>
          <w:szCs w:val="26"/>
        </w:rPr>
      </w:pPr>
      <w:r w:rsidRPr="006D49AE">
        <w:rPr>
          <w:bCs w:val="0"/>
          <w:sz w:val="26"/>
          <w:szCs w:val="26"/>
        </w:rPr>
        <w:lastRenderedPageBreak/>
        <w:t xml:space="preserve">2) обрабатывающее производство: </w:t>
      </w:r>
    </w:p>
    <w:p w:rsidR="006266E8" w:rsidRPr="006D49AE" w:rsidRDefault="006266E8" w:rsidP="006266E8">
      <w:pPr>
        <w:pStyle w:val="af4"/>
        <w:tabs>
          <w:tab w:val="left" w:pos="360"/>
        </w:tabs>
        <w:spacing w:line="25" w:lineRule="atLeast"/>
        <w:ind w:firstLine="720"/>
        <w:rPr>
          <w:bCs w:val="0"/>
          <w:sz w:val="26"/>
          <w:szCs w:val="26"/>
        </w:rPr>
      </w:pPr>
      <w:r w:rsidRPr="006D49AE">
        <w:rPr>
          <w:bCs w:val="0"/>
          <w:sz w:val="26"/>
          <w:szCs w:val="26"/>
          <w:u w:val="single"/>
        </w:rPr>
        <w:t>производство пищевых продуктов</w:t>
      </w:r>
      <w:r w:rsidRPr="006D49AE">
        <w:rPr>
          <w:bCs w:val="0"/>
          <w:sz w:val="26"/>
          <w:szCs w:val="26"/>
        </w:rPr>
        <w:t xml:space="preserve"> (хлеб и хлебобулочные изделия, разлив минеральной питьевой воды, производство мясопродуктов, производство пива). Основные организации: </w:t>
      </w:r>
      <w:proofErr w:type="gramStart"/>
      <w:r w:rsidRPr="006D49AE">
        <w:rPr>
          <w:bCs w:val="0"/>
          <w:sz w:val="26"/>
          <w:szCs w:val="26"/>
        </w:rPr>
        <w:t>ООО «</w:t>
      </w:r>
      <w:proofErr w:type="spellStart"/>
      <w:r w:rsidRPr="006D49AE">
        <w:rPr>
          <w:bCs w:val="0"/>
          <w:sz w:val="26"/>
          <w:szCs w:val="26"/>
        </w:rPr>
        <w:t>Надеждинская</w:t>
      </w:r>
      <w:proofErr w:type="spellEnd"/>
      <w:r w:rsidRPr="006D49AE">
        <w:rPr>
          <w:bCs w:val="0"/>
          <w:sz w:val="26"/>
          <w:szCs w:val="26"/>
        </w:rPr>
        <w:t xml:space="preserve"> птица», ООО «Серебряный лотос  Раздольное», ООО «Пивоварня»;</w:t>
      </w:r>
      <w:proofErr w:type="gramEnd"/>
    </w:p>
    <w:p w:rsidR="006266E8" w:rsidRPr="006D49AE" w:rsidRDefault="006266E8" w:rsidP="006266E8">
      <w:pPr>
        <w:pStyle w:val="af4"/>
        <w:tabs>
          <w:tab w:val="left" w:pos="360"/>
        </w:tabs>
        <w:spacing w:line="25" w:lineRule="atLeast"/>
        <w:ind w:firstLine="720"/>
        <w:rPr>
          <w:bCs w:val="0"/>
          <w:sz w:val="26"/>
          <w:szCs w:val="26"/>
        </w:rPr>
      </w:pPr>
      <w:r w:rsidRPr="006D49AE">
        <w:rPr>
          <w:bCs w:val="0"/>
          <w:sz w:val="26"/>
          <w:szCs w:val="26"/>
          <w:u w:val="single"/>
        </w:rPr>
        <w:t>производство строительных материалов</w:t>
      </w:r>
      <w:r w:rsidRPr="006D49AE">
        <w:rPr>
          <w:bCs w:val="0"/>
          <w:sz w:val="26"/>
          <w:szCs w:val="26"/>
        </w:rPr>
        <w:t xml:space="preserve"> (плиты ГСБ, силикатный и красный кирпич, стеновые блоки, брусчатка, холодная асфальтовая смесь, производство полимерной продукции, </w:t>
      </w:r>
      <w:r w:rsidRPr="006D49AE">
        <w:rPr>
          <w:sz w:val="26"/>
          <w:szCs w:val="26"/>
        </w:rPr>
        <w:t xml:space="preserve">производство </w:t>
      </w:r>
      <w:proofErr w:type="gramStart"/>
      <w:r w:rsidRPr="006D49AE">
        <w:rPr>
          <w:rStyle w:val="af5"/>
          <w:sz w:val="26"/>
          <w:szCs w:val="26"/>
        </w:rPr>
        <w:t>сэндвич-панелей</w:t>
      </w:r>
      <w:proofErr w:type="gramEnd"/>
      <w:r w:rsidRPr="006D49AE">
        <w:rPr>
          <w:rStyle w:val="af5"/>
          <w:sz w:val="26"/>
          <w:szCs w:val="26"/>
        </w:rPr>
        <w:t xml:space="preserve"> для строительства малоэтажного жилья</w:t>
      </w:r>
      <w:r w:rsidRPr="006D49AE">
        <w:rPr>
          <w:bCs w:val="0"/>
          <w:sz w:val="26"/>
          <w:szCs w:val="26"/>
        </w:rPr>
        <w:t xml:space="preserve">). Основные организации: </w:t>
      </w:r>
      <w:proofErr w:type="gramStart"/>
      <w:r w:rsidRPr="006D49AE">
        <w:rPr>
          <w:bCs w:val="0"/>
          <w:sz w:val="26"/>
          <w:szCs w:val="26"/>
        </w:rPr>
        <w:t>ОАО «</w:t>
      </w:r>
      <w:proofErr w:type="spellStart"/>
      <w:r w:rsidRPr="006D49AE">
        <w:rPr>
          <w:bCs w:val="0"/>
          <w:sz w:val="26"/>
          <w:szCs w:val="26"/>
        </w:rPr>
        <w:t>Тереховский</w:t>
      </w:r>
      <w:proofErr w:type="spellEnd"/>
      <w:r w:rsidRPr="006D49AE">
        <w:rPr>
          <w:bCs w:val="0"/>
          <w:sz w:val="26"/>
          <w:szCs w:val="26"/>
        </w:rPr>
        <w:t xml:space="preserve"> ЗБИ», ООО «Сил Бет», ООО «Приморский кирпич», ООО «ЭКОПАН ВСК», ООО «Алмаз»;  </w:t>
      </w:r>
      <w:proofErr w:type="gramEnd"/>
    </w:p>
    <w:p w:rsidR="006266E8" w:rsidRPr="006D49AE" w:rsidRDefault="006266E8" w:rsidP="006266E8">
      <w:pPr>
        <w:pStyle w:val="af4"/>
        <w:tabs>
          <w:tab w:val="left" w:pos="360"/>
        </w:tabs>
        <w:spacing w:line="25" w:lineRule="atLeast"/>
        <w:ind w:firstLine="720"/>
        <w:rPr>
          <w:bCs w:val="0"/>
          <w:sz w:val="26"/>
          <w:szCs w:val="26"/>
        </w:rPr>
      </w:pPr>
      <w:r w:rsidRPr="006D49AE">
        <w:rPr>
          <w:bCs w:val="0"/>
          <w:sz w:val="26"/>
          <w:szCs w:val="26"/>
          <w:u w:val="single"/>
        </w:rPr>
        <w:t>текстильное производство</w:t>
      </w:r>
      <w:r w:rsidRPr="006D49AE">
        <w:rPr>
          <w:bCs w:val="0"/>
          <w:sz w:val="26"/>
          <w:szCs w:val="26"/>
        </w:rPr>
        <w:t xml:space="preserve"> (производство орудий лова) Основные организации: ООО «Морское снабжение», ООО «Тавричанская сетевязальная фабрика», ООО «Калан»;</w:t>
      </w:r>
    </w:p>
    <w:p w:rsidR="006266E8" w:rsidRPr="006D49AE" w:rsidRDefault="006266E8" w:rsidP="006266E8">
      <w:pPr>
        <w:pStyle w:val="af4"/>
        <w:tabs>
          <w:tab w:val="left" w:pos="360"/>
        </w:tabs>
        <w:spacing w:line="25" w:lineRule="atLeast"/>
        <w:ind w:firstLine="720"/>
        <w:rPr>
          <w:bCs w:val="0"/>
          <w:sz w:val="26"/>
          <w:szCs w:val="26"/>
        </w:rPr>
      </w:pPr>
      <w:r w:rsidRPr="006D49AE">
        <w:rPr>
          <w:bCs w:val="0"/>
          <w:sz w:val="26"/>
          <w:szCs w:val="26"/>
        </w:rPr>
        <w:t xml:space="preserve"> </w:t>
      </w:r>
      <w:r w:rsidRPr="006D49AE">
        <w:rPr>
          <w:bCs w:val="0"/>
          <w:sz w:val="26"/>
          <w:szCs w:val="26"/>
          <w:u w:val="single"/>
        </w:rPr>
        <w:t>пошив обуви</w:t>
      </w:r>
      <w:r w:rsidRPr="006D49AE">
        <w:rPr>
          <w:bCs w:val="0"/>
          <w:sz w:val="26"/>
          <w:szCs w:val="26"/>
        </w:rPr>
        <w:t xml:space="preserve">  Основные организации: ООО «Ост-</w:t>
      </w:r>
      <w:proofErr w:type="spellStart"/>
      <w:r w:rsidRPr="006D49AE">
        <w:rPr>
          <w:bCs w:val="0"/>
          <w:sz w:val="26"/>
          <w:szCs w:val="26"/>
        </w:rPr>
        <w:t>Юнион</w:t>
      </w:r>
      <w:proofErr w:type="spellEnd"/>
      <w:r w:rsidRPr="006D49AE">
        <w:rPr>
          <w:bCs w:val="0"/>
          <w:sz w:val="26"/>
          <w:szCs w:val="26"/>
        </w:rPr>
        <w:t>»,  ООО «Ост-</w:t>
      </w:r>
      <w:proofErr w:type="spellStart"/>
      <w:r w:rsidRPr="006D49AE">
        <w:rPr>
          <w:bCs w:val="0"/>
          <w:sz w:val="26"/>
          <w:szCs w:val="26"/>
        </w:rPr>
        <w:t>Юнион</w:t>
      </w:r>
      <w:proofErr w:type="spellEnd"/>
      <w:r w:rsidRPr="006D49AE">
        <w:rPr>
          <w:bCs w:val="0"/>
          <w:sz w:val="26"/>
          <w:szCs w:val="26"/>
        </w:rPr>
        <w:t xml:space="preserve">  плюс», ООО «ХАСИ»;</w:t>
      </w:r>
    </w:p>
    <w:p w:rsidR="006266E8" w:rsidRPr="006D49AE" w:rsidRDefault="006266E8" w:rsidP="006266E8">
      <w:pPr>
        <w:ind w:firstLine="708"/>
        <w:rPr>
          <w:sz w:val="26"/>
          <w:szCs w:val="26"/>
          <w:u w:val="single"/>
        </w:rPr>
      </w:pPr>
      <w:r w:rsidRPr="006D49AE">
        <w:rPr>
          <w:sz w:val="26"/>
          <w:szCs w:val="26"/>
          <w:u w:val="single"/>
        </w:rPr>
        <w:t>производство пластмассовых изделий</w:t>
      </w:r>
      <w:r w:rsidRPr="006D49AE">
        <w:rPr>
          <w:sz w:val="26"/>
          <w:szCs w:val="26"/>
        </w:rPr>
        <w:t xml:space="preserve"> Основные организации: ООО «Приморский з</w:t>
      </w:r>
      <w:r w:rsidRPr="006D49AE">
        <w:rPr>
          <w:sz w:val="26"/>
          <w:szCs w:val="26"/>
        </w:rPr>
        <w:t>а</w:t>
      </w:r>
      <w:r w:rsidRPr="006D49AE">
        <w:rPr>
          <w:sz w:val="26"/>
          <w:szCs w:val="26"/>
        </w:rPr>
        <w:t>вод «</w:t>
      </w:r>
      <w:proofErr w:type="spellStart"/>
      <w:r w:rsidRPr="006D49AE">
        <w:rPr>
          <w:sz w:val="26"/>
          <w:szCs w:val="26"/>
        </w:rPr>
        <w:t>Европласт</w:t>
      </w:r>
      <w:proofErr w:type="spellEnd"/>
      <w:r w:rsidRPr="006D49AE">
        <w:rPr>
          <w:sz w:val="26"/>
          <w:szCs w:val="26"/>
        </w:rPr>
        <w:t>», ООО «</w:t>
      </w:r>
      <w:proofErr w:type="spellStart"/>
      <w:r w:rsidRPr="006D49AE">
        <w:rPr>
          <w:sz w:val="26"/>
          <w:szCs w:val="26"/>
        </w:rPr>
        <w:t>Примполимер</w:t>
      </w:r>
      <w:proofErr w:type="spellEnd"/>
      <w:r w:rsidRPr="006D49AE">
        <w:rPr>
          <w:sz w:val="26"/>
          <w:szCs w:val="26"/>
        </w:rPr>
        <w:t>»;</w:t>
      </w:r>
    </w:p>
    <w:p w:rsidR="006266E8" w:rsidRPr="006D49AE" w:rsidRDefault="006266E8" w:rsidP="006266E8">
      <w:pPr>
        <w:pStyle w:val="af4"/>
        <w:spacing w:line="25" w:lineRule="atLeast"/>
        <w:ind w:firstLine="720"/>
        <w:rPr>
          <w:bCs w:val="0"/>
          <w:sz w:val="26"/>
          <w:szCs w:val="26"/>
        </w:rPr>
      </w:pPr>
      <w:r w:rsidRPr="006D49AE">
        <w:rPr>
          <w:bCs w:val="0"/>
          <w:sz w:val="26"/>
          <w:szCs w:val="26"/>
        </w:rPr>
        <w:t>3) рыболовство</w:t>
      </w:r>
      <w:r w:rsidRPr="006D49AE">
        <w:rPr>
          <w:b/>
          <w:bCs w:val="0"/>
          <w:sz w:val="26"/>
          <w:szCs w:val="26"/>
        </w:rPr>
        <w:t xml:space="preserve"> </w:t>
      </w:r>
      <w:r w:rsidRPr="006D49AE">
        <w:rPr>
          <w:bCs w:val="0"/>
          <w:sz w:val="26"/>
          <w:szCs w:val="26"/>
        </w:rPr>
        <w:t xml:space="preserve">(ООО </w:t>
      </w:r>
      <w:r w:rsidRPr="006D49AE">
        <w:rPr>
          <w:sz w:val="26"/>
          <w:szCs w:val="26"/>
        </w:rPr>
        <w:t>«Рыболовецкий колхоз  «Дальневосточник»)</w:t>
      </w:r>
      <w:r w:rsidRPr="006D49AE">
        <w:rPr>
          <w:bCs w:val="0"/>
          <w:sz w:val="26"/>
          <w:szCs w:val="26"/>
        </w:rPr>
        <w:t>;</w:t>
      </w:r>
    </w:p>
    <w:p w:rsidR="006266E8" w:rsidRPr="006D49AE" w:rsidRDefault="006266E8" w:rsidP="006266E8">
      <w:pPr>
        <w:pStyle w:val="af4"/>
        <w:spacing w:line="25" w:lineRule="atLeast"/>
        <w:ind w:right="-83" w:firstLine="720"/>
        <w:rPr>
          <w:bCs w:val="0"/>
          <w:sz w:val="26"/>
          <w:szCs w:val="26"/>
        </w:rPr>
      </w:pPr>
      <w:r w:rsidRPr="006D49AE">
        <w:rPr>
          <w:bCs w:val="0"/>
          <w:sz w:val="26"/>
          <w:szCs w:val="26"/>
        </w:rPr>
        <w:t>4) сельское хозяйство (ООО «</w:t>
      </w:r>
      <w:proofErr w:type="spellStart"/>
      <w:r w:rsidRPr="006D49AE">
        <w:rPr>
          <w:bCs w:val="0"/>
          <w:sz w:val="26"/>
          <w:szCs w:val="26"/>
        </w:rPr>
        <w:t>Надеждинская</w:t>
      </w:r>
      <w:proofErr w:type="spellEnd"/>
      <w:r w:rsidRPr="006D49AE">
        <w:rPr>
          <w:bCs w:val="0"/>
          <w:sz w:val="26"/>
          <w:szCs w:val="26"/>
        </w:rPr>
        <w:t xml:space="preserve"> птица», ООО «ГРИН СТАР </w:t>
      </w:r>
      <w:r w:rsidRPr="006D49AE">
        <w:rPr>
          <w:bCs w:val="0"/>
          <w:sz w:val="26"/>
          <w:szCs w:val="26"/>
          <w:lang w:val="en-US"/>
        </w:rPr>
        <w:t>III</w:t>
      </w:r>
      <w:r w:rsidRPr="006D49AE">
        <w:rPr>
          <w:bCs w:val="0"/>
          <w:sz w:val="26"/>
          <w:szCs w:val="26"/>
        </w:rPr>
        <w:t>);</w:t>
      </w:r>
    </w:p>
    <w:p w:rsidR="006266E8" w:rsidRPr="006D49AE" w:rsidRDefault="006266E8" w:rsidP="006266E8">
      <w:pPr>
        <w:pStyle w:val="af4"/>
        <w:tabs>
          <w:tab w:val="left" w:pos="9720"/>
        </w:tabs>
        <w:spacing w:line="25" w:lineRule="atLeast"/>
        <w:ind w:right="-83" w:firstLine="720"/>
        <w:rPr>
          <w:bCs w:val="0"/>
          <w:sz w:val="26"/>
          <w:szCs w:val="26"/>
        </w:rPr>
      </w:pPr>
      <w:r w:rsidRPr="006D49AE">
        <w:rPr>
          <w:bCs w:val="0"/>
          <w:sz w:val="26"/>
          <w:szCs w:val="26"/>
        </w:rPr>
        <w:t>5) строительство  (Основные  организации:  </w:t>
      </w:r>
      <w:proofErr w:type="spellStart"/>
      <w:proofErr w:type="gramStart"/>
      <w:r w:rsidRPr="006D49AE">
        <w:rPr>
          <w:bCs w:val="0"/>
          <w:sz w:val="26"/>
          <w:szCs w:val="26"/>
        </w:rPr>
        <w:t>Надеждинский</w:t>
      </w:r>
      <w:proofErr w:type="spellEnd"/>
      <w:r w:rsidRPr="006D49AE">
        <w:rPr>
          <w:bCs w:val="0"/>
          <w:sz w:val="26"/>
          <w:szCs w:val="26"/>
        </w:rPr>
        <w:t>  филиал    ОАО «</w:t>
      </w:r>
      <w:proofErr w:type="spellStart"/>
      <w:r w:rsidRPr="006D49AE">
        <w:rPr>
          <w:bCs w:val="0"/>
          <w:sz w:val="26"/>
          <w:szCs w:val="26"/>
        </w:rPr>
        <w:t>Примавтодор</w:t>
      </w:r>
      <w:proofErr w:type="spellEnd"/>
      <w:r w:rsidRPr="006D49AE">
        <w:rPr>
          <w:bCs w:val="0"/>
          <w:sz w:val="26"/>
          <w:szCs w:val="26"/>
        </w:rPr>
        <w:t>»,  ООО ДС «</w:t>
      </w:r>
      <w:proofErr w:type="spellStart"/>
      <w:r w:rsidRPr="006D49AE">
        <w:rPr>
          <w:bCs w:val="0"/>
          <w:sz w:val="26"/>
          <w:szCs w:val="26"/>
        </w:rPr>
        <w:t>Надеждинское</w:t>
      </w:r>
      <w:proofErr w:type="spellEnd"/>
      <w:r w:rsidRPr="006D49AE">
        <w:rPr>
          <w:bCs w:val="0"/>
          <w:sz w:val="26"/>
          <w:szCs w:val="26"/>
        </w:rPr>
        <w:t>», ООО «</w:t>
      </w:r>
      <w:proofErr w:type="spellStart"/>
      <w:r w:rsidRPr="006D49AE">
        <w:rPr>
          <w:bCs w:val="0"/>
          <w:sz w:val="26"/>
          <w:szCs w:val="26"/>
        </w:rPr>
        <w:t>Уссуртранс</w:t>
      </w:r>
      <w:proofErr w:type="spellEnd"/>
      <w:r w:rsidRPr="006D49AE">
        <w:rPr>
          <w:bCs w:val="0"/>
          <w:sz w:val="26"/>
          <w:szCs w:val="26"/>
        </w:rPr>
        <w:t>»);</w:t>
      </w:r>
      <w:proofErr w:type="gramEnd"/>
    </w:p>
    <w:p w:rsidR="006266E8" w:rsidRPr="006D49AE" w:rsidRDefault="006266E8" w:rsidP="006266E8">
      <w:pPr>
        <w:pStyle w:val="af4"/>
        <w:spacing w:line="25" w:lineRule="atLeast"/>
        <w:ind w:firstLine="720"/>
        <w:rPr>
          <w:bCs w:val="0"/>
          <w:sz w:val="26"/>
          <w:szCs w:val="26"/>
        </w:rPr>
      </w:pPr>
      <w:r w:rsidRPr="006D49AE">
        <w:rPr>
          <w:bCs w:val="0"/>
          <w:sz w:val="26"/>
          <w:szCs w:val="26"/>
        </w:rPr>
        <w:t>6) розничная торговля;</w:t>
      </w:r>
    </w:p>
    <w:p w:rsidR="006266E8" w:rsidRPr="006D49AE" w:rsidRDefault="006266E8" w:rsidP="006266E8">
      <w:pPr>
        <w:pStyle w:val="af4"/>
        <w:spacing w:line="25" w:lineRule="atLeast"/>
        <w:ind w:firstLine="720"/>
        <w:rPr>
          <w:bCs w:val="0"/>
          <w:sz w:val="26"/>
          <w:szCs w:val="26"/>
        </w:rPr>
      </w:pPr>
      <w:r w:rsidRPr="006D49AE">
        <w:rPr>
          <w:bCs w:val="0"/>
          <w:sz w:val="26"/>
          <w:szCs w:val="26"/>
        </w:rPr>
        <w:t>7) общественное питание;</w:t>
      </w:r>
    </w:p>
    <w:p w:rsidR="006266E8" w:rsidRPr="006D49AE" w:rsidRDefault="006266E8" w:rsidP="006266E8">
      <w:pPr>
        <w:pStyle w:val="af4"/>
        <w:spacing w:line="25" w:lineRule="atLeast"/>
        <w:ind w:firstLine="720"/>
        <w:rPr>
          <w:bCs w:val="0"/>
          <w:sz w:val="26"/>
          <w:szCs w:val="26"/>
        </w:rPr>
      </w:pPr>
      <w:r w:rsidRPr="006D49AE">
        <w:rPr>
          <w:bCs w:val="0"/>
          <w:sz w:val="26"/>
          <w:szCs w:val="26"/>
        </w:rPr>
        <w:t>8) платные услуги.</w:t>
      </w:r>
    </w:p>
    <w:p w:rsidR="006266E8" w:rsidRDefault="006266E8" w:rsidP="006266E8">
      <w:pPr>
        <w:pStyle w:val="af4"/>
        <w:ind w:firstLine="708"/>
        <w:rPr>
          <w:bCs w:val="0"/>
          <w:sz w:val="26"/>
          <w:szCs w:val="26"/>
        </w:rPr>
      </w:pPr>
      <w:r w:rsidRPr="006D49AE">
        <w:rPr>
          <w:bCs w:val="0"/>
          <w:sz w:val="26"/>
          <w:szCs w:val="26"/>
        </w:rPr>
        <w:t xml:space="preserve">Крупными и средними  организациями, осуществляющими деятельность  на территории  муниципального  района  являются  </w:t>
      </w:r>
      <w:proofErr w:type="spellStart"/>
      <w:r w:rsidRPr="006D49AE">
        <w:rPr>
          <w:bCs w:val="0"/>
          <w:sz w:val="26"/>
          <w:szCs w:val="26"/>
        </w:rPr>
        <w:t>Надеждинский</w:t>
      </w:r>
      <w:proofErr w:type="spellEnd"/>
      <w:r w:rsidRPr="006D49AE">
        <w:rPr>
          <w:bCs w:val="0"/>
          <w:sz w:val="26"/>
          <w:szCs w:val="26"/>
        </w:rPr>
        <w:t>  филиал                             ОАО «</w:t>
      </w:r>
      <w:proofErr w:type="spellStart"/>
      <w:r w:rsidRPr="006D49AE">
        <w:rPr>
          <w:bCs w:val="0"/>
          <w:sz w:val="26"/>
          <w:szCs w:val="26"/>
        </w:rPr>
        <w:t>Примавтодор</w:t>
      </w:r>
      <w:proofErr w:type="spellEnd"/>
      <w:r w:rsidRPr="006D49AE">
        <w:rPr>
          <w:bCs w:val="0"/>
          <w:sz w:val="26"/>
          <w:szCs w:val="26"/>
        </w:rPr>
        <w:t xml:space="preserve">», </w:t>
      </w:r>
      <w:r w:rsidRPr="006D49AE">
        <w:rPr>
          <w:sz w:val="26"/>
          <w:szCs w:val="26"/>
        </w:rPr>
        <w:t>ООО «Приморский завод «</w:t>
      </w:r>
      <w:proofErr w:type="spellStart"/>
      <w:r w:rsidRPr="006D49AE">
        <w:rPr>
          <w:sz w:val="26"/>
          <w:szCs w:val="26"/>
        </w:rPr>
        <w:t>Европласт</w:t>
      </w:r>
      <w:proofErr w:type="spellEnd"/>
      <w:r w:rsidRPr="006D49AE">
        <w:rPr>
          <w:sz w:val="26"/>
          <w:szCs w:val="26"/>
        </w:rPr>
        <w:t xml:space="preserve">» </w:t>
      </w:r>
      <w:proofErr w:type="gramStart"/>
      <w:r w:rsidRPr="006D49AE">
        <w:rPr>
          <w:sz w:val="26"/>
          <w:szCs w:val="26"/>
        </w:rPr>
        <w:t>и ООО</w:t>
      </w:r>
      <w:proofErr w:type="gramEnd"/>
      <w:r w:rsidRPr="006D49AE">
        <w:rPr>
          <w:sz w:val="26"/>
          <w:szCs w:val="26"/>
        </w:rPr>
        <w:t xml:space="preserve"> «Морское снабжение»</w:t>
      </w:r>
      <w:r w:rsidRPr="006D49AE">
        <w:rPr>
          <w:bCs w:val="0"/>
          <w:sz w:val="26"/>
          <w:szCs w:val="26"/>
        </w:rPr>
        <w:t>. Остальные организации  являются малыми предприятиями.</w:t>
      </w:r>
    </w:p>
    <w:p w:rsidR="00543D50" w:rsidRDefault="00543D50" w:rsidP="001975AC">
      <w:pPr>
        <w:pStyle w:val="af4"/>
      </w:pPr>
    </w:p>
    <w:tbl>
      <w:tblPr>
        <w:tblW w:w="10811" w:type="dxa"/>
        <w:tblInd w:w="93" w:type="dxa"/>
        <w:tblLayout w:type="fixed"/>
        <w:tblLook w:val="04A0" w:firstRow="1" w:lastRow="0" w:firstColumn="1" w:lastColumn="0" w:noHBand="0" w:noVBand="1"/>
      </w:tblPr>
      <w:tblGrid>
        <w:gridCol w:w="2709"/>
        <w:gridCol w:w="1275"/>
        <w:gridCol w:w="1134"/>
        <w:gridCol w:w="1134"/>
        <w:gridCol w:w="1134"/>
        <w:gridCol w:w="1134"/>
        <w:gridCol w:w="1134"/>
        <w:gridCol w:w="1157"/>
      </w:tblGrid>
      <w:tr w:rsidR="00543D50" w:rsidRPr="00543D50" w:rsidTr="002563C5">
        <w:trPr>
          <w:trHeight w:val="623"/>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D50" w:rsidRPr="00543D50" w:rsidRDefault="00543D50" w:rsidP="00543D50">
            <w:pPr>
              <w:jc w:val="center"/>
              <w:rPr>
                <w:b/>
                <w:bCs/>
                <w:color w:val="000000"/>
                <w:sz w:val="22"/>
                <w:szCs w:val="22"/>
              </w:rPr>
            </w:pPr>
            <w:r w:rsidRPr="00543D50">
              <w:rPr>
                <w:b/>
                <w:bCs/>
                <w:color w:val="000000"/>
                <w:sz w:val="22"/>
                <w:szCs w:val="22"/>
              </w:rPr>
              <w:t>Показатели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D50" w:rsidRPr="00543D50" w:rsidRDefault="00543D50" w:rsidP="00543D50">
            <w:pPr>
              <w:jc w:val="center"/>
              <w:rPr>
                <w:b/>
                <w:bCs/>
                <w:color w:val="000000"/>
                <w:sz w:val="22"/>
                <w:szCs w:val="22"/>
              </w:rPr>
            </w:pPr>
            <w:r w:rsidRPr="00543D50">
              <w:rPr>
                <w:b/>
                <w:bCs/>
                <w:color w:val="000000"/>
                <w:sz w:val="22"/>
                <w:szCs w:val="22"/>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D50" w:rsidRPr="00543D50" w:rsidRDefault="00543D50" w:rsidP="00543D50">
            <w:pPr>
              <w:jc w:val="center"/>
              <w:rPr>
                <w:b/>
                <w:bCs/>
                <w:color w:val="000000"/>
                <w:sz w:val="22"/>
                <w:szCs w:val="22"/>
              </w:rPr>
            </w:pPr>
            <w:r w:rsidRPr="00543D50">
              <w:rPr>
                <w:b/>
                <w:bCs/>
                <w:color w:val="000000"/>
                <w:sz w:val="22"/>
                <w:szCs w:val="22"/>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D50" w:rsidRPr="00543D50" w:rsidRDefault="00543D50" w:rsidP="00543D50">
            <w:pPr>
              <w:jc w:val="center"/>
              <w:rPr>
                <w:b/>
                <w:bCs/>
                <w:color w:val="000000"/>
                <w:sz w:val="22"/>
                <w:szCs w:val="22"/>
              </w:rPr>
            </w:pPr>
            <w:r w:rsidRPr="00543D50">
              <w:rPr>
                <w:b/>
                <w:bCs/>
                <w:color w:val="000000"/>
                <w:sz w:val="22"/>
                <w:szCs w:val="22"/>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D50" w:rsidRPr="00543D50" w:rsidRDefault="00543D50" w:rsidP="00543D50">
            <w:pPr>
              <w:jc w:val="center"/>
              <w:rPr>
                <w:b/>
                <w:bCs/>
                <w:color w:val="000000"/>
                <w:sz w:val="22"/>
                <w:szCs w:val="22"/>
              </w:rPr>
            </w:pPr>
            <w:r w:rsidRPr="00543D50">
              <w:rPr>
                <w:b/>
                <w:bCs/>
                <w:color w:val="000000"/>
                <w:sz w:val="22"/>
                <w:szCs w:val="22"/>
              </w:rPr>
              <w:t>оценка</w:t>
            </w:r>
          </w:p>
        </w:tc>
        <w:tc>
          <w:tcPr>
            <w:tcW w:w="3425" w:type="dxa"/>
            <w:gridSpan w:val="3"/>
            <w:tcBorders>
              <w:top w:val="single" w:sz="4" w:space="0" w:color="auto"/>
              <w:left w:val="nil"/>
              <w:bottom w:val="single" w:sz="4" w:space="0" w:color="auto"/>
              <w:right w:val="single" w:sz="4" w:space="0" w:color="auto"/>
            </w:tcBorders>
            <w:shd w:val="clear" w:color="auto" w:fill="auto"/>
            <w:vAlign w:val="center"/>
            <w:hideMark/>
          </w:tcPr>
          <w:p w:rsidR="00543D50" w:rsidRDefault="00543D50" w:rsidP="00543D50">
            <w:pPr>
              <w:jc w:val="center"/>
              <w:rPr>
                <w:b/>
                <w:bCs/>
                <w:color w:val="000000"/>
                <w:sz w:val="22"/>
                <w:szCs w:val="22"/>
              </w:rPr>
            </w:pPr>
          </w:p>
          <w:p w:rsidR="00543D50" w:rsidRPr="00543D50" w:rsidRDefault="00543D50" w:rsidP="00543D50">
            <w:pPr>
              <w:jc w:val="center"/>
              <w:rPr>
                <w:b/>
                <w:bCs/>
                <w:color w:val="000000"/>
                <w:sz w:val="22"/>
                <w:szCs w:val="22"/>
              </w:rPr>
            </w:pPr>
            <w:r w:rsidRPr="00543D50">
              <w:rPr>
                <w:b/>
                <w:bCs/>
                <w:color w:val="000000"/>
                <w:sz w:val="22"/>
                <w:szCs w:val="22"/>
              </w:rPr>
              <w:t>прогноз</w:t>
            </w:r>
          </w:p>
          <w:p w:rsidR="00543D50" w:rsidRPr="00543D50" w:rsidRDefault="00543D50" w:rsidP="00543D50">
            <w:pPr>
              <w:jc w:val="left"/>
              <w:rPr>
                <w:b/>
                <w:bCs/>
                <w:color w:val="000000"/>
                <w:szCs w:val="28"/>
              </w:rPr>
            </w:pPr>
            <w:r w:rsidRPr="00543D50">
              <w:rPr>
                <w:b/>
                <w:bCs/>
                <w:color w:val="000000"/>
                <w:sz w:val="22"/>
                <w:szCs w:val="22"/>
              </w:rPr>
              <w:t> </w:t>
            </w:r>
          </w:p>
        </w:tc>
      </w:tr>
      <w:tr w:rsidR="00543D50" w:rsidRPr="00543D50" w:rsidTr="00417F0A">
        <w:trPr>
          <w:trHeight w:val="563"/>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543D50" w:rsidRPr="00543D50" w:rsidRDefault="00543D50" w:rsidP="00543D50">
            <w:pPr>
              <w:jc w:val="left"/>
              <w:rPr>
                <w:b/>
                <w:bCs/>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43D50" w:rsidRPr="00543D50" w:rsidRDefault="00543D50" w:rsidP="00543D50">
            <w:pPr>
              <w:jc w:val="left"/>
              <w:rPr>
                <w:b/>
                <w:bCs/>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43D50" w:rsidRPr="00543D50" w:rsidRDefault="00543D50" w:rsidP="003E057A">
            <w:pPr>
              <w:jc w:val="center"/>
              <w:rPr>
                <w:b/>
                <w:bCs/>
                <w:color w:val="000000"/>
                <w:sz w:val="22"/>
                <w:szCs w:val="22"/>
              </w:rPr>
            </w:pPr>
            <w:r w:rsidRPr="00543D50">
              <w:rPr>
                <w:b/>
                <w:bCs/>
                <w:color w:val="000000"/>
                <w:sz w:val="22"/>
                <w:szCs w:val="22"/>
              </w:rPr>
              <w:t>201</w:t>
            </w:r>
            <w:r w:rsidR="003E057A">
              <w:rPr>
                <w:b/>
                <w:bCs/>
                <w:color w:val="000000"/>
                <w:sz w:val="22"/>
                <w:szCs w:val="22"/>
              </w:rPr>
              <w:t>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43D50" w:rsidRPr="00543D50" w:rsidRDefault="00543D50" w:rsidP="003E057A">
            <w:pPr>
              <w:jc w:val="center"/>
              <w:rPr>
                <w:b/>
                <w:bCs/>
                <w:color w:val="000000"/>
                <w:sz w:val="22"/>
                <w:szCs w:val="22"/>
              </w:rPr>
            </w:pPr>
            <w:r w:rsidRPr="00543D50">
              <w:rPr>
                <w:b/>
                <w:bCs/>
                <w:color w:val="000000"/>
                <w:sz w:val="22"/>
                <w:szCs w:val="22"/>
              </w:rPr>
              <w:t>201</w:t>
            </w:r>
            <w:r w:rsidR="003E057A">
              <w:rPr>
                <w:b/>
                <w:bCs/>
                <w:color w:val="000000"/>
                <w:sz w:val="22"/>
                <w:szCs w:val="22"/>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43D50" w:rsidRPr="00543D50" w:rsidRDefault="00543D50" w:rsidP="003E057A">
            <w:pPr>
              <w:jc w:val="center"/>
              <w:rPr>
                <w:b/>
                <w:bCs/>
                <w:color w:val="000000"/>
                <w:sz w:val="22"/>
                <w:szCs w:val="22"/>
              </w:rPr>
            </w:pPr>
            <w:r w:rsidRPr="00543D50">
              <w:rPr>
                <w:b/>
                <w:bCs/>
                <w:color w:val="000000"/>
                <w:sz w:val="22"/>
                <w:szCs w:val="22"/>
              </w:rPr>
              <w:t>201</w:t>
            </w:r>
            <w:r w:rsidR="003E057A">
              <w:rPr>
                <w:b/>
                <w:bCs/>
                <w:color w:val="000000"/>
                <w:sz w:val="22"/>
                <w:szCs w:val="22"/>
              </w:rPr>
              <w:t>8</w:t>
            </w:r>
          </w:p>
        </w:tc>
        <w:tc>
          <w:tcPr>
            <w:tcW w:w="1134" w:type="dxa"/>
            <w:tcBorders>
              <w:top w:val="single" w:sz="4" w:space="0" w:color="auto"/>
              <w:left w:val="nil"/>
              <w:bottom w:val="single" w:sz="6" w:space="0" w:color="auto"/>
              <w:right w:val="single" w:sz="4" w:space="0" w:color="auto"/>
            </w:tcBorders>
            <w:shd w:val="clear" w:color="auto" w:fill="auto"/>
            <w:vAlign w:val="center"/>
            <w:hideMark/>
          </w:tcPr>
          <w:p w:rsidR="00543D50" w:rsidRPr="00543D50" w:rsidRDefault="00543D50" w:rsidP="003E057A">
            <w:pPr>
              <w:jc w:val="center"/>
              <w:rPr>
                <w:b/>
                <w:bCs/>
                <w:color w:val="000000"/>
                <w:sz w:val="22"/>
                <w:szCs w:val="22"/>
              </w:rPr>
            </w:pPr>
            <w:r w:rsidRPr="00543D50">
              <w:rPr>
                <w:b/>
                <w:bCs/>
                <w:color w:val="000000"/>
                <w:sz w:val="22"/>
                <w:szCs w:val="22"/>
              </w:rPr>
              <w:t>201</w:t>
            </w:r>
            <w:r w:rsidR="003E057A">
              <w:rPr>
                <w:b/>
                <w:bCs/>
                <w:color w:val="000000"/>
                <w:sz w:val="22"/>
                <w:szCs w:val="22"/>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3D50" w:rsidRPr="00543D50" w:rsidRDefault="00543D50" w:rsidP="003E057A">
            <w:pPr>
              <w:jc w:val="center"/>
              <w:rPr>
                <w:b/>
                <w:bCs/>
                <w:color w:val="000000"/>
                <w:sz w:val="22"/>
                <w:szCs w:val="22"/>
              </w:rPr>
            </w:pPr>
            <w:r w:rsidRPr="00543D50">
              <w:rPr>
                <w:b/>
                <w:bCs/>
                <w:color w:val="000000"/>
                <w:sz w:val="22"/>
                <w:szCs w:val="22"/>
              </w:rPr>
              <w:t>20</w:t>
            </w:r>
            <w:r w:rsidR="003E057A">
              <w:rPr>
                <w:b/>
                <w:bCs/>
                <w:color w:val="000000"/>
                <w:sz w:val="22"/>
                <w:szCs w:val="22"/>
              </w:rPr>
              <w:t>20</w:t>
            </w:r>
          </w:p>
        </w:tc>
        <w:tc>
          <w:tcPr>
            <w:tcW w:w="1157" w:type="dxa"/>
            <w:tcBorders>
              <w:top w:val="single" w:sz="4" w:space="0" w:color="auto"/>
              <w:left w:val="nil"/>
              <w:bottom w:val="single" w:sz="6" w:space="0" w:color="auto"/>
              <w:right w:val="single" w:sz="4" w:space="0" w:color="auto"/>
            </w:tcBorders>
            <w:shd w:val="clear" w:color="auto" w:fill="auto"/>
            <w:vAlign w:val="center"/>
            <w:hideMark/>
          </w:tcPr>
          <w:p w:rsidR="00543D50" w:rsidRDefault="00C03D87" w:rsidP="003E057A">
            <w:pPr>
              <w:jc w:val="center"/>
            </w:pPr>
            <w:r w:rsidRPr="00543D50">
              <w:rPr>
                <w:b/>
                <w:bCs/>
                <w:color w:val="000000"/>
                <w:sz w:val="22"/>
                <w:szCs w:val="22"/>
              </w:rPr>
              <w:t>20</w:t>
            </w:r>
            <w:r w:rsidR="00417F0A">
              <w:rPr>
                <w:b/>
                <w:bCs/>
                <w:color w:val="000000"/>
                <w:sz w:val="22"/>
                <w:szCs w:val="22"/>
              </w:rPr>
              <w:t>2</w:t>
            </w:r>
            <w:r w:rsidR="003E057A">
              <w:rPr>
                <w:b/>
                <w:bCs/>
                <w:color w:val="000000"/>
                <w:sz w:val="22"/>
                <w:szCs w:val="22"/>
              </w:rPr>
              <w:t>1</w:t>
            </w:r>
          </w:p>
        </w:tc>
      </w:tr>
      <w:tr w:rsidR="00C03D87" w:rsidRPr="00543D50" w:rsidTr="00C03D87">
        <w:trPr>
          <w:trHeight w:val="3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C03D87" w:rsidRPr="00543D50" w:rsidRDefault="00C03D87" w:rsidP="00F42DA4">
            <w:pPr>
              <w:jc w:val="left"/>
              <w:rPr>
                <w:color w:val="000000"/>
                <w:sz w:val="22"/>
                <w:szCs w:val="22"/>
              </w:rPr>
            </w:pPr>
            <w:r w:rsidRPr="00F42DA4">
              <w:rPr>
                <w:bCs/>
                <w:color w:val="000000"/>
                <w:sz w:val="22"/>
                <w:szCs w:val="22"/>
              </w:rPr>
              <w:t>Численность населения (среднегодовая)</w:t>
            </w:r>
            <w:r>
              <w:rPr>
                <w:bCs/>
                <w:color w:val="000000"/>
                <w:sz w:val="22"/>
                <w:szCs w:val="22"/>
              </w:rPr>
              <w:t>, в</w:t>
            </w:r>
            <w:r w:rsidRPr="00F42DA4">
              <w:rPr>
                <w:color w:val="000000"/>
                <w:sz w:val="22"/>
                <w:szCs w:val="22"/>
              </w:rPr>
              <w:t>се</w:t>
            </w:r>
            <w:r w:rsidRPr="00543D50">
              <w:rPr>
                <w:color w:val="000000"/>
                <w:sz w:val="22"/>
                <w:szCs w:val="22"/>
              </w:rPr>
              <w:t xml:space="preserve"> </w:t>
            </w:r>
            <w:r>
              <w:rPr>
                <w:color w:val="000000"/>
                <w:sz w:val="22"/>
                <w:szCs w:val="22"/>
              </w:rPr>
              <w:t xml:space="preserve">  </w:t>
            </w:r>
            <w:r w:rsidRPr="00543D50">
              <w:rPr>
                <w:color w:val="000000"/>
                <w:sz w:val="22"/>
                <w:szCs w:val="22"/>
              </w:rPr>
              <w:t xml:space="preserve">население </w:t>
            </w:r>
          </w:p>
        </w:tc>
        <w:tc>
          <w:tcPr>
            <w:tcW w:w="1275" w:type="dxa"/>
            <w:tcBorders>
              <w:top w:val="nil"/>
              <w:left w:val="nil"/>
              <w:bottom w:val="single" w:sz="4" w:space="0" w:color="auto"/>
              <w:right w:val="single" w:sz="4" w:space="0" w:color="auto"/>
            </w:tcBorders>
            <w:shd w:val="clear" w:color="auto" w:fill="auto"/>
            <w:vAlign w:val="center"/>
            <w:hideMark/>
          </w:tcPr>
          <w:p w:rsidR="00C03D87" w:rsidRPr="00543D50" w:rsidRDefault="00C03D87" w:rsidP="00543D50">
            <w:pPr>
              <w:jc w:val="center"/>
              <w:rPr>
                <w:color w:val="000000"/>
                <w:sz w:val="22"/>
                <w:szCs w:val="22"/>
              </w:rPr>
            </w:pPr>
            <w:proofErr w:type="spellStart"/>
            <w:r w:rsidRPr="00543D50">
              <w:rPr>
                <w:color w:val="000000"/>
                <w:sz w:val="22"/>
                <w:szCs w:val="22"/>
              </w:rPr>
              <w:t>тыс</w:t>
            </w:r>
            <w:proofErr w:type="gramStart"/>
            <w:r w:rsidRPr="00543D50">
              <w:rPr>
                <w:color w:val="000000"/>
                <w:sz w:val="22"/>
                <w:szCs w:val="22"/>
              </w:rPr>
              <w:t>.ч</w:t>
            </w:r>
            <w:proofErr w:type="gramEnd"/>
            <w:r w:rsidRPr="00543D50">
              <w:rPr>
                <w:color w:val="000000"/>
                <w:sz w:val="22"/>
                <w:szCs w:val="22"/>
              </w:rPr>
              <w:t>ел</w:t>
            </w:r>
            <w:proofErr w:type="spellEnd"/>
            <w:r w:rsidRPr="00543D50">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C03D87" w:rsidRPr="00FD4D69" w:rsidRDefault="00C03D87" w:rsidP="00FD4D69">
            <w:pPr>
              <w:jc w:val="center"/>
              <w:rPr>
                <w:color w:val="000000"/>
                <w:sz w:val="22"/>
                <w:szCs w:val="22"/>
              </w:rPr>
            </w:pPr>
            <w:r w:rsidRPr="00FD4D69">
              <w:rPr>
                <w:color w:val="000000"/>
                <w:sz w:val="22"/>
                <w:szCs w:val="22"/>
              </w:rPr>
              <w:t>38,</w:t>
            </w:r>
            <w:r w:rsidR="00FD4D69" w:rsidRPr="00FD4D69">
              <w:rPr>
                <w:color w:val="000000"/>
                <w:sz w:val="22"/>
                <w:szCs w:val="22"/>
              </w:rPr>
              <w:t>62</w:t>
            </w:r>
          </w:p>
        </w:tc>
        <w:tc>
          <w:tcPr>
            <w:tcW w:w="1134" w:type="dxa"/>
            <w:tcBorders>
              <w:top w:val="nil"/>
              <w:left w:val="nil"/>
              <w:bottom w:val="single" w:sz="4" w:space="0" w:color="auto"/>
              <w:right w:val="single" w:sz="4" w:space="0" w:color="auto"/>
            </w:tcBorders>
            <w:shd w:val="clear" w:color="auto" w:fill="auto"/>
            <w:vAlign w:val="center"/>
          </w:tcPr>
          <w:p w:rsidR="00C03D87" w:rsidRPr="00FD4D69" w:rsidRDefault="00A05AD8" w:rsidP="00FD4D69">
            <w:pPr>
              <w:jc w:val="center"/>
              <w:rPr>
                <w:color w:val="000000"/>
                <w:sz w:val="22"/>
                <w:szCs w:val="22"/>
              </w:rPr>
            </w:pPr>
            <w:r w:rsidRPr="00FD4D69">
              <w:rPr>
                <w:color w:val="000000"/>
                <w:sz w:val="22"/>
                <w:szCs w:val="22"/>
              </w:rPr>
              <w:t>38,</w:t>
            </w:r>
            <w:r w:rsidR="00FD4D69" w:rsidRPr="00FD4D69">
              <w:rPr>
                <w:color w:val="000000"/>
                <w:sz w:val="22"/>
                <w:szCs w:val="22"/>
              </w:rPr>
              <w:t>7</w:t>
            </w:r>
            <w:r w:rsidRPr="00FD4D69">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tcPr>
          <w:p w:rsidR="00C03D87" w:rsidRPr="00FD4D69" w:rsidRDefault="00A05AD8" w:rsidP="00FD4D69">
            <w:pPr>
              <w:jc w:val="center"/>
              <w:rPr>
                <w:color w:val="000000"/>
                <w:sz w:val="22"/>
                <w:szCs w:val="22"/>
              </w:rPr>
            </w:pPr>
            <w:r w:rsidRPr="00FD4D69">
              <w:rPr>
                <w:color w:val="000000"/>
                <w:sz w:val="22"/>
                <w:szCs w:val="22"/>
              </w:rPr>
              <w:t>38,</w:t>
            </w:r>
            <w:r w:rsidR="00FD4D69" w:rsidRPr="00FD4D69">
              <w:rPr>
                <w:color w:val="000000"/>
                <w:sz w:val="22"/>
                <w:szCs w:val="22"/>
              </w:rPr>
              <w:t>7</w:t>
            </w:r>
            <w:r w:rsidRPr="00FD4D69">
              <w:rPr>
                <w:color w:val="000000"/>
                <w:sz w:val="22"/>
                <w:szCs w:val="22"/>
              </w:rPr>
              <w:t>0</w:t>
            </w:r>
          </w:p>
        </w:tc>
        <w:tc>
          <w:tcPr>
            <w:tcW w:w="1134" w:type="dxa"/>
            <w:tcBorders>
              <w:top w:val="nil"/>
              <w:left w:val="nil"/>
              <w:bottom w:val="single" w:sz="4" w:space="0" w:color="auto"/>
              <w:right w:val="single" w:sz="4" w:space="0" w:color="auto"/>
            </w:tcBorders>
            <w:shd w:val="clear" w:color="auto" w:fill="auto"/>
            <w:vAlign w:val="center"/>
          </w:tcPr>
          <w:p w:rsidR="00C03D87" w:rsidRPr="00FD4D69" w:rsidRDefault="00A05AD8" w:rsidP="00FD4D69">
            <w:pPr>
              <w:jc w:val="center"/>
              <w:rPr>
                <w:color w:val="000000"/>
                <w:sz w:val="22"/>
                <w:szCs w:val="22"/>
              </w:rPr>
            </w:pPr>
            <w:r w:rsidRPr="00FD4D69">
              <w:rPr>
                <w:color w:val="000000"/>
                <w:sz w:val="22"/>
                <w:szCs w:val="22"/>
              </w:rPr>
              <w:t>38,</w:t>
            </w:r>
            <w:r w:rsidR="00FD4D69" w:rsidRPr="00FD4D69">
              <w:rPr>
                <w:color w:val="000000"/>
                <w:sz w:val="22"/>
                <w:szCs w:val="22"/>
              </w:rPr>
              <w:t>70</w:t>
            </w:r>
          </w:p>
        </w:tc>
        <w:tc>
          <w:tcPr>
            <w:tcW w:w="1134" w:type="dxa"/>
            <w:tcBorders>
              <w:top w:val="nil"/>
              <w:left w:val="nil"/>
              <w:bottom w:val="single" w:sz="4" w:space="0" w:color="auto"/>
              <w:right w:val="single" w:sz="4" w:space="0" w:color="auto"/>
            </w:tcBorders>
            <w:shd w:val="clear" w:color="auto" w:fill="auto"/>
            <w:vAlign w:val="center"/>
          </w:tcPr>
          <w:p w:rsidR="00C03D87" w:rsidRPr="00FD4D69" w:rsidRDefault="00A05AD8" w:rsidP="00FD4D69">
            <w:pPr>
              <w:jc w:val="center"/>
              <w:rPr>
                <w:color w:val="000000"/>
                <w:sz w:val="22"/>
                <w:szCs w:val="22"/>
              </w:rPr>
            </w:pPr>
            <w:r w:rsidRPr="00FD4D69">
              <w:rPr>
                <w:color w:val="000000"/>
                <w:sz w:val="22"/>
                <w:szCs w:val="22"/>
              </w:rPr>
              <w:t>38,</w:t>
            </w:r>
            <w:r w:rsidR="00FD4D69" w:rsidRPr="00FD4D69">
              <w:rPr>
                <w:color w:val="000000"/>
                <w:sz w:val="22"/>
                <w:szCs w:val="22"/>
              </w:rPr>
              <w:t>85</w:t>
            </w:r>
          </w:p>
        </w:tc>
        <w:tc>
          <w:tcPr>
            <w:tcW w:w="1157" w:type="dxa"/>
            <w:tcBorders>
              <w:top w:val="nil"/>
              <w:left w:val="nil"/>
              <w:bottom w:val="single" w:sz="4" w:space="0" w:color="auto"/>
              <w:right w:val="single" w:sz="4" w:space="0" w:color="auto"/>
            </w:tcBorders>
            <w:shd w:val="clear" w:color="auto" w:fill="auto"/>
            <w:vAlign w:val="center"/>
          </w:tcPr>
          <w:p w:rsidR="00C03D87" w:rsidRPr="00FD4D69" w:rsidRDefault="00A05AD8" w:rsidP="00FD4D69">
            <w:pPr>
              <w:jc w:val="center"/>
              <w:rPr>
                <w:color w:val="000000"/>
                <w:sz w:val="22"/>
                <w:szCs w:val="22"/>
              </w:rPr>
            </w:pPr>
            <w:r w:rsidRPr="00FD4D69">
              <w:rPr>
                <w:color w:val="000000"/>
                <w:sz w:val="22"/>
                <w:szCs w:val="22"/>
              </w:rPr>
              <w:t>38,</w:t>
            </w:r>
            <w:r w:rsidR="00FD4D69" w:rsidRPr="00FD4D69">
              <w:rPr>
                <w:color w:val="000000"/>
                <w:sz w:val="22"/>
                <w:szCs w:val="22"/>
              </w:rPr>
              <w:t>9</w:t>
            </w:r>
            <w:r w:rsidRPr="00FD4D69">
              <w:rPr>
                <w:color w:val="000000"/>
                <w:sz w:val="22"/>
                <w:szCs w:val="22"/>
              </w:rPr>
              <w:t>0</w:t>
            </w:r>
          </w:p>
        </w:tc>
      </w:tr>
      <w:tr w:rsidR="0051033C" w:rsidRPr="00543D50" w:rsidTr="0051033C">
        <w:trPr>
          <w:trHeight w:val="375"/>
        </w:trPr>
        <w:tc>
          <w:tcPr>
            <w:tcW w:w="2709" w:type="dxa"/>
            <w:tcBorders>
              <w:top w:val="single" w:sz="4" w:space="0" w:color="auto"/>
              <w:left w:val="single" w:sz="4" w:space="0" w:color="auto"/>
              <w:bottom w:val="single" w:sz="6" w:space="0" w:color="auto"/>
              <w:right w:val="single" w:sz="6" w:space="0" w:color="auto"/>
            </w:tcBorders>
            <w:shd w:val="clear" w:color="auto" w:fill="auto"/>
            <w:vAlign w:val="center"/>
          </w:tcPr>
          <w:p w:rsidR="0051033C" w:rsidRDefault="0051033C" w:rsidP="00543D50">
            <w:pPr>
              <w:jc w:val="left"/>
              <w:rPr>
                <w:color w:val="000000"/>
                <w:sz w:val="22"/>
                <w:szCs w:val="22"/>
              </w:rPr>
            </w:pPr>
            <w:r w:rsidRPr="0051033C">
              <w:rPr>
                <w:color w:val="000000"/>
                <w:sz w:val="22"/>
                <w:szCs w:val="22"/>
              </w:rPr>
              <w:t>Численность населения трудоспособного возраста</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rsidR="0051033C" w:rsidRPr="00543D50" w:rsidRDefault="0051033C" w:rsidP="00543D50">
            <w:pPr>
              <w:jc w:val="center"/>
              <w:rPr>
                <w:color w:val="000000"/>
                <w:sz w:val="22"/>
                <w:szCs w:val="22"/>
              </w:rPr>
            </w:pPr>
            <w:proofErr w:type="spellStart"/>
            <w:r w:rsidRPr="00543D50">
              <w:rPr>
                <w:color w:val="000000"/>
                <w:sz w:val="22"/>
                <w:szCs w:val="22"/>
              </w:rPr>
              <w:t>тыс</w:t>
            </w:r>
            <w:proofErr w:type="gramStart"/>
            <w:r w:rsidRPr="00543D50">
              <w:rPr>
                <w:color w:val="000000"/>
                <w:sz w:val="22"/>
                <w:szCs w:val="22"/>
              </w:rPr>
              <w:t>.ч</w:t>
            </w:r>
            <w:proofErr w:type="gramEnd"/>
            <w:r w:rsidRPr="00543D50">
              <w:rPr>
                <w:color w:val="000000"/>
                <w:sz w:val="22"/>
                <w:szCs w:val="22"/>
              </w:rPr>
              <w:t>ел</w:t>
            </w:r>
            <w:proofErr w:type="spellEnd"/>
            <w:r w:rsidRPr="00543D50">
              <w:rPr>
                <w:color w:val="000000"/>
                <w:sz w:val="22"/>
                <w:szCs w:val="22"/>
              </w:rPr>
              <w:t>.</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21,11</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20,90</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20,90</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51033C" w:rsidRPr="00FD4D69" w:rsidRDefault="0051033C" w:rsidP="00543D50">
            <w:pPr>
              <w:jc w:val="center"/>
              <w:rPr>
                <w:color w:val="000000"/>
                <w:sz w:val="22"/>
                <w:szCs w:val="22"/>
              </w:rPr>
            </w:pPr>
            <w:r>
              <w:rPr>
                <w:color w:val="000000"/>
                <w:sz w:val="22"/>
                <w:szCs w:val="22"/>
              </w:rPr>
              <w:t>22,00</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51033C" w:rsidRPr="00FD4D69" w:rsidRDefault="0051033C" w:rsidP="00FD4D69">
            <w:pPr>
              <w:jc w:val="center"/>
              <w:rPr>
                <w:color w:val="000000"/>
                <w:sz w:val="22"/>
                <w:szCs w:val="22"/>
              </w:rPr>
            </w:pPr>
            <w:r>
              <w:rPr>
                <w:color w:val="000000"/>
                <w:sz w:val="22"/>
                <w:szCs w:val="22"/>
              </w:rPr>
              <w:t>22,00</w:t>
            </w:r>
          </w:p>
        </w:tc>
        <w:tc>
          <w:tcPr>
            <w:tcW w:w="1157" w:type="dxa"/>
            <w:tcBorders>
              <w:top w:val="single" w:sz="4" w:space="0" w:color="auto"/>
              <w:left w:val="single" w:sz="6" w:space="0" w:color="auto"/>
              <w:bottom w:val="single" w:sz="6" w:space="0" w:color="auto"/>
              <w:right w:val="single" w:sz="4" w:space="0" w:color="auto"/>
            </w:tcBorders>
            <w:shd w:val="clear" w:color="auto" w:fill="auto"/>
            <w:vAlign w:val="center"/>
          </w:tcPr>
          <w:p w:rsidR="0051033C" w:rsidRPr="00FD4D69" w:rsidRDefault="0051033C" w:rsidP="00543D50">
            <w:pPr>
              <w:jc w:val="center"/>
              <w:rPr>
                <w:color w:val="000000"/>
                <w:sz w:val="22"/>
                <w:szCs w:val="22"/>
              </w:rPr>
            </w:pPr>
            <w:r>
              <w:rPr>
                <w:color w:val="000000"/>
                <w:sz w:val="22"/>
                <w:szCs w:val="22"/>
              </w:rPr>
              <w:t>23,00</w:t>
            </w:r>
          </w:p>
        </w:tc>
      </w:tr>
      <w:tr w:rsidR="00FD4D69" w:rsidRPr="00543D50" w:rsidTr="00FD4D69">
        <w:trPr>
          <w:trHeight w:val="375"/>
        </w:trPr>
        <w:tc>
          <w:tcPr>
            <w:tcW w:w="2709" w:type="dxa"/>
            <w:tcBorders>
              <w:top w:val="single" w:sz="4" w:space="0" w:color="auto"/>
              <w:left w:val="single" w:sz="4" w:space="0" w:color="auto"/>
              <w:bottom w:val="single" w:sz="6" w:space="0" w:color="auto"/>
              <w:right w:val="single" w:sz="6" w:space="0" w:color="auto"/>
            </w:tcBorders>
            <w:shd w:val="clear" w:color="auto" w:fill="auto"/>
            <w:vAlign w:val="center"/>
            <w:hideMark/>
          </w:tcPr>
          <w:p w:rsidR="00FD4D69" w:rsidRPr="00543D50" w:rsidRDefault="00FD4D69" w:rsidP="00543D50">
            <w:pPr>
              <w:jc w:val="left"/>
              <w:rPr>
                <w:color w:val="000000"/>
                <w:sz w:val="22"/>
                <w:szCs w:val="22"/>
              </w:rPr>
            </w:pPr>
            <w:r>
              <w:rPr>
                <w:color w:val="000000"/>
                <w:sz w:val="22"/>
                <w:szCs w:val="22"/>
              </w:rPr>
              <w:t>Валовой региональный продукт</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FD4D69" w:rsidRPr="00543D50" w:rsidRDefault="00FD4D69" w:rsidP="00543D50">
            <w:pPr>
              <w:jc w:val="center"/>
              <w:rPr>
                <w:color w:val="000000"/>
                <w:sz w:val="22"/>
                <w:szCs w:val="22"/>
              </w:rPr>
            </w:pPr>
            <w:r w:rsidRPr="00543D50">
              <w:rPr>
                <w:color w:val="000000"/>
                <w:sz w:val="22"/>
                <w:szCs w:val="22"/>
              </w:rPr>
              <w:t xml:space="preserve">млн. руб.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FD4D69" w:rsidRPr="00FD4D69" w:rsidRDefault="00FD4D69" w:rsidP="00FD4D69">
            <w:pPr>
              <w:jc w:val="center"/>
              <w:rPr>
                <w:sz w:val="22"/>
                <w:szCs w:val="22"/>
              </w:rPr>
            </w:pPr>
            <w:r w:rsidRPr="00FD4D69">
              <w:rPr>
                <w:sz w:val="22"/>
                <w:szCs w:val="22"/>
              </w:rPr>
              <w:t>9 818,7</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FD4D69" w:rsidRPr="00FD4D69" w:rsidRDefault="00FD4D69" w:rsidP="00FD4D69">
            <w:pPr>
              <w:jc w:val="center"/>
              <w:rPr>
                <w:sz w:val="22"/>
                <w:szCs w:val="22"/>
              </w:rPr>
            </w:pPr>
            <w:r w:rsidRPr="00FD4D69">
              <w:rPr>
                <w:sz w:val="22"/>
                <w:szCs w:val="22"/>
              </w:rPr>
              <w:t>10 740,0</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FD4D69" w:rsidRPr="00FD4D69" w:rsidRDefault="00FD4D69" w:rsidP="00FD4D69">
            <w:pPr>
              <w:jc w:val="center"/>
              <w:rPr>
                <w:sz w:val="22"/>
                <w:szCs w:val="22"/>
              </w:rPr>
            </w:pPr>
            <w:r w:rsidRPr="00FD4D69">
              <w:rPr>
                <w:sz w:val="22"/>
                <w:szCs w:val="22"/>
              </w:rPr>
              <w:t>11 275,9</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FD4D69" w:rsidRPr="00FD4D69" w:rsidRDefault="00FD4D69" w:rsidP="00543D50">
            <w:pPr>
              <w:jc w:val="center"/>
              <w:rPr>
                <w:color w:val="000000"/>
                <w:sz w:val="22"/>
                <w:szCs w:val="22"/>
              </w:rPr>
            </w:pPr>
            <w:r w:rsidRPr="00FD4D69">
              <w:rPr>
                <w:color w:val="000000"/>
                <w:sz w:val="22"/>
                <w:szCs w:val="22"/>
              </w:rPr>
              <w:t>12 006,6</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center"/>
          </w:tcPr>
          <w:p w:rsidR="00FD4D69" w:rsidRPr="00FD4D69" w:rsidRDefault="00FD4D69" w:rsidP="00FD4D69">
            <w:pPr>
              <w:jc w:val="center"/>
              <w:rPr>
                <w:color w:val="000000"/>
                <w:sz w:val="22"/>
                <w:szCs w:val="22"/>
              </w:rPr>
            </w:pPr>
            <w:r w:rsidRPr="00FD4D69">
              <w:rPr>
                <w:color w:val="000000"/>
                <w:sz w:val="22"/>
                <w:szCs w:val="22"/>
              </w:rPr>
              <w:t>12 781,6</w:t>
            </w:r>
          </w:p>
        </w:tc>
        <w:tc>
          <w:tcPr>
            <w:tcW w:w="1157" w:type="dxa"/>
            <w:tcBorders>
              <w:top w:val="single" w:sz="4" w:space="0" w:color="auto"/>
              <w:left w:val="single" w:sz="6" w:space="0" w:color="auto"/>
              <w:bottom w:val="single" w:sz="6" w:space="0" w:color="auto"/>
              <w:right w:val="single" w:sz="4" w:space="0" w:color="auto"/>
            </w:tcBorders>
            <w:shd w:val="clear" w:color="auto" w:fill="auto"/>
            <w:vAlign w:val="center"/>
          </w:tcPr>
          <w:p w:rsidR="00FD4D69" w:rsidRPr="00FD4D69" w:rsidRDefault="00FD4D69" w:rsidP="00543D50">
            <w:pPr>
              <w:jc w:val="center"/>
              <w:rPr>
                <w:color w:val="000000"/>
                <w:sz w:val="22"/>
                <w:szCs w:val="22"/>
              </w:rPr>
            </w:pPr>
            <w:r w:rsidRPr="00FD4D69">
              <w:rPr>
                <w:color w:val="000000"/>
                <w:sz w:val="22"/>
                <w:szCs w:val="22"/>
              </w:rPr>
              <w:t>13 640,2</w:t>
            </w:r>
          </w:p>
        </w:tc>
      </w:tr>
      <w:tr w:rsidR="0051033C" w:rsidRPr="00543D50" w:rsidTr="0051033C">
        <w:trPr>
          <w:trHeight w:val="375"/>
        </w:trPr>
        <w:tc>
          <w:tcPr>
            <w:tcW w:w="2709" w:type="dxa"/>
            <w:tcBorders>
              <w:top w:val="single" w:sz="6" w:space="0" w:color="auto"/>
              <w:left w:val="single" w:sz="4" w:space="0" w:color="auto"/>
              <w:bottom w:val="single" w:sz="4" w:space="0" w:color="auto"/>
              <w:right w:val="single" w:sz="6" w:space="0" w:color="auto"/>
            </w:tcBorders>
            <w:shd w:val="clear" w:color="auto" w:fill="auto"/>
            <w:vAlign w:val="center"/>
          </w:tcPr>
          <w:p w:rsidR="0051033C" w:rsidRDefault="0051033C" w:rsidP="0051033C">
            <w:pPr>
              <w:suppressAutoHyphens/>
              <w:jc w:val="left"/>
              <w:rPr>
                <w:color w:val="000000"/>
                <w:sz w:val="22"/>
                <w:szCs w:val="22"/>
              </w:rPr>
            </w:pPr>
            <w:r w:rsidRPr="0051033C">
              <w:rPr>
                <w:color w:val="000000"/>
                <w:sz w:val="22"/>
                <w:szCs w:val="22"/>
              </w:rPr>
              <w:t>Объем отгруженной продукции (работ</w:t>
            </w:r>
            <w:proofErr w:type="gramStart"/>
            <w:r w:rsidRPr="0051033C">
              <w:rPr>
                <w:color w:val="000000"/>
                <w:sz w:val="22"/>
                <w:szCs w:val="22"/>
              </w:rPr>
              <w:t>.</w:t>
            </w:r>
            <w:proofErr w:type="gramEnd"/>
            <w:r w:rsidRPr="0051033C">
              <w:rPr>
                <w:color w:val="000000"/>
                <w:sz w:val="22"/>
                <w:szCs w:val="22"/>
              </w:rPr>
              <w:t xml:space="preserve"> </w:t>
            </w:r>
            <w:proofErr w:type="gramStart"/>
            <w:r w:rsidRPr="0051033C">
              <w:rPr>
                <w:color w:val="000000"/>
                <w:sz w:val="22"/>
                <w:szCs w:val="22"/>
              </w:rPr>
              <w:t>у</w:t>
            </w:r>
            <w:proofErr w:type="gramEnd"/>
            <w:r w:rsidRPr="0051033C">
              <w:rPr>
                <w:color w:val="000000"/>
                <w:sz w:val="22"/>
                <w:szCs w:val="22"/>
              </w:rPr>
              <w:t>слуг)</w:t>
            </w:r>
          </w:p>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51033C" w:rsidRDefault="0051033C" w:rsidP="00543D50">
            <w:pPr>
              <w:jc w:val="center"/>
              <w:rPr>
                <w:color w:val="000000"/>
                <w:sz w:val="22"/>
                <w:szCs w:val="22"/>
              </w:rPr>
            </w:pPr>
            <w:r w:rsidRPr="00543D50">
              <w:rPr>
                <w:color w:val="000000"/>
                <w:sz w:val="22"/>
                <w:szCs w:val="22"/>
              </w:rPr>
              <w:t>млн. руб.</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1</w:t>
            </w:r>
            <w:r>
              <w:rPr>
                <w:sz w:val="22"/>
                <w:szCs w:val="22"/>
              </w:rPr>
              <w:t xml:space="preserve"> </w:t>
            </w:r>
            <w:r w:rsidRPr="0051033C">
              <w:rPr>
                <w:sz w:val="22"/>
                <w:szCs w:val="22"/>
              </w:rPr>
              <w:t>947,7</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2</w:t>
            </w:r>
            <w:r>
              <w:rPr>
                <w:sz w:val="22"/>
                <w:szCs w:val="22"/>
              </w:rPr>
              <w:t xml:space="preserve"> </w:t>
            </w:r>
            <w:r w:rsidRPr="0051033C">
              <w:rPr>
                <w:sz w:val="22"/>
                <w:szCs w:val="22"/>
              </w:rPr>
              <w:t>686,8</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2</w:t>
            </w:r>
            <w:r>
              <w:rPr>
                <w:sz w:val="22"/>
                <w:szCs w:val="22"/>
              </w:rPr>
              <w:t xml:space="preserve"> </w:t>
            </w:r>
            <w:r w:rsidRPr="0051033C">
              <w:rPr>
                <w:sz w:val="22"/>
                <w:szCs w:val="22"/>
              </w:rPr>
              <w:t>978,5</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51033C" w:rsidRPr="00D7195D" w:rsidRDefault="0051033C" w:rsidP="00D7195D">
            <w:pPr>
              <w:jc w:val="center"/>
              <w:rPr>
                <w:color w:val="000000"/>
                <w:sz w:val="22"/>
                <w:szCs w:val="22"/>
              </w:rPr>
            </w:pPr>
            <w:r>
              <w:rPr>
                <w:color w:val="000000"/>
                <w:sz w:val="22"/>
                <w:szCs w:val="22"/>
              </w:rPr>
              <w:t>3 223,1</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51033C" w:rsidRPr="00D7195D" w:rsidRDefault="0051033C" w:rsidP="00D7195D">
            <w:pPr>
              <w:jc w:val="center"/>
              <w:rPr>
                <w:color w:val="000000"/>
                <w:sz w:val="22"/>
                <w:szCs w:val="22"/>
              </w:rPr>
            </w:pPr>
            <w:r>
              <w:rPr>
                <w:color w:val="000000"/>
                <w:sz w:val="22"/>
                <w:szCs w:val="22"/>
              </w:rPr>
              <w:t>3 492,2</w:t>
            </w:r>
          </w:p>
        </w:tc>
        <w:tc>
          <w:tcPr>
            <w:tcW w:w="1157" w:type="dxa"/>
            <w:tcBorders>
              <w:top w:val="single" w:sz="6" w:space="0" w:color="auto"/>
              <w:left w:val="single" w:sz="6" w:space="0" w:color="auto"/>
              <w:bottom w:val="single" w:sz="4" w:space="0" w:color="auto"/>
              <w:right w:val="single" w:sz="4" w:space="0" w:color="auto"/>
            </w:tcBorders>
            <w:shd w:val="clear" w:color="auto" w:fill="auto"/>
            <w:vAlign w:val="center"/>
          </w:tcPr>
          <w:p w:rsidR="0051033C" w:rsidRPr="00D7195D" w:rsidRDefault="0051033C" w:rsidP="00D7195D">
            <w:pPr>
              <w:jc w:val="center"/>
              <w:rPr>
                <w:color w:val="000000"/>
                <w:sz w:val="22"/>
                <w:szCs w:val="22"/>
              </w:rPr>
            </w:pPr>
            <w:r>
              <w:rPr>
                <w:color w:val="000000"/>
                <w:sz w:val="22"/>
                <w:szCs w:val="22"/>
              </w:rPr>
              <w:t>3 803,3</w:t>
            </w:r>
          </w:p>
        </w:tc>
      </w:tr>
      <w:tr w:rsidR="0051033C" w:rsidRPr="00543D50" w:rsidTr="0051033C">
        <w:trPr>
          <w:trHeight w:val="375"/>
        </w:trPr>
        <w:tc>
          <w:tcPr>
            <w:tcW w:w="2709" w:type="dxa"/>
            <w:tcBorders>
              <w:top w:val="single" w:sz="6" w:space="0" w:color="auto"/>
              <w:left w:val="single" w:sz="4" w:space="0" w:color="auto"/>
              <w:bottom w:val="single" w:sz="4" w:space="0" w:color="auto"/>
              <w:right w:val="single" w:sz="6" w:space="0" w:color="auto"/>
            </w:tcBorders>
            <w:shd w:val="clear" w:color="auto" w:fill="auto"/>
            <w:vAlign w:val="center"/>
          </w:tcPr>
          <w:p w:rsidR="0051033C" w:rsidRPr="0051033C" w:rsidRDefault="0051033C">
            <w:pPr>
              <w:rPr>
                <w:sz w:val="22"/>
                <w:szCs w:val="22"/>
              </w:rPr>
            </w:pPr>
            <w:r w:rsidRPr="0051033C">
              <w:rPr>
                <w:sz w:val="22"/>
                <w:szCs w:val="22"/>
              </w:rPr>
              <w:t xml:space="preserve">Продукция сельского </w:t>
            </w:r>
            <w:r>
              <w:rPr>
                <w:sz w:val="22"/>
                <w:szCs w:val="22"/>
              </w:rPr>
              <w:t xml:space="preserve">   </w:t>
            </w:r>
            <w:r w:rsidRPr="0051033C">
              <w:rPr>
                <w:sz w:val="22"/>
                <w:szCs w:val="22"/>
              </w:rPr>
              <w:t>хозяйства</w:t>
            </w:r>
          </w:p>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51033C" w:rsidRPr="0051033C" w:rsidRDefault="0051033C">
            <w:pPr>
              <w:jc w:val="center"/>
              <w:rPr>
                <w:sz w:val="22"/>
                <w:szCs w:val="22"/>
              </w:rPr>
            </w:pPr>
            <w:r w:rsidRPr="0051033C">
              <w:rPr>
                <w:sz w:val="22"/>
                <w:szCs w:val="22"/>
              </w:rPr>
              <w:t>млн. руб.</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1</w:t>
            </w:r>
            <w:r>
              <w:rPr>
                <w:sz w:val="22"/>
                <w:szCs w:val="22"/>
              </w:rPr>
              <w:t xml:space="preserve"> </w:t>
            </w:r>
            <w:r w:rsidRPr="0051033C">
              <w:rPr>
                <w:sz w:val="22"/>
                <w:szCs w:val="22"/>
              </w:rPr>
              <w:t>926,7</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1</w:t>
            </w:r>
            <w:r>
              <w:rPr>
                <w:sz w:val="22"/>
                <w:szCs w:val="22"/>
              </w:rPr>
              <w:t xml:space="preserve"> </w:t>
            </w:r>
            <w:r w:rsidRPr="0051033C">
              <w:rPr>
                <w:sz w:val="22"/>
                <w:szCs w:val="22"/>
              </w:rPr>
              <w:t>955,2</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1</w:t>
            </w:r>
            <w:r>
              <w:rPr>
                <w:sz w:val="22"/>
                <w:szCs w:val="22"/>
              </w:rPr>
              <w:t xml:space="preserve"> </w:t>
            </w:r>
            <w:r w:rsidRPr="0051033C">
              <w:rPr>
                <w:sz w:val="22"/>
                <w:szCs w:val="22"/>
              </w:rPr>
              <w:t>911,3</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51033C" w:rsidRPr="00D7195D" w:rsidRDefault="0051033C" w:rsidP="00D7195D">
            <w:pPr>
              <w:jc w:val="center"/>
              <w:rPr>
                <w:color w:val="000000"/>
                <w:sz w:val="22"/>
                <w:szCs w:val="22"/>
              </w:rPr>
            </w:pPr>
            <w:r>
              <w:rPr>
                <w:color w:val="000000"/>
                <w:sz w:val="22"/>
                <w:szCs w:val="22"/>
              </w:rPr>
              <w:t>2 003,8</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51033C" w:rsidRPr="00D7195D" w:rsidRDefault="0051033C" w:rsidP="00D7195D">
            <w:pPr>
              <w:jc w:val="center"/>
              <w:rPr>
                <w:color w:val="000000"/>
                <w:sz w:val="22"/>
                <w:szCs w:val="22"/>
              </w:rPr>
            </w:pPr>
            <w:r>
              <w:rPr>
                <w:color w:val="000000"/>
                <w:sz w:val="22"/>
                <w:szCs w:val="22"/>
              </w:rPr>
              <w:t>2 098,8</w:t>
            </w:r>
          </w:p>
        </w:tc>
        <w:tc>
          <w:tcPr>
            <w:tcW w:w="1157" w:type="dxa"/>
            <w:tcBorders>
              <w:top w:val="single" w:sz="6" w:space="0" w:color="auto"/>
              <w:left w:val="single" w:sz="6" w:space="0" w:color="auto"/>
              <w:bottom w:val="single" w:sz="4" w:space="0" w:color="auto"/>
              <w:right w:val="single" w:sz="4" w:space="0" w:color="auto"/>
            </w:tcBorders>
            <w:shd w:val="clear" w:color="auto" w:fill="auto"/>
            <w:vAlign w:val="center"/>
          </w:tcPr>
          <w:p w:rsidR="0051033C" w:rsidRPr="00D7195D" w:rsidRDefault="0051033C" w:rsidP="00D7195D">
            <w:pPr>
              <w:jc w:val="center"/>
              <w:rPr>
                <w:color w:val="000000"/>
                <w:sz w:val="22"/>
                <w:szCs w:val="22"/>
              </w:rPr>
            </w:pPr>
            <w:r>
              <w:rPr>
                <w:color w:val="000000"/>
                <w:sz w:val="22"/>
                <w:szCs w:val="22"/>
              </w:rPr>
              <w:t>2 207,0</w:t>
            </w:r>
          </w:p>
        </w:tc>
      </w:tr>
      <w:tr w:rsidR="00C03D87" w:rsidRPr="00543D50" w:rsidTr="002563C5">
        <w:trPr>
          <w:trHeight w:val="375"/>
        </w:trPr>
        <w:tc>
          <w:tcPr>
            <w:tcW w:w="2709" w:type="dxa"/>
            <w:tcBorders>
              <w:top w:val="single" w:sz="6" w:space="0" w:color="auto"/>
              <w:left w:val="single" w:sz="4" w:space="0" w:color="auto"/>
              <w:bottom w:val="single" w:sz="4" w:space="0" w:color="auto"/>
              <w:right w:val="single" w:sz="6" w:space="0" w:color="auto"/>
            </w:tcBorders>
            <w:shd w:val="clear" w:color="auto" w:fill="auto"/>
            <w:vAlign w:val="center"/>
          </w:tcPr>
          <w:p w:rsidR="00C03D87" w:rsidRPr="00543D50" w:rsidRDefault="00C03D87" w:rsidP="00543D50">
            <w:pPr>
              <w:jc w:val="left"/>
              <w:rPr>
                <w:color w:val="000000"/>
                <w:sz w:val="22"/>
                <w:szCs w:val="22"/>
              </w:rPr>
            </w:pPr>
            <w:r>
              <w:rPr>
                <w:color w:val="000000"/>
                <w:sz w:val="22"/>
                <w:szCs w:val="22"/>
              </w:rPr>
              <w:t>Ввод в действие жилых домов</w:t>
            </w:r>
          </w:p>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C03D87" w:rsidRPr="00543D50" w:rsidRDefault="00C03D87" w:rsidP="00543D50">
            <w:pPr>
              <w:jc w:val="center"/>
              <w:rPr>
                <w:color w:val="000000"/>
                <w:sz w:val="22"/>
                <w:szCs w:val="22"/>
              </w:rPr>
            </w:pPr>
            <w:proofErr w:type="spellStart"/>
            <w:r>
              <w:rPr>
                <w:color w:val="000000"/>
                <w:sz w:val="22"/>
                <w:szCs w:val="22"/>
              </w:rPr>
              <w:t>тыс.кв.м</w:t>
            </w:r>
            <w:proofErr w:type="spellEnd"/>
            <w:r>
              <w:rPr>
                <w:color w:val="000000"/>
                <w:sz w:val="22"/>
                <w:szCs w:val="22"/>
              </w:rPr>
              <w:t>. в общей площади</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C03D87" w:rsidRPr="00D7195D" w:rsidRDefault="00FD4D69" w:rsidP="00D7195D">
            <w:pPr>
              <w:jc w:val="center"/>
              <w:rPr>
                <w:color w:val="000000"/>
                <w:sz w:val="22"/>
                <w:szCs w:val="22"/>
              </w:rPr>
            </w:pPr>
            <w:r w:rsidRPr="00D7195D">
              <w:rPr>
                <w:color w:val="000000"/>
                <w:sz w:val="22"/>
                <w:szCs w:val="22"/>
              </w:rPr>
              <w:t>21,8</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C03D87" w:rsidRPr="00D7195D" w:rsidRDefault="00FD4D69" w:rsidP="00D7195D">
            <w:pPr>
              <w:jc w:val="center"/>
              <w:rPr>
                <w:color w:val="000000"/>
                <w:sz w:val="22"/>
                <w:szCs w:val="22"/>
              </w:rPr>
            </w:pPr>
            <w:r w:rsidRPr="00D7195D">
              <w:rPr>
                <w:color w:val="000000"/>
                <w:sz w:val="22"/>
                <w:szCs w:val="22"/>
              </w:rPr>
              <w:t>3</w:t>
            </w:r>
            <w:r w:rsidR="00D7195D" w:rsidRPr="00D7195D">
              <w:rPr>
                <w:color w:val="000000"/>
                <w:sz w:val="22"/>
                <w:szCs w:val="22"/>
              </w:rPr>
              <w:t>9</w:t>
            </w:r>
            <w:r w:rsidRPr="00D7195D">
              <w:rPr>
                <w:color w:val="000000"/>
                <w:sz w:val="22"/>
                <w:szCs w:val="22"/>
              </w:rPr>
              <w:t>,2</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C03D87" w:rsidRPr="00D7195D" w:rsidRDefault="00D7195D" w:rsidP="00D7195D">
            <w:pPr>
              <w:jc w:val="center"/>
              <w:rPr>
                <w:color w:val="000000"/>
                <w:sz w:val="22"/>
                <w:szCs w:val="22"/>
              </w:rPr>
            </w:pPr>
            <w:r w:rsidRPr="00D7195D">
              <w:rPr>
                <w:color w:val="000000"/>
                <w:sz w:val="22"/>
                <w:szCs w:val="22"/>
              </w:rPr>
              <w:t>41</w:t>
            </w:r>
            <w:r w:rsidR="00A05AD8" w:rsidRPr="00D7195D">
              <w:rPr>
                <w:color w:val="000000"/>
                <w:sz w:val="22"/>
                <w:szCs w:val="22"/>
              </w:rPr>
              <w:t>,0</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C03D87" w:rsidRPr="00D7195D" w:rsidRDefault="00D7195D" w:rsidP="00D7195D">
            <w:pPr>
              <w:jc w:val="center"/>
              <w:rPr>
                <w:color w:val="000000"/>
                <w:sz w:val="22"/>
                <w:szCs w:val="22"/>
              </w:rPr>
            </w:pPr>
            <w:r w:rsidRPr="00D7195D">
              <w:rPr>
                <w:color w:val="000000"/>
                <w:sz w:val="22"/>
                <w:szCs w:val="22"/>
              </w:rPr>
              <w:t>39</w:t>
            </w:r>
            <w:r w:rsidR="00A05AD8" w:rsidRPr="00D7195D">
              <w:rPr>
                <w:color w:val="000000"/>
                <w:sz w:val="22"/>
                <w:szCs w:val="22"/>
              </w:rPr>
              <w:t>,0</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rsidR="00C03D87" w:rsidRPr="00D7195D" w:rsidRDefault="00A05AD8" w:rsidP="00D7195D">
            <w:pPr>
              <w:jc w:val="center"/>
              <w:rPr>
                <w:color w:val="000000"/>
                <w:sz w:val="22"/>
                <w:szCs w:val="22"/>
              </w:rPr>
            </w:pPr>
            <w:r w:rsidRPr="00D7195D">
              <w:rPr>
                <w:color w:val="000000"/>
                <w:sz w:val="22"/>
                <w:szCs w:val="22"/>
              </w:rPr>
              <w:t>3</w:t>
            </w:r>
            <w:r w:rsidR="00D7195D" w:rsidRPr="00D7195D">
              <w:rPr>
                <w:color w:val="000000"/>
                <w:sz w:val="22"/>
                <w:szCs w:val="22"/>
              </w:rPr>
              <w:t>9</w:t>
            </w:r>
            <w:r w:rsidRPr="00D7195D">
              <w:rPr>
                <w:color w:val="000000"/>
                <w:sz w:val="22"/>
                <w:szCs w:val="22"/>
              </w:rPr>
              <w:t>,0</w:t>
            </w:r>
          </w:p>
        </w:tc>
        <w:tc>
          <w:tcPr>
            <w:tcW w:w="1157" w:type="dxa"/>
            <w:tcBorders>
              <w:top w:val="single" w:sz="6" w:space="0" w:color="auto"/>
              <w:left w:val="single" w:sz="6" w:space="0" w:color="auto"/>
              <w:bottom w:val="single" w:sz="4" w:space="0" w:color="auto"/>
              <w:right w:val="single" w:sz="4" w:space="0" w:color="auto"/>
            </w:tcBorders>
            <w:shd w:val="clear" w:color="auto" w:fill="auto"/>
            <w:vAlign w:val="center"/>
          </w:tcPr>
          <w:p w:rsidR="00C03D87" w:rsidRPr="00D7195D" w:rsidRDefault="00A05AD8" w:rsidP="00D7195D">
            <w:pPr>
              <w:jc w:val="center"/>
              <w:rPr>
                <w:color w:val="000000"/>
                <w:sz w:val="22"/>
                <w:szCs w:val="22"/>
              </w:rPr>
            </w:pPr>
            <w:r w:rsidRPr="00D7195D">
              <w:rPr>
                <w:color w:val="000000"/>
                <w:sz w:val="22"/>
                <w:szCs w:val="22"/>
              </w:rPr>
              <w:t>3</w:t>
            </w:r>
            <w:r w:rsidR="00D7195D" w:rsidRPr="00D7195D">
              <w:rPr>
                <w:color w:val="000000"/>
                <w:sz w:val="22"/>
                <w:szCs w:val="22"/>
              </w:rPr>
              <w:t>9</w:t>
            </w:r>
            <w:r w:rsidRPr="00D7195D">
              <w:rPr>
                <w:color w:val="000000"/>
                <w:sz w:val="22"/>
                <w:szCs w:val="22"/>
              </w:rPr>
              <w:t>,0</w:t>
            </w:r>
          </w:p>
        </w:tc>
      </w:tr>
      <w:tr w:rsidR="0051033C" w:rsidRPr="00543D50" w:rsidTr="0051033C">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51033C" w:rsidRPr="0051033C" w:rsidRDefault="0051033C" w:rsidP="0051033C">
            <w:pPr>
              <w:suppressAutoHyphens/>
              <w:rPr>
                <w:sz w:val="22"/>
                <w:szCs w:val="22"/>
              </w:rPr>
            </w:pPr>
            <w:r w:rsidRPr="0051033C">
              <w:rPr>
                <w:sz w:val="22"/>
                <w:szCs w:val="22"/>
              </w:rPr>
              <w:t xml:space="preserve">Количество малых и средних предприятий, включая </w:t>
            </w:r>
            <w:proofErr w:type="spellStart"/>
            <w:r w:rsidRPr="0051033C">
              <w:rPr>
                <w:sz w:val="22"/>
                <w:szCs w:val="22"/>
              </w:rPr>
              <w:t>микропредприятия</w:t>
            </w:r>
            <w:proofErr w:type="spellEnd"/>
            <w:r w:rsidRPr="0051033C">
              <w:rPr>
                <w:sz w:val="22"/>
                <w:szCs w:val="22"/>
              </w:rPr>
              <w:t xml:space="preserve"> (на конец года)</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1033C" w:rsidRPr="0051033C" w:rsidRDefault="0051033C">
            <w:pPr>
              <w:jc w:val="center"/>
              <w:rPr>
                <w:sz w:val="22"/>
                <w:szCs w:val="22"/>
              </w:rPr>
            </w:pPr>
            <w:r w:rsidRPr="0051033C">
              <w:rPr>
                <w:sz w:val="22"/>
                <w:szCs w:val="22"/>
              </w:rPr>
              <w:t>единиц</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609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634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650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1033C" w:rsidRPr="00D7195D" w:rsidRDefault="0051033C" w:rsidP="00D7195D">
            <w:pPr>
              <w:jc w:val="center"/>
              <w:rPr>
                <w:color w:val="000000"/>
                <w:sz w:val="22"/>
                <w:szCs w:val="22"/>
              </w:rPr>
            </w:pPr>
            <w:r>
              <w:rPr>
                <w:color w:val="000000"/>
                <w:sz w:val="22"/>
                <w:szCs w:val="22"/>
              </w:rPr>
              <w:t>650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1033C" w:rsidRPr="00D7195D" w:rsidRDefault="0051033C" w:rsidP="00D7195D">
            <w:pPr>
              <w:jc w:val="center"/>
              <w:rPr>
                <w:color w:val="000000"/>
                <w:sz w:val="22"/>
                <w:szCs w:val="22"/>
              </w:rPr>
            </w:pPr>
            <w:r>
              <w:rPr>
                <w:color w:val="000000"/>
                <w:sz w:val="22"/>
                <w:szCs w:val="22"/>
              </w:rPr>
              <w:t>660</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51033C" w:rsidRPr="00D7195D" w:rsidRDefault="0051033C" w:rsidP="00D7195D">
            <w:pPr>
              <w:jc w:val="center"/>
              <w:rPr>
                <w:color w:val="000000"/>
                <w:sz w:val="22"/>
                <w:szCs w:val="22"/>
              </w:rPr>
            </w:pPr>
            <w:r>
              <w:rPr>
                <w:color w:val="000000"/>
                <w:sz w:val="22"/>
                <w:szCs w:val="22"/>
              </w:rPr>
              <w:t>675</w:t>
            </w:r>
          </w:p>
        </w:tc>
      </w:tr>
      <w:tr w:rsidR="00D7195D" w:rsidRPr="00543D50" w:rsidTr="00D7195D">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D7195D" w:rsidRPr="00E65E0A" w:rsidRDefault="00D7195D" w:rsidP="00D7195D">
            <w:pPr>
              <w:suppressAutoHyphens/>
              <w:rPr>
                <w:bCs/>
                <w:sz w:val="22"/>
                <w:szCs w:val="22"/>
              </w:rPr>
            </w:pPr>
            <w:r w:rsidRPr="003A1E4E">
              <w:rPr>
                <w:bCs/>
                <w:sz w:val="22"/>
                <w:szCs w:val="22"/>
              </w:rPr>
              <w:lastRenderedPageBreak/>
              <w:t xml:space="preserve">Индекс потребительских цен </w:t>
            </w:r>
            <w:r>
              <w:rPr>
                <w:bCs/>
                <w:sz w:val="22"/>
                <w:szCs w:val="22"/>
              </w:rPr>
              <w:t>на конец</w:t>
            </w:r>
            <w:r w:rsidRPr="003A1E4E">
              <w:rPr>
                <w:bCs/>
                <w:sz w:val="22"/>
                <w:szCs w:val="22"/>
              </w:rPr>
              <w:t xml:space="preserve"> года</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7195D" w:rsidRDefault="00D7195D" w:rsidP="00543D50">
            <w:pPr>
              <w:jc w:val="center"/>
              <w:rPr>
                <w:color w:val="000000"/>
                <w:sz w:val="22"/>
                <w:szCs w:val="22"/>
              </w:rPr>
            </w:pPr>
            <w:r>
              <w:rPr>
                <w:color w:val="000000"/>
                <w:sz w:val="20"/>
              </w:rPr>
              <w:t>к декабрю</w:t>
            </w:r>
            <w:r w:rsidRPr="003A1E4E">
              <w:rPr>
                <w:color w:val="000000"/>
                <w:sz w:val="20"/>
              </w:rPr>
              <w:t xml:space="preserve"> предыдущ</w:t>
            </w:r>
            <w:r w:rsidRPr="003A1E4E">
              <w:rPr>
                <w:color w:val="000000"/>
                <w:sz w:val="20"/>
              </w:rPr>
              <w:t>е</w:t>
            </w:r>
            <w:r w:rsidRPr="003A1E4E">
              <w:rPr>
                <w:color w:val="000000"/>
                <w:sz w:val="20"/>
              </w:rPr>
              <w:t>го года</w:t>
            </w:r>
            <w:r w:rsidRPr="003A1E4E">
              <w:rPr>
                <w:color w:val="000000"/>
                <w:sz w:val="22"/>
                <w:szCs w:val="22"/>
              </w:rPr>
              <w:t>,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95D" w:rsidRPr="00D7195D" w:rsidRDefault="00D7195D" w:rsidP="00D7195D">
            <w:pPr>
              <w:jc w:val="center"/>
              <w:rPr>
                <w:sz w:val="22"/>
                <w:szCs w:val="22"/>
              </w:rPr>
            </w:pPr>
            <w:r w:rsidRPr="00D7195D">
              <w:rPr>
                <w:sz w:val="22"/>
                <w:szCs w:val="22"/>
              </w:rPr>
              <w:t>105,4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95D" w:rsidRPr="00D7195D" w:rsidRDefault="00D7195D" w:rsidP="00D7195D">
            <w:pPr>
              <w:jc w:val="center"/>
              <w:rPr>
                <w:sz w:val="22"/>
                <w:szCs w:val="22"/>
              </w:rPr>
            </w:pPr>
            <w:r w:rsidRPr="00D7195D">
              <w:rPr>
                <w:sz w:val="22"/>
                <w:szCs w:val="22"/>
              </w:rPr>
              <w:t>102,5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95D" w:rsidRPr="00D7195D" w:rsidRDefault="00D7195D" w:rsidP="00D7195D">
            <w:pPr>
              <w:jc w:val="center"/>
              <w:rPr>
                <w:sz w:val="22"/>
                <w:szCs w:val="22"/>
              </w:rPr>
            </w:pPr>
            <w:r w:rsidRPr="00D7195D">
              <w:rPr>
                <w:sz w:val="22"/>
                <w:szCs w:val="22"/>
              </w:rPr>
              <w:t>103,1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95D" w:rsidRPr="00D7195D" w:rsidRDefault="00D7195D" w:rsidP="00D7195D">
            <w:pPr>
              <w:jc w:val="center"/>
              <w:rPr>
                <w:color w:val="000000"/>
                <w:sz w:val="22"/>
                <w:szCs w:val="22"/>
              </w:rPr>
            </w:pPr>
            <w:r w:rsidRPr="00D7195D">
              <w:rPr>
                <w:color w:val="000000"/>
                <w:sz w:val="22"/>
                <w:szCs w:val="22"/>
              </w:rPr>
              <w:t>104,5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95D" w:rsidRPr="00D7195D" w:rsidRDefault="00D7195D" w:rsidP="00D7195D">
            <w:pPr>
              <w:jc w:val="center"/>
              <w:rPr>
                <w:color w:val="000000"/>
                <w:sz w:val="22"/>
                <w:szCs w:val="22"/>
              </w:rPr>
            </w:pPr>
            <w:r w:rsidRPr="00D7195D">
              <w:rPr>
                <w:color w:val="000000"/>
                <w:sz w:val="22"/>
                <w:szCs w:val="22"/>
              </w:rPr>
              <w:t>104,1</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D7195D" w:rsidRPr="00D7195D" w:rsidRDefault="00D7195D" w:rsidP="00D7195D">
            <w:pPr>
              <w:jc w:val="center"/>
              <w:rPr>
                <w:color w:val="000000"/>
                <w:sz w:val="22"/>
                <w:szCs w:val="22"/>
              </w:rPr>
            </w:pPr>
            <w:r w:rsidRPr="00D7195D">
              <w:rPr>
                <w:color w:val="000000"/>
                <w:sz w:val="22"/>
                <w:szCs w:val="22"/>
              </w:rPr>
              <w:t>104,2</w:t>
            </w:r>
          </w:p>
        </w:tc>
      </w:tr>
      <w:tr w:rsidR="0051033C" w:rsidRPr="00543D50" w:rsidTr="0051033C">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51033C" w:rsidRPr="0051033C" w:rsidRDefault="0051033C">
            <w:pPr>
              <w:rPr>
                <w:sz w:val="22"/>
                <w:szCs w:val="22"/>
              </w:rPr>
            </w:pPr>
            <w:r w:rsidRPr="0051033C">
              <w:rPr>
                <w:sz w:val="22"/>
                <w:szCs w:val="22"/>
              </w:rPr>
              <w:t>Инвестиции в основной капитал</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1033C" w:rsidRDefault="0051033C">
            <w:pPr>
              <w:jc w:val="center"/>
              <w:rPr>
                <w:sz w:val="22"/>
                <w:szCs w:val="22"/>
              </w:rPr>
            </w:pPr>
            <w:r w:rsidRPr="0051033C">
              <w:rPr>
                <w:sz w:val="22"/>
                <w:szCs w:val="22"/>
              </w:rPr>
              <w:t xml:space="preserve">млрд. </w:t>
            </w:r>
          </w:p>
          <w:p w:rsidR="0051033C" w:rsidRPr="0051033C" w:rsidRDefault="0051033C">
            <w:pPr>
              <w:jc w:val="center"/>
              <w:rPr>
                <w:sz w:val="22"/>
                <w:szCs w:val="22"/>
              </w:rPr>
            </w:pPr>
            <w:r w:rsidRPr="0051033C">
              <w:rPr>
                <w:sz w:val="22"/>
                <w:szCs w:val="22"/>
              </w:rPr>
              <w:t>рублей</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1,11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1,9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1033C" w:rsidRPr="0051033C" w:rsidRDefault="0051033C" w:rsidP="0051033C">
            <w:pPr>
              <w:jc w:val="center"/>
              <w:rPr>
                <w:sz w:val="22"/>
                <w:szCs w:val="22"/>
              </w:rPr>
            </w:pPr>
            <w:r w:rsidRPr="0051033C">
              <w:rPr>
                <w:sz w:val="22"/>
                <w:szCs w:val="22"/>
              </w:rPr>
              <w:t>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1033C" w:rsidRPr="00335512" w:rsidRDefault="0051033C" w:rsidP="00543D50">
            <w:pPr>
              <w:jc w:val="center"/>
              <w:rPr>
                <w:color w:val="000000"/>
                <w:sz w:val="22"/>
                <w:szCs w:val="22"/>
              </w:rPr>
            </w:pPr>
            <w:r>
              <w:rPr>
                <w:color w:val="000000"/>
                <w:sz w:val="22"/>
                <w:szCs w:val="22"/>
              </w:rPr>
              <w:t>2,4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51033C" w:rsidRPr="00335512" w:rsidRDefault="0051033C" w:rsidP="00543D50">
            <w:pPr>
              <w:jc w:val="center"/>
              <w:rPr>
                <w:color w:val="000000"/>
                <w:sz w:val="22"/>
                <w:szCs w:val="22"/>
              </w:rPr>
            </w:pPr>
            <w:r>
              <w:rPr>
                <w:color w:val="000000"/>
                <w:sz w:val="22"/>
                <w:szCs w:val="22"/>
              </w:rPr>
              <w:t>3,0</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51033C" w:rsidRPr="00335512" w:rsidRDefault="0051033C" w:rsidP="00AF1E50">
            <w:pPr>
              <w:jc w:val="center"/>
              <w:rPr>
                <w:color w:val="000000"/>
                <w:sz w:val="22"/>
                <w:szCs w:val="22"/>
              </w:rPr>
            </w:pPr>
            <w:r>
              <w:rPr>
                <w:color w:val="000000"/>
                <w:sz w:val="22"/>
                <w:szCs w:val="22"/>
              </w:rPr>
              <w:t>3,8</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E65E0A">
            <w:pPr>
              <w:suppressAutoHyphens/>
              <w:rPr>
                <w:bCs/>
                <w:sz w:val="22"/>
                <w:szCs w:val="22"/>
              </w:rPr>
            </w:pPr>
            <w:r w:rsidRPr="00E65E0A">
              <w:rPr>
                <w:bCs/>
                <w:sz w:val="22"/>
                <w:szCs w:val="22"/>
              </w:rPr>
              <w:t>Доходы консолидированного бюджета - всего</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543D50">
            <w:pPr>
              <w:jc w:val="center"/>
              <w:rPr>
                <w:color w:val="000000"/>
                <w:sz w:val="22"/>
                <w:szCs w:val="22"/>
              </w:rPr>
            </w:pPr>
            <w:proofErr w:type="spellStart"/>
            <w:r>
              <w:rPr>
                <w:color w:val="000000"/>
                <w:sz w:val="22"/>
                <w:szCs w:val="22"/>
              </w:rPr>
              <w:t>млн</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947EAF" w:rsidRPr="00335512" w:rsidRDefault="00947EAF" w:rsidP="00947EAF">
            <w:pPr>
              <w:jc w:val="center"/>
              <w:rPr>
                <w:color w:val="000000"/>
                <w:sz w:val="22"/>
                <w:szCs w:val="22"/>
              </w:rPr>
            </w:pPr>
            <w:r w:rsidRPr="00335512">
              <w:rPr>
                <w:color w:val="000000"/>
                <w:sz w:val="22"/>
                <w:szCs w:val="22"/>
              </w:rPr>
              <w:t>797,90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1095,78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921,26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971,60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988,98</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947EAF" w:rsidP="00AF1E50">
            <w:pPr>
              <w:jc w:val="center"/>
              <w:rPr>
                <w:color w:val="000000"/>
                <w:sz w:val="22"/>
                <w:szCs w:val="22"/>
              </w:rPr>
            </w:pPr>
            <w:r w:rsidRPr="00335512">
              <w:rPr>
                <w:color w:val="000000"/>
                <w:sz w:val="22"/>
                <w:szCs w:val="22"/>
              </w:rPr>
              <w:t>1009,8</w:t>
            </w:r>
            <w:r w:rsidR="00AF1E50">
              <w:rPr>
                <w:color w:val="000000"/>
                <w:sz w:val="22"/>
                <w:szCs w:val="22"/>
              </w:rPr>
              <w:t>3</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E65E0A">
            <w:pPr>
              <w:suppressAutoHyphens/>
              <w:rPr>
                <w:sz w:val="22"/>
                <w:szCs w:val="22"/>
              </w:rPr>
            </w:pPr>
            <w:r w:rsidRPr="00E65E0A">
              <w:rPr>
                <w:sz w:val="22"/>
                <w:szCs w:val="22"/>
              </w:rPr>
              <w:t>Налоговые и неналоговые доходы - всего</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543D50">
            <w:pPr>
              <w:jc w:val="center"/>
              <w:rPr>
                <w:color w:val="000000"/>
                <w:sz w:val="22"/>
                <w:szCs w:val="22"/>
              </w:rPr>
            </w:pPr>
            <w:proofErr w:type="spellStart"/>
            <w:r>
              <w:rPr>
                <w:color w:val="000000"/>
                <w:sz w:val="22"/>
                <w:szCs w:val="22"/>
              </w:rPr>
              <w:t>млн</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FC494F">
            <w:pPr>
              <w:jc w:val="center"/>
              <w:rPr>
                <w:color w:val="000000"/>
                <w:sz w:val="22"/>
                <w:szCs w:val="22"/>
              </w:rPr>
            </w:pPr>
            <w:r w:rsidRPr="00335512">
              <w:rPr>
                <w:color w:val="000000"/>
                <w:sz w:val="22"/>
                <w:szCs w:val="22"/>
              </w:rPr>
              <w:t>381,89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520,50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429,06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517,55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538,16</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559,00</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E65E0A">
            <w:pPr>
              <w:suppressAutoHyphens/>
              <w:rPr>
                <w:bCs/>
                <w:sz w:val="22"/>
                <w:szCs w:val="22"/>
              </w:rPr>
            </w:pPr>
            <w:r w:rsidRPr="00E65E0A">
              <w:rPr>
                <w:bCs/>
                <w:sz w:val="22"/>
                <w:szCs w:val="22"/>
              </w:rPr>
              <w:t>Налоговые доходы - всего</w:t>
            </w:r>
            <w:r>
              <w:rPr>
                <w:bCs/>
                <w:sz w:val="22"/>
                <w:szCs w:val="22"/>
              </w:rPr>
              <w:t>, в том числе:</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F42DA4">
            <w:pPr>
              <w:jc w:val="center"/>
            </w:pPr>
            <w:proofErr w:type="spellStart"/>
            <w:r w:rsidRPr="005469C0">
              <w:rPr>
                <w:color w:val="000000"/>
                <w:sz w:val="22"/>
                <w:szCs w:val="22"/>
              </w:rPr>
              <w:t>млн</w:t>
            </w:r>
            <w:proofErr w:type="gramStart"/>
            <w:r w:rsidRPr="005469C0">
              <w:rPr>
                <w:color w:val="000000"/>
                <w:sz w:val="22"/>
                <w:szCs w:val="22"/>
              </w:rPr>
              <w:t>.р</w:t>
            </w:r>
            <w:proofErr w:type="gramEnd"/>
            <w:r w:rsidRPr="005469C0">
              <w:rPr>
                <w:color w:val="000000"/>
                <w:sz w:val="22"/>
                <w:szCs w:val="22"/>
              </w:rPr>
              <w:t>уб</w:t>
            </w:r>
            <w:proofErr w:type="spellEnd"/>
            <w:r w:rsidRPr="005469C0">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FC494F">
            <w:pPr>
              <w:jc w:val="center"/>
              <w:rPr>
                <w:color w:val="000000"/>
                <w:sz w:val="22"/>
                <w:szCs w:val="22"/>
              </w:rPr>
            </w:pPr>
            <w:r w:rsidRPr="00335512">
              <w:rPr>
                <w:color w:val="000000"/>
                <w:sz w:val="22"/>
                <w:szCs w:val="22"/>
              </w:rPr>
              <w:t>311,27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342,85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357,60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466,47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485,40</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947EAF" w:rsidP="00AF1E50">
            <w:pPr>
              <w:jc w:val="center"/>
              <w:rPr>
                <w:color w:val="000000"/>
                <w:sz w:val="22"/>
                <w:szCs w:val="22"/>
              </w:rPr>
            </w:pPr>
            <w:r w:rsidRPr="00335512">
              <w:rPr>
                <w:color w:val="000000"/>
                <w:sz w:val="22"/>
                <w:szCs w:val="22"/>
              </w:rPr>
              <w:t>505,</w:t>
            </w:r>
            <w:r w:rsidR="00AF1E50">
              <w:rPr>
                <w:color w:val="000000"/>
                <w:sz w:val="22"/>
                <w:szCs w:val="22"/>
              </w:rPr>
              <w:t>10</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E65E0A">
            <w:pPr>
              <w:suppressAutoHyphens/>
              <w:jc w:val="left"/>
              <w:rPr>
                <w:color w:val="000000"/>
                <w:sz w:val="22"/>
                <w:szCs w:val="22"/>
              </w:rPr>
            </w:pPr>
            <w:r w:rsidRPr="00E65E0A">
              <w:rPr>
                <w:sz w:val="22"/>
                <w:szCs w:val="22"/>
              </w:rPr>
              <w:t>налог на доходы физических лиц</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F42DA4">
            <w:pPr>
              <w:jc w:val="center"/>
            </w:pPr>
            <w:proofErr w:type="spellStart"/>
            <w:r w:rsidRPr="005469C0">
              <w:rPr>
                <w:color w:val="000000"/>
                <w:sz w:val="22"/>
                <w:szCs w:val="22"/>
              </w:rPr>
              <w:t>млн</w:t>
            </w:r>
            <w:proofErr w:type="gramStart"/>
            <w:r w:rsidRPr="005469C0">
              <w:rPr>
                <w:color w:val="000000"/>
                <w:sz w:val="22"/>
                <w:szCs w:val="22"/>
              </w:rPr>
              <w:t>.р</w:t>
            </w:r>
            <w:proofErr w:type="gramEnd"/>
            <w:r w:rsidRPr="005469C0">
              <w:rPr>
                <w:color w:val="000000"/>
                <w:sz w:val="22"/>
                <w:szCs w:val="22"/>
              </w:rPr>
              <w:t>уб</w:t>
            </w:r>
            <w:proofErr w:type="spellEnd"/>
            <w:r w:rsidRPr="005469C0">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FC494F">
            <w:pPr>
              <w:jc w:val="center"/>
              <w:rPr>
                <w:color w:val="000000"/>
                <w:sz w:val="22"/>
                <w:szCs w:val="22"/>
              </w:rPr>
            </w:pPr>
            <w:r w:rsidRPr="00335512">
              <w:rPr>
                <w:color w:val="000000"/>
                <w:sz w:val="22"/>
                <w:szCs w:val="22"/>
              </w:rPr>
              <w:t>239,39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260,29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276,26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372,84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390,24</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408,46</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E65E0A">
            <w:pPr>
              <w:suppressAutoHyphens/>
              <w:rPr>
                <w:sz w:val="22"/>
                <w:szCs w:val="22"/>
              </w:rPr>
            </w:pPr>
            <w:r w:rsidRPr="00E65E0A">
              <w:rPr>
                <w:sz w:val="22"/>
                <w:szCs w:val="22"/>
              </w:rPr>
              <w:t>акцизы</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F42DA4">
            <w:pPr>
              <w:jc w:val="center"/>
            </w:pPr>
            <w:proofErr w:type="spellStart"/>
            <w:r w:rsidRPr="005469C0">
              <w:rPr>
                <w:color w:val="000000"/>
                <w:sz w:val="22"/>
                <w:szCs w:val="22"/>
              </w:rPr>
              <w:t>млн</w:t>
            </w:r>
            <w:proofErr w:type="gramStart"/>
            <w:r w:rsidRPr="005469C0">
              <w:rPr>
                <w:color w:val="000000"/>
                <w:sz w:val="22"/>
                <w:szCs w:val="22"/>
              </w:rPr>
              <w:t>.р</w:t>
            </w:r>
            <w:proofErr w:type="gramEnd"/>
            <w:r w:rsidRPr="005469C0">
              <w:rPr>
                <w:color w:val="000000"/>
                <w:sz w:val="22"/>
                <w:szCs w:val="22"/>
              </w:rPr>
              <w:t>уб</w:t>
            </w:r>
            <w:proofErr w:type="spellEnd"/>
            <w:r w:rsidRPr="005469C0">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FC494F">
            <w:pPr>
              <w:jc w:val="center"/>
              <w:rPr>
                <w:color w:val="000000"/>
                <w:sz w:val="22"/>
                <w:szCs w:val="22"/>
              </w:rPr>
            </w:pPr>
            <w:r w:rsidRPr="00335512">
              <w:rPr>
                <w:color w:val="000000"/>
                <w:sz w:val="22"/>
                <w:szCs w:val="22"/>
              </w:rPr>
              <w:t>17,33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15,59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16,34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16,11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16,12</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16,13</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E65E0A">
            <w:pPr>
              <w:suppressAutoHyphens/>
              <w:rPr>
                <w:sz w:val="22"/>
                <w:szCs w:val="22"/>
              </w:rPr>
            </w:pPr>
            <w:r>
              <w:rPr>
                <w:sz w:val="22"/>
                <w:szCs w:val="22"/>
              </w:rPr>
              <w:t>специальные налоговые режимы</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F42DA4">
            <w:pPr>
              <w:jc w:val="center"/>
              <w:rPr>
                <w:color w:val="000000"/>
                <w:sz w:val="22"/>
                <w:szCs w:val="22"/>
              </w:rPr>
            </w:pPr>
          </w:p>
          <w:p w:rsidR="00C03D87" w:rsidRDefault="00C03D87" w:rsidP="00F42DA4">
            <w:pPr>
              <w:jc w:val="center"/>
            </w:pPr>
            <w:proofErr w:type="spellStart"/>
            <w:r w:rsidRPr="005469C0">
              <w:rPr>
                <w:color w:val="000000"/>
                <w:sz w:val="22"/>
                <w:szCs w:val="22"/>
              </w:rPr>
              <w:t>млн</w:t>
            </w:r>
            <w:proofErr w:type="gramStart"/>
            <w:r w:rsidRPr="005469C0">
              <w:rPr>
                <w:color w:val="000000"/>
                <w:sz w:val="22"/>
                <w:szCs w:val="22"/>
              </w:rPr>
              <w:t>.р</w:t>
            </w:r>
            <w:proofErr w:type="gramEnd"/>
            <w:r w:rsidRPr="005469C0">
              <w:rPr>
                <w:color w:val="000000"/>
                <w:sz w:val="22"/>
                <w:szCs w:val="22"/>
              </w:rPr>
              <w:t>уб</w:t>
            </w:r>
            <w:proofErr w:type="spellEnd"/>
            <w:r w:rsidRPr="005469C0">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FC494F">
            <w:pPr>
              <w:jc w:val="center"/>
              <w:rPr>
                <w:color w:val="000000"/>
                <w:sz w:val="22"/>
                <w:szCs w:val="22"/>
              </w:rPr>
            </w:pPr>
            <w:r w:rsidRPr="00335512">
              <w:rPr>
                <w:color w:val="000000"/>
                <w:sz w:val="22"/>
                <w:szCs w:val="22"/>
              </w:rPr>
              <w:t>19,05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19,11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20,39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19,67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19,71</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19,75</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E65E0A">
            <w:pPr>
              <w:suppressAutoHyphens/>
              <w:rPr>
                <w:sz w:val="22"/>
                <w:szCs w:val="22"/>
              </w:rPr>
            </w:pPr>
            <w:r w:rsidRPr="00E65E0A">
              <w:rPr>
                <w:sz w:val="22"/>
                <w:szCs w:val="22"/>
              </w:rPr>
              <w:t>налог на имущество физических лиц</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F42DA4">
            <w:pPr>
              <w:jc w:val="center"/>
            </w:pPr>
            <w:proofErr w:type="spellStart"/>
            <w:r w:rsidRPr="005469C0">
              <w:rPr>
                <w:color w:val="000000"/>
                <w:sz w:val="22"/>
                <w:szCs w:val="22"/>
              </w:rPr>
              <w:t>млн</w:t>
            </w:r>
            <w:proofErr w:type="gramStart"/>
            <w:r w:rsidRPr="005469C0">
              <w:rPr>
                <w:color w:val="000000"/>
                <w:sz w:val="22"/>
                <w:szCs w:val="22"/>
              </w:rPr>
              <w:t>.р</w:t>
            </w:r>
            <w:proofErr w:type="gramEnd"/>
            <w:r w:rsidRPr="005469C0">
              <w:rPr>
                <w:color w:val="000000"/>
                <w:sz w:val="22"/>
                <w:szCs w:val="22"/>
              </w:rPr>
              <w:t>уб</w:t>
            </w:r>
            <w:proofErr w:type="spellEnd"/>
            <w:r w:rsidRPr="005469C0">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FC494F">
            <w:pPr>
              <w:jc w:val="center"/>
              <w:rPr>
                <w:color w:val="000000"/>
                <w:sz w:val="22"/>
                <w:szCs w:val="22"/>
              </w:rPr>
            </w:pPr>
            <w:r w:rsidRPr="00335512">
              <w:rPr>
                <w:color w:val="000000"/>
                <w:sz w:val="22"/>
                <w:szCs w:val="22"/>
              </w:rPr>
              <w:t>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10,72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4,76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7,37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7,63</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7,89</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E65E0A">
            <w:pPr>
              <w:suppressAutoHyphens/>
              <w:jc w:val="left"/>
              <w:rPr>
                <w:color w:val="000000"/>
                <w:sz w:val="22"/>
                <w:szCs w:val="22"/>
              </w:rPr>
            </w:pPr>
            <w:r w:rsidRPr="00E65E0A">
              <w:rPr>
                <w:sz w:val="22"/>
                <w:szCs w:val="22"/>
              </w:rPr>
              <w:t>земельный налог</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F42DA4">
            <w:pPr>
              <w:jc w:val="center"/>
            </w:pPr>
            <w:proofErr w:type="spellStart"/>
            <w:r w:rsidRPr="005469C0">
              <w:rPr>
                <w:color w:val="000000"/>
                <w:sz w:val="22"/>
                <w:szCs w:val="22"/>
              </w:rPr>
              <w:t>млн</w:t>
            </w:r>
            <w:proofErr w:type="gramStart"/>
            <w:r w:rsidRPr="005469C0">
              <w:rPr>
                <w:color w:val="000000"/>
                <w:sz w:val="22"/>
                <w:szCs w:val="22"/>
              </w:rPr>
              <w:t>.р</w:t>
            </w:r>
            <w:proofErr w:type="gramEnd"/>
            <w:r w:rsidRPr="005469C0">
              <w:rPr>
                <w:color w:val="000000"/>
                <w:sz w:val="22"/>
                <w:szCs w:val="22"/>
              </w:rPr>
              <w:t>уб</w:t>
            </w:r>
            <w:proofErr w:type="spellEnd"/>
            <w:r w:rsidRPr="005469C0">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FC494F">
            <w:pPr>
              <w:jc w:val="center"/>
              <w:rPr>
                <w:color w:val="000000"/>
                <w:sz w:val="22"/>
                <w:szCs w:val="22"/>
              </w:rPr>
            </w:pPr>
            <w:r w:rsidRPr="00335512">
              <w:rPr>
                <w:color w:val="000000"/>
                <w:sz w:val="22"/>
                <w:szCs w:val="22"/>
              </w:rPr>
              <w:t>27,94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37,14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35,38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44,37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45,59</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46,76</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E65E0A">
            <w:pPr>
              <w:suppressAutoHyphens/>
              <w:rPr>
                <w:bCs/>
                <w:sz w:val="22"/>
                <w:szCs w:val="22"/>
              </w:rPr>
            </w:pPr>
            <w:r w:rsidRPr="00E65E0A">
              <w:rPr>
                <w:bCs/>
                <w:sz w:val="22"/>
                <w:szCs w:val="22"/>
              </w:rPr>
              <w:t xml:space="preserve">Неналоговые доходы - всего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F42DA4">
            <w:pPr>
              <w:jc w:val="center"/>
            </w:pPr>
            <w:proofErr w:type="spellStart"/>
            <w:r w:rsidRPr="005469C0">
              <w:rPr>
                <w:color w:val="000000"/>
                <w:sz w:val="22"/>
                <w:szCs w:val="22"/>
              </w:rPr>
              <w:t>млн</w:t>
            </w:r>
            <w:proofErr w:type="gramStart"/>
            <w:r w:rsidRPr="005469C0">
              <w:rPr>
                <w:color w:val="000000"/>
                <w:sz w:val="22"/>
                <w:szCs w:val="22"/>
              </w:rPr>
              <w:t>.р</w:t>
            </w:r>
            <w:proofErr w:type="gramEnd"/>
            <w:r w:rsidRPr="005469C0">
              <w:rPr>
                <w:color w:val="000000"/>
                <w:sz w:val="22"/>
                <w:szCs w:val="22"/>
              </w:rPr>
              <w:t>уб</w:t>
            </w:r>
            <w:proofErr w:type="spellEnd"/>
            <w:r w:rsidRPr="005469C0">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FC494F">
            <w:pPr>
              <w:jc w:val="center"/>
              <w:rPr>
                <w:color w:val="000000"/>
                <w:sz w:val="22"/>
                <w:szCs w:val="22"/>
              </w:rPr>
            </w:pPr>
            <w:r w:rsidRPr="00335512">
              <w:rPr>
                <w:color w:val="000000"/>
                <w:sz w:val="22"/>
                <w:szCs w:val="22"/>
              </w:rPr>
              <w:t>70,62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173,22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71,46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51,08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52,76</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53,91</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E65E0A">
            <w:pPr>
              <w:suppressAutoHyphens/>
              <w:rPr>
                <w:bCs/>
                <w:sz w:val="22"/>
                <w:szCs w:val="22"/>
              </w:rPr>
            </w:pPr>
            <w:r w:rsidRPr="00E65E0A">
              <w:rPr>
                <w:bCs/>
                <w:sz w:val="22"/>
                <w:szCs w:val="22"/>
              </w:rPr>
              <w:t>Безвозмездные поступления</w:t>
            </w:r>
            <w:r>
              <w:rPr>
                <w:bCs/>
                <w:sz w:val="22"/>
                <w:szCs w:val="22"/>
              </w:rPr>
              <w:t xml:space="preserve"> </w:t>
            </w:r>
            <w:r w:rsidRPr="00E65E0A">
              <w:rPr>
                <w:bCs/>
                <w:sz w:val="22"/>
                <w:szCs w:val="22"/>
              </w:rPr>
              <w:t>- всего, в том числе:</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F42DA4">
            <w:pPr>
              <w:jc w:val="center"/>
            </w:pPr>
            <w:proofErr w:type="spellStart"/>
            <w:r w:rsidRPr="005469C0">
              <w:rPr>
                <w:color w:val="000000"/>
                <w:sz w:val="22"/>
                <w:szCs w:val="22"/>
              </w:rPr>
              <w:t>млн</w:t>
            </w:r>
            <w:proofErr w:type="gramStart"/>
            <w:r w:rsidRPr="005469C0">
              <w:rPr>
                <w:color w:val="000000"/>
                <w:sz w:val="22"/>
                <w:szCs w:val="22"/>
              </w:rPr>
              <w:t>.р</w:t>
            </w:r>
            <w:proofErr w:type="gramEnd"/>
            <w:r w:rsidRPr="005469C0">
              <w:rPr>
                <w:color w:val="000000"/>
                <w:sz w:val="22"/>
                <w:szCs w:val="22"/>
              </w:rPr>
              <w:t>уб</w:t>
            </w:r>
            <w:proofErr w:type="spellEnd"/>
            <w:r w:rsidRPr="005469C0">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FC494F">
            <w:pPr>
              <w:jc w:val="center"/>
              <w:rPr>
                <w:color w:val="000000"/>
                <w:sz w:val="22"/>
                <w:szCs w:val="22"/>
              </w:rPr>
            </w:pPr>
            <w:r w:rsidRPr="00335512">
              <w:rPr>
                <w:color w:val="000000"/>
                <w:sz w:val="22"/>
                <w:szCs w:val="22"/>
              </w:rPr>
              <w:t>416,01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575,28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492,20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454,05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450,82</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450,82</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F42DA4">
            <w:pPr>
              <w:suppressAutoHyphens/>
              <w:rPr>
                <w:sz w:val="22"/>
                <w:szCs w:val="22"/>
              </w:rPr>
            </w:pPr>
            <w:r w:rsidRPr="00E65E0A">
              <w:rPr>
                <w:sz w:val="22"/>
                <w:szCs w:val="22"/>
              </w:rPr>
              <w:t xml:space="preserve">субсидии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F42DA4">
            <w:pPr>
              <w:jc w:val="center"/>
            </w:pPr>
            <w:proofErr w:type="spellStart"/>
            <w:r w:rsidRPr="005469C0">
              <w:rPr>
                <w:color w:val="000000"/>
                <w:sz w:val="22"/>
                <w:szCs w:val="22"/>
              </w:rPr>
              <w:t>млн</w:t>
            </w:r>
            <w:proofErr w:type="gramStart"/>
            <w:r w:rsidRPr="005469C0">
              <w:rPr>
                <w:color w:val="000000"/>
                <w:sz w:val="22"/>
                <w:szCs w:val="22"/>
              </w:rPr>
              <w:t>.р</w:t>
            </w:r>
            <w:proofErr w:type="gramEnd"/>
            <w:r w:rsidRPr="005469C0">
              <w:rPr>
                <w:color w:val="000000"/>
                <w:sz w:val="22"/>
                <w:szCs w:val="22"/>
              </w:rPr>
              <w:t>уб</w:t>
            </w:r>
            <w:proofErr w:type="spellEnd"/>
            <w:r w:rsidRPr="005469C0">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FC494F">
            <w:pPr>
              <w:jc w:val="center"/>
              <w:rPr>
                <w:color w:val="000000"/>
                <w:sz w:val="22"/>
                <w:szCs w:val="22"/>
              </w:rPr>
            </w:pPr>
            <w:r w:rsidRPr="00335512">
              <w:rPr>
                <w:color w:val="000000"/>
                <w:sz w:val="22"/>
                <w:szCs w:val="22"/>
              </w:rPr>
              <w:t>31,48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164,18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85,49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C03D87" w:rsidP="00543D50">
            <w:pPr>
              <w:jc w:val="center"/>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C03D87" w:rsidP="00543D50">
            <w:pPr>
              <w:jc w:val="center"/>
              <w:rPr>
                <w:color w:val="000000"/>
                <w:sz w:val="22"/>
                <w:szCs w:val="22"/>
              </w:rPr>
            </w:pP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C03D87" w:rsidP="00543D50">
            <w:pPr>
              <w:jc w:val="center"/>
              <w:rPr>
                <w:color w:val="000000"/>
                <w:sz w:val="22"/>
                <w:szCs w:val="22"/>
              </w:rPr>
            </w:pP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F42DA4">
            <w:pPr>
              <w:suppressAutoHyphens/>
              <w:rPr>
                <w:sz w:val="22"/>
                <w:szCs w:val="22"/>
              </w:rPr>
            </w:pPr>
            <w:r w:rsidRPr="00E65E0A">
              <w:rPr>
                <w:sz w:val="22"/>
                <w:szCs w:val="22"/>
              </w:rPr>
              <w:t>субвенции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F42DA4">
            <w:pPr>
              <w:jc w:val="center"/>
            </w:pPr>
            <w:proofErr w:type="spellStart"/>
            <w:r w:rsidRPr="005469C0">
              <w:rPr>
                <w:color w:val="000000"/>
                <w:sz w:val="22"/>
                <w:szCs w:val="22"/>
              </w:rPr>
              <w:t>млн</w:t>
            </w:r>
            <w:proofErr w:type="gramStart"/>
            <w:r w:rsidRPr="005469C0">
              <w:rPr>
                <w:color w:val="000000"/>
                <w:sz w:val="22"/>
                <w:szCs w:val="22"/>
              </w:rPr>
              <w:t>.р</w:t>
            </w:r>
            <w:proofErr w:type="gramEnd"/>
            <w:r w:rsidRPr="005469C0">
              <w:rPr>
                <w:color w:val="000000"/>
                <w:sz w:val="22"/>
                <w:szCs w:val="22"/>
              </w:rPr>
              <w:t>уб</w:t>
            </w:r>
            <w:proofErr w:type="spellEnd"/>
            <w:r w:rsidRPr="005469C0">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FC494F">
            <w:pPr>
              <w:jc w:val="center"/>
              <w:rPr>
                <w:color w:val="000000"/>
                <w:sz w:val="22"/>
                <w:szCs w:val="22"/>
              </w:rPr>
            </w:pPr>
            <w:r w:rsidRPr="00335512">
              <w:rPr>
                <w:color w:val="000000"/>
                <w:sz w:val="22"/>
                <w:szCs w:val="22"/>
              </w:rPr>
              <w:t>389,68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393,03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pPr>
              <w:jc w:val="center"/>
              <w:rPr>
                <w:color w:val="000000"/>
                <w:sz w:val="22"/>
                <w:szCs w:val="22"/>
              </w:rPr>
            </w:pPr>
            <w:r w:rsidRPr="00335512">
              <w:rPr>
                <w:color w:val="000000"/>
                <w:sz w:val="22"/>
                <w:szCs w:val="22"/>
              </w:rPr>
              <w:t>420,02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450,80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450,82</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947EAF" w:rsidP="00543D50">
            <w:pPr>
              <w:jc w:val="center"/>
              <w:rPr>
                <w:color w:val="000000"/>
                <w:sz w:val="22"/>
                <w:szCs w:val="22"/>
              </w:rPr>
            </w:pPr>
            <w:r w:rsidRPr="00335512">
              <w:rPr>
                <w:color w:val="000000"/>
                <w:sz w:val="22"/>
                <w:szCs w:val="22"/>
              </w:rPr>
              <w:t>450,82</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E65E0A" w:rsidRDefault="00C03D87" w:rsidP="00F42DA4">
            <w:pPr>
              <w:suppressAutoHyphens/>
              <w:rPr>
                <w:sz w:val="22"/>
                <w:szCs w:val="22"/>
              </w:rPr>
            </w:pPr>
            <w:r w:rsidRPr="00E65E0A">
              <w:rPr>
                <w:sz w:val="22"/>
                <w:szCs w:val="22"/>
              </w:rPr>
              <w:t xml:space="preserve">дотации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F42DA4">
            <w:pPr>
              <w:jc w:val="center"/>
            </w:pPr>
            <w:proofErr w:type="spellStart"/>
            <w:r w:rsidRPr="005469C0">
              <w:rPr>
                <w:color w:val="000000"/>
                <w:sz w:val="22"/>
                <w:szCs w:val="22"/>
              </w:rPr>
              <w:t>млн</w:t>
            </w:r>
            <w:proofErr w:type="gramStart"/>
            <w:r w:rsidRPr="005469C0">
              <w:rPr>
                <w:color w:val="000000"/>
                <w:sz w:val="22"/>
                <w:szCs w:val="22"/>
              </w:rPr>
              <w:t>.р</w:t>
            </w:r>
            <w:proofErr w:type="gramEnd"/>
            <w:r w:rsidRPr="005469C0">
              <w:rPr>
                <w:color w:val="000000"/>
                <w:sz w:val="22"/>
                <w:szCs w:val="22"/>
              </w:rPr>
              <w:t>уб</w:t>
            </w:r>
            <w:proofErr w:type="spellEnd"/>
            <w:r w:rsidRPr="005469C0">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C03D87" w:rsidP="00FC494F">
            <w:pPr>
              <w:jc w:val="center"/>
              <w:rPr>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0,74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2,95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3,25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C03D87" w:rsidP="00543D50">
            <w:pPr>
              <w:jc w:val="center"/>
              <w:rPr>
                <w:color w:val="000000"/>
                <w:sz w:val="22"/>
                <w:szCs w:val="22"/>
              </w:rPr>
            </w:pP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C03D87" w:rsidP="00543D50">
            <w:pPr>
              <w:jc w:val="center"/>
              <w:rPr>
                <w:color w:val="000000"/>
                <w:sz w:val="22"/>
                <w:szCs w:val="22"/>
              </w:rPr>
            </w:pP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543D50" w:rsidRDefault="00C03D87" w:rsidP="00E65E0A">
            <w:pPr>
              <w:suppressAutoHyphens/>
              <w:jc w:val="left"/>
              <w:rPr>
                <w:color w:val="000000"/>
                <w:sz w:val="22"/>
                <w:szCs w:val="22"/>
              </w:rPr>
            </w:pPr>
            <w:r>
              <w:rPr>
                <w:color w:val="000000"/>
                <w:sz w:val="22"/>
                <w:szCs w:val="22"/>
              </w:rPr>
              <w:t>Расходы консолидированного бюджета – всего, в том числе по направлениям:</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94092A">
            <w:pPr>
              <w:jc w:val="center"/>
            </w:pPr>
            <w:proofErr w:type="spellStart"/>
            <w:r w:rsidRPr="00D12486">
              <w:rPr>
                <w:color w:val="000000"/>
                <w:sz w:val="22"/>
                <w:szCs w:val="22"/>
              </w:rPr>
              <w:t>млн</w:t>
            </w:r>
            <w:proofErr w:type="gramStart"/>
            <w:r w:rsidRPr="00D12486">
              <w:rPr>
                <w:color w:val="000000"/>
                <w:sz w:val="22"/>
                <w:szCs w:val="22"/>
              </w:rPr>
              <w:t>.р</w:t>
            </w:r>
            <w:proofErr w:type="gramEnd"/>
            <w:r w:rsidRPr="00D12486">
              <w:rPr>
                <w:color w:val="000000"/>
                <w:sz w:val="22"/>
                <w:szCs w:val="22"/>
              </w:rPr>
              <w:t>уб</w:t>
            </w:r>
            <w:proofErr w:type="spellEnd"/>
            <w:r w:rsidRPr="00D12486">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FC494F">
            <w:pPr>
              <w:jc w:val="center"/>
              <w:rPr>
                <w:color w:val="000000"/>
                <w:sz w:val="22"/>
                <w:szCs w:val="22"/>
              </w:rPr>
            </w:pPr>
            <w:r w:rsidRPr="00335512">
              <w:rPr>
                <w:color w:val="000000"/>
                <w:sz w:val="22"/>
                <w:szCs w:val="22"/>
              </w:rPr>
              <w:t>806,56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1013,58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1020,95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976,10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990,11</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335512" w:rsidP="00AF1E50">
            <w:pPr>
              <w:jc w:val="center"/>
              <w:rPr>
                <w:color w:val="000000"/>
                <w:sz w:val="22"/>
                <w:szCs w:val="22"/>
              </w:rPr>
            </w:pPr>
            <w:r w:rsidRPr="00335512">
              <w:rPr>
                <w:color w:val="000000"/>
                <w:sz w:val="22"/>
                <w:szCs w:val="22"/>
              </w:rPr>
              <w:t>1012,0</w:t>
            </w:r>
            <w:r w:rsidR="00AF1E50">
              <w:rPr>
                <w:color w:val="000000"/>
                <w:sz w:val="22"/>
                <w:szCs w:val="22"/>
              </w:rPr>
              <w:t>6</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F42DA4" w:rsidRDefault="00C03D87">
            <w:pPr>
              <w:rPr>
                <w:sz w:val="22"/>
                <w:szCs w:val="22"/>
              </w:rPr>
            </w:pPr>
            <w:r w:rsidRPr="00F42DA4">
              <w:rPr>
                <w:sz w:val="22"/>
                <w:szCs w:val="22"/>
              </w:rPr>
              <w:t>общегосударственные вопросы</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94092A">
            <w:pPr>
              <w:jc w:val="center"/>
            </w:pPr>
            <w:proofErr w:type="spellStart"/>
            <w:r w:rsidRPr="00D12486">
              <w:rPr>
                <w:color w:val="000000"/>
                <w:sz w:val="22"/>
                <w:szCs w:val="22"/>
              </w:rPr>
              <w:t>млн</w:t>
            </w:r>
            <w:proofErr w:type="gramStart"/>
            <w:r w:rsidRPr="00D12486">
              <w:rPr>
                <w:color w:val="000000"/>
                <w:sz w:val="22"/>
                <w:szCs w:val="22"/>
              </w:rPr>
              <w:t>.р</w:t>
            </w:r>
            <w:proofErr w:type="gramEnd"/>
            <w:r w:rsidRPr="00D12486">
              <w:rPr>
                <w:color w:val="000000"/>
                <w:sz w:val="22"/>
                <w:szCs w:val="22"/>
              </w:rPr>
              <w:t>уб</w:t>
            </w:r>
            <w:proofErr w:type="spellEnd"/>
            <w:r w:rsidRPr="00D12486">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FC494F">
            <w:pPr>
              <w:jc w:val="center"/>
              <w:rPr>
                <w:color w:val="000000"/>
                <w:sz w:val="22"/>
                <w:szCs w:val="22"/>
              </w:rPr>
            </w:pPr>
            <w:r w:rsidRPr="00335512">
              <w:rPr>
                <w:color w:val="000000"/>
                <w:sz w:val="22"/>
                <w:szCs w:val="22"/>
              </w:rPr>
              <w:t>104,04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103,85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121,19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126,36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125,81</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130,79</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F42DA4" w:rsidRDefault="00C03D87">
            <w:pPr>
              <w:rPr>
                <w:sz w:val="22"/>
                <w:szCs w:val="22"/>
              </w:rPr>
            </w:pPr>
            <w:r w:rsidRPr="00F42DA4">
              <w:rPr>
                <w:sz w:val="22"/>
                <w:szCs w:val="22"/>
              </w:rPr>
              <w:t>национальная оборона</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94092A">
            <w:pPr>
              <w:jc w:val="center"/>
            </w:pPr>
            <w:proofErr w:type="spellStart"/>
            <w:r w:rsidRPr="00D12486">
              <w:rPr>
                <w:color w:val="000000"/>
                <w:sz w:val="22"/>
                <w:szCs w:val="22"/>
              </w:rPr>
              <w:t>млн</w:t>
            </w:r>
            <w:proofErr w:type="gramStart"/>
            <w:r w:rsidRPr="00D12486">
              <w:rPr>
                <w:color w:val="000000"/>
                <w:sz w:val="22"/>
                <w:szCs w:val="22"/>
              </w:rPr>
              <w:t>.р</w:t>
            </w:r>
            <w:proofErr w:type="gramEnd"/>
            <w:r w:rsidRPr="00D12486">
              <w:rPr>
                <w:color w:val="000000"/>
                <w:sz w:val="22"/>
                <w:szCs w:val="22"/>
              </w:rPr>
              <w:t>уб</w:t>
            </w:r>
            <w:proofErr w:type="spellEnd"/>
            <w:r w:rsidRPr="00D12486">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FC494F">
            <w:pPr>
              <w:jc w:val="center"/>
              <w:rPr>
                <w:color w:val="000000"/>
                <w:sz w:val="22"/>
                <w:szCs w:val="22"/>
              </w:rPr>
            </w:pPr>
            <w:r w:rsidRPr="00335512">
              <w:rPr>
                <w:color w:val="000000"/>
                <w:sz w:val="22"/>
                <w:szCs w:val="22"/>
              </w:rPr>
              <w:t>1,39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0,98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0,94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0,94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0,94</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0,94</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F42DA4" w:rsidRDefault="00C03D87" w:rsidP="0094092A">
            <w:pPr>
              <w:suppressAutoHyphens/>
              <w:rPr>
                <w:sz w:val="22"/>
                <w:szCs w:val="22"/>
              </w:rPr>
            </w:pPr>
            <w:r w:rsidRPr="00F42DA4">
              <w:rPr>
                <w:sz w:val="22"/>
                <w:szCs w:val="22"/>
              </w:rPr>
              <w:t>национальная безопасность и правоохранительная деятельность</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94092A">
            <w:pPr>
              <w:jc w:val="center"/>
            </w:pPr>
            <w:proofErr w:type="spellStart"/>
            <w:r w:rsidRPr="00D12486">
              <w:rPr>
                <w:color w:val="000000"/>
                <w:sz w:val="22"/>
                <w:szCs w:val="22"/>
              </w:rPr>
              <w:t>млн</w:t>
            </w:r>
            <w:proofErr w:type="gramStart"/>
            <w:r w:rsidRPr="00D12486">
              <w:rPr>
                <w:color w:val="000000"/>
                <w:sz w:val="22"/>
                <w:szCs w:val="22"/>
              </w:rPr>
              <w:t>.р</w:t>
            </w:r>
            <w:proofErr w:type="gramEnd"/>
            <w:r w:rsidRPr="00D12486">
              <w:rPr>
                <w:color w:val="000000"/>
                <w:sz w:val="22"/>
                <w:szCs w:val="22"/>
              </w:rPr>
              <w:t>уб</w:t>
            </w:r>
            <w:proofErr w:type="spellEnd"/>
            <w:r w:rsidRPr="00D12486">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FC494F">
            <w:pPr>
              <w:jc w:val="center"/>
              <w:rPr>
                <w:color w:val="000000"/>
                <w:sz w:val="22"/>
                <w:szCs w:val="22"/>
              </w:rPr>
            </w:pPr>
            <w:r w:rsidRPr="00335512">
              <w:rPr>
                <w:color w:val="000000"/>
                <w:sz w:val="22"/>
                <w:szCs w:val="22"/>
              </w:rPr>
              <w:t>2,69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3,17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3,12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3,09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3,22</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3,35</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F42DA4" w:rsidRDefault="00C03D87">
            <w:pPr>
              <w:rPr>
                <w:sz w:val="22"/>
                <w:szCs w:val="22"/>
              </w:rPr>
            </w:pPr>
            <w:r w:rsidRPr="00F42DA4">
              <w:rPr>
                <w:sz w:val="22"/>
                <w:szCs w:val="22"/>
              </w:rPr>
              <w:t>национальная экономика</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94092A">
            <w:pPr>
              <w:jc w:val="center"/>
            </w:pPr>
            <w:proofErr w:type="spellStart"/>
            <w:r w:rsidRPr="00D12486">
              <w:rPr>
                <w:color w:val="000000"/>
                <w:sz w:val="22"/>
                <w:szCs w:val="22"/>
              </w:rPr>
              <w:t>млн</w:t>
            </w:r>
            <w:proofErr w:type="gramStart"/>
            <w:r w:rsidRPr="00D12486">
              <w:rPr>
                <w:color w:val="000000"/>
                <w:sz w:val="22"/>
                <w:szCs w:val="22"/>
              </w:rPr>
              <w:t>.р</w:t>
            </w:r>
            <w:proofErr w:type="gramEnd"/>
            <w:r w:rsidRPr="00D12486">
              <w:rPr>
                <w:color w:val="000000"/>
                <w:sz w:val="22"/>
                <w:szCs w:val="22"/>
              </w:rPr>
              <w:t>уб</w:t>
            </w:r>
            <w:proofErr w:type="spellEnd"/>
            <w:r w:rsidRPr="00D12486">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FC494F">
            <w:pPr>
              <w:jc w:val="center"/>
              <w:rPr>
                <w:color w:val="000000"/>
                <w:sz w:val="22"/>
                <w:szCs w:val="22"/>
              </w:rPr>
            </w:pPr>
            <w:r w:rsidRPr="00335512">
              <w:rPr>
                <w:color w:val="000000"/>
                <w:sz w:val="22"/>
                <w:szCs w:val="22"/>
              </w:rPr>
              <w:t>14,97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86,29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113,12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20,60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20,37</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18,99</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F42DA4" w:rsidRDefault="00C03D87">
            <w:pPr>
              <w:rPr>
                <w:sz w:val="22"/>
                <w:szCs w:val="22"/>
              </w:rPr>
            </w:pPr>
            <w:r w:rsidRPr="00F42DA4">
              <w:rPr>
                <w:sz w:val="22"/>
                <w:szCs w:val="22"/>
              </w:rPr>
              <w:t>жилищно-коммунальное хозяйство</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94092A">
            <w:pPr>
              <w:jc w:val="center"/>
            </w:pPr>
            <w:proofErr w:type="spellStart"/>
            <w:r w:rsidRPr="00D12486">
              <w:rPr>
                <w:color w:val="000000"/>
                <w:sz w:val="22"/>
                <w:szCs w:val="22"/>
              </w:rPr>
              <w:t>млн</w:t>
            </w:r>
            <w:proofErr w:type="gramStart"/>
            <w:r w:rsidRPr="00D12486">
              <w:rPr>
                <w:color w:val="000000"/>
                <w:sz w:val="22"/>
                <w:szCs w:val="22"/>
              </w:rPr>
              <w:t>.р</w:t>
            </w:r>
            <w:proofErr w:type="gramEnd"/>
            <w:r w:rsidRPr="00D12486">
              <w:rPr>
                <w:color w:val="000000"/>
                <w:sz w:val="22"/>
                <w:szCs w:val="22"/>
              </w:rPr>
              <w:t>уб</w:t>
            </w:r>
            <w:proofErr w:type="spellEnd"/>
            <w:r w:rsidRPr="00D12486">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FC494F">
            <w:pPr>
              <w:jc w:val="center"/>
              <w:rPr>
                <w:color w:val="000000"/>
                <w:sz w:val="22"/>
                <w:szCs w:val="22"/>
              </w:rPr>
            </w:pPr>
            <w:r w:rsidRPr="00335512">
              <w:rPr>
                <w:color w:val="000000"/>
                <w:sz w:val="22"/>
                <w:szCs w:val="22"/>
              </w:rPr>
              <w:t>53,25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65,86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55,20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35,21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33,59</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31,79</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F42DA4" w:rsidRDefault="00C03D87" w:rsidP="00F42DA4">
            <w:pPr>
              <w:suppressAutoHyphens/>
              <w:rPr>
                <w:sz w:val="22"/>
                <w:szCs w:val="22"/>
              </w:rPr>
            </w:pPr>
            <w:r w:rsidRPr="00F42DA4">
              <w:rPr>
                <w:sz w:val="22"/>
                <w:szCs w:val="22"/>
              </w:rPr>
              <w:t>образование</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94092A">
            <w:pPr>
              <w:jc w:val="center"/>
            </w:pPr>
            <w:proofErr w:type="spellStart"/>
            <w:r w:rsidRPr="00D12486">
              <w:rPr>
                <w:color w:val="000000"/>
                <w:sz w:val="22"/>
                <w:szCs w:val="22"/>
              </w:rPr>
              <w:t>млн</w:t>
            </w:r>
            <w:proofErr w:type="gramStart"/>
            <w:r w:rsidRPr="00D12486">
              <w:rPr>
                <w:color w:val="000000"/>
                <w:sz w:val="22"/>
                <w:szCs w:val="22"/>
              </w:rPr>
              <w:t>.р</w:t>
            </w:r>
            <w:proofErr w:type="gramEnd"/>
            <w:r w:rsidRPr="00D12486">
              <w:rPr>
                <w:color w:val="000000"/>
                <w:sz w:val="22"/>
                <w:szCs w:val="22"/>
              </w:rPr>
              <w:t>уб</w:t>
            </w:r>
            <w:proofErr w:type="spellEnd"/>
            <w:r w:rsidRPr="00D12486">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FC494F">
            <w:pPr>
              <w:jc w:val="center"/>
              <w:rPr>
                <w:color w:val="000000"/>
                <w:sz w:val="22"/>
                <w:szCs w:val="22"/>
              </w:rPr>
            </w:pPr>
            <w:r w:rsidRPr="00335512">
              <w:rPr>
                <w:color w:val="000000"/>
                <w:sz w:val="22"/>
                <w:szCs w:val="22"/>
              </w:rPr>
              <w:t>569,35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597,94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634,34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700,24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696,75</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707,19</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F42DA4" w:rsidRDefault="00C03D87" w:rsidP="002563C5">
            <w:pPr>
              <w:suppressAutoHyphens/>
              <w:rPr>
                <w:sz w:val="22"/>
                <w:szCs w:val="22"/>
              </w:rPr>
            </w:pPr>
            <w:r w:rsidRPr="00F42DA4">
              <w:rPr>
                <w:sz w:val="22"/>
                <w:szCs w:val="22"/>
              </w:rPr>
              <w:t xml:space="preserve">культура, </w:t>
            </w:r>
            <w:r>
              <w:rPr>
                <w:sz w:val="22"/>
                <w:szCs w:val="22"/>
              </w:rPr>
              <w:t>к</w:t>
            </w:r>
            <w:r w:rsidRPr="00F42DA4">
              <w:rPr>
                <w:sz w:val="22"/>
                <w:szCs w:val="22"/>
              </w:rPr>
              <w:t>инематография</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94092A">
            <w:pPr>
              <w:jc w:val="center"/>
            </w:pPr>
            <w:proofErr w:type="spellStart"/>
            <w:r w:rsidRPr="00D12486">
              <w:rPr>
                <w:color w:val="000000"/>
                <w:sz w:val="22"/>
                <w:szCs w:val="22"/>
              </w:rPr>
              <w:t>млн</w:t>
            </w:r>
            <w:proofErr w:type="gramStart"/>
            <w:r w:rsidRPr="00D12486">
              <w:rPr>
                <w:color w:val="000000"/>
                <w:sz w:val="22"/>
                <w:szCs w:val="22"/>
              </w:rPr>
              <w:t>.р</w:t>
            </w:r>
            <w:proofErr w:type="gramEnd"/>
            <w:r w:rsidRPr="00D12486">
              <w:rPr>
                <w:color w:val="000000"/>
                <w:sz w:val="22"/>
                <w:szCs w:val="22"/>
              </w:rPr>
              <w:t>уб</w:t>
            </w:r>
            <w:proofErr w:type="spellEnd"/>
            <w:r w:rsidRPr="00D12486">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FC494F">
            <w:pPr>
              <w:jc w:val="center"/>
              <w:rPr>
                <w:color w:val="000000"/>
                <w:sz w:val="22"/>
                <w:szCs w:val="22"/>
              </w:rPr>
            </w:pPr>
            <w:r w:rsidRPr="00335512">
              <w:rPr>
                <w:color w:val="000000"/>
                <w:sz w:val="22"/>
                <w:szCs w:val="22"/>
              </w:rPr>
              <w:t>48,85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65,86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71,74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66,97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65,12</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67,78</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F42DA4" w:rsidRDefault="00C03D87" w:rsidP="00F42DA4">
            <w:pPr>
              <w:suppressAutoHyphens/>
              <w:rPr>
                <w:sz w:val="22"/>
                <w:szCs w:val="22"/>
              </w:rPr>
            </w:pPr>
            <w:r w:rsidRPr="00F42DA4">
              <w:rPr>
                <w:sz w:val="22"/>
                <w:szCs w:val="22"/>
              </w:rPr>
              <w:t>социальная политика</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94092A">
            <w:pPr>
              <w:jc w:val="center"/>
            </w:pPr>
            <w:proofErr w:type="spellStart"/>
            <w:r w:rsidRPr="00D12486">
              <w:rPr>
                <w:color w:val="000000"/>
                <w:sz w:val="22"/>
                <w:szCs w:val="22"/>
              </w:rPr>
              <w:t>млн</w:t>
            </w:r>
            <w:proofErr w:type="gramStart"/>
            <w:r w:rsidRPr="00D12486">
              <w:rPr>
                <w:color w:val="000000"/>
                <w:sz w:val="22"/>
                <w:szCs w:val="22"/>
              </w:rPr>
              <w:t>.р</w:t>
            </w:r>
            <w:proofErr w:type="gramEnd"/>
            <w:r w:rsidRPr="00D12486">
              <w:rPr>
                <w:color w:val="000000"/>
                <w:sz w:val="22"/>
                <w:szCs w:val="22"/>
              </w:rPr>
              <w:t>уб</w:t>
            </w:r>
            <w:proofErr w:type="spellEnd"/>
            <w:r w:rsidRPr="00D12486">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FC494F">
            <w:pPr>
              <w:jc w:val="center"/>
              <w:rPr>
                <w:color w:val="000000"/>
                <w:sz w:val="22"/>
                <w:szCs w:val="22"/>
              </w:rPr>
            </w:pPr>
            <w:r w:rsidRPr="00335512">
              <w:rPr>
                <w:color w:val="000000"/>
                <w:sz w:val="22"/>
                <w:szCs w:val="22"/>
              </w:rPr>
              <w:t>7,57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6,62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8,32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8,57</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8,64</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8,72</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F42DA4" w:rsidRDefault="00C03D87" w:rsidP="00F42DA4">
            <w:pPr>
              <w:suppressAutoHyphens/>
              <w:rPr>
                <w:sz w:val="22"/>
                <w:szCs w:val="22"/>
              </w:rPr>
            </w:pPr>
            <w:r w:rsidRPr="00F42DA4">
              <w:rPr>
                <w:sz w:val="22"/>
                <w:szCs w:val="22"/>
              </w:rPr>
              <w:t>физическая культура и спорт</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94092A">
            <w:pPr>
              <w:jc w:val="center"/>
            </w:pPr>
            <w:proofErr w:type="spellStart"/>
            <w:r w:rsidRPr="00D12486">
              <w:rPr>
                <w:color w:val="000000"/>
                <w:sz w:val="22"/>
                <w:szCs w:val="22"/>
              </w:rPr>
              <w:t>млн</w:t>
            </w:r>
            <w:proofErr w:type="gramStart"/>
            <w:r w:rsidRPr="00D12486">
              <w:rPr>
                <w:color w:val="000000"/>
                <w:sz w:val="22"/>
                <w:szCs w:val="22"/>
              </w:rPr>
              <w:t>.р</w:t>
            </w:r>
            <w:proofErr w:type="gramEnd"/>
            <w:r w:rsidRPr="00D12486">
              <w:rPr>
                <w:color w:val="000000"/>
                <w:sz w:val="22"/>
                <w:szCs w:val="22"/>
              </w:rPr>
              <w:t>уб</w:t>
            </w:r>
            <w:proofErr w:type="spellEnd"/>
            <w:r w:rsidRPr="00D12486">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FC494F">
            <w:pPr>
              <w:jc w:val="center"/>
              <w:rPr>
                <w:color w:val="000000"/>
                <w:sz w:val="22"/>
                <w:szCs w:val="22"/>
              </w:rPr>
            </w:pPr>
            <w:r w:rsidRPr="00335512">
              <w:rPr>
                <w:color w:val="000000"/>
                <w:sz w:val="22"/>
                <w:szCs w:val="22"/>
              </w:rPr>
              <w:t>2,74</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80,88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10,98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11,86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11,88</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12,27</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F42DA4" w:rsidRDefault="00C03D87" w:rsidP="00F42DA4">
            <w:pPr>
              <w:suppressAutoHyphens/>
              <w:rPr>
                <w:sz w:val="22"/>
                <w:szCs w:val="22"/>
              </w:rPr>
            </w:pPr>
            <w:r w:rsidRPr="00F42DA4">
              <w:rPr>
                <w:sz w:val="22"/>
                <w:szCs w:val="22"/>
              </w:rPr>
              <w:t>средства массовой информации</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94092A">
            <w:pPr>
              <w:jc w:val="center"/>
            </w:pPr>
            <w:proofErr w:type="spellStart"/>
            <w:r w:rsidRPr="00D12486">
              <w:rPr>
                <w:color w:val="000000"/>
                <w:sz w:val="22"/>
                <w:szCs w:val="22"/>
              </w:rPr>
              <w:t>млн</w:t>
            </w:r>
            <w:proofErr w:type="gramStart"/>
            <w:r w:rsidRPr="00D12486">
              <w:rPr>
                <w:color w:val="000000"/>
                <w:sz w:val="22"/>
                <w:szCs w:val="22"/>
              </w:rPr>
              <w:t>.р</w:t>
            </w:r>
            <w:proofErr w:type="gramEnd"/>
            <w:r w:rsidRPr="00D12486">
              <w:rPr>
                <w:color w:val="000000"/>
                <w:sz w:val="22"/>
                <w:szCs w:val="22"/>
              </w:rPr>
              <w:t>уб</w:t>
            </w:r>
            <w:proofErr w:type="spellEnd"/>
            <w:r w:rsidRPr="00D12486">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FC494F">
            <w:pPr>
              <w:jc w:val="center"/>
              <w:rPr>
                <w:color w:val="000000"/>
                <w:sz w:val="22"/>
                <w:szCs w:val="22"/>
              </w:rPr>
            </w:pPr>
            <w:r w:rsidRPr="00335512">
              <w:rPr>
                <w:color w:val="000000"/>
                <w:sz w:val="22"/>
                <w:szCs w:val="22"/>
              </w:rPr>
              <w:t>1,71</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2,13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1,80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2,26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2,29</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2,36</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F42DA4" w:rsidRDefault="00C03D87" w:rsidP="0094092A">
            <w:pPr>
              <w:suppressAutoHyphens/>
              <w:jc w:val="left"/>
              <w:rPr>
                <w:color w:val="000000"/>
                <w:sz w:val="22"/>
                <w:szCs w:val="22"/>
              </w:rPr>
            </w:pPr>
            <w:r>
              <w:rPr>
                <w:sz w:val="22"/>
                <w:szCs w:val="22"/>
              </w:rPr>
              <w:t>Дефици</w:t>
            </w:r>
            <w:proofErr w:type="gramStart"/>
            <w:r>
              <w:rPr>
                <w:sz w:val="22"/>
                <w:szCs w:val="22"/>
              </w:rPr>
              <w:t>т(</w:t>
            </w:r>
            <w:proofErr w:type="gramEnd"/>
            <w:r>
              <w:rPr>
                <w:sz w:val="22"/>
                <w:szCs w:val="22"/>
              </w:rPr>
              <w:t>- ) п</w:t>
            </w:r>
            <w:r w:rsidRPr="00F42DA4">
              <w:rPr>
                <w:sz w:val="22"/>
                <w:szCs w:val="22"/>
              </w:rPr>
              <w:t>рофицит(+)</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94092A">
            <w:pPr>
              <w:jc w:val="center"/>
            </w:pPr>
            <w:proofErr w:type="spellStart"/>
            <w:r w:rsidRPr="00D12486">
              <w:rPr>
                <w:color w:val="000000"/>
                <w:sz w:val="22"/>
                <w:szCs w:val="22"/>
              </w:rPr>
              <w:t>млн</w:t>
            </w:r>
            <w:proofErr w:type="gramStart"/>
            <w:r w:rsidRPr="00D12486">
              <w:rPr>
                <w:color w:val="000000"/>
                <w:sz w:val="22"/>
                <w:szCs w:val="22"/>
              </w:rPr>
              <w:t>.р</w:t>
            </w:r>
            <w:proofErr w:type="gramEnd"/>
            <w:r w:rsidRPr="00D12486">
              <w:rPr>
                <w:color w:val="000000"/>
                <w:sz w:val="22"/>
                <w:szCs w:val="22"/>
              </w:rPr>
              <w:t>уб</w:t>
            </w:r>
            <w:proofErr w:type="spellEnd"/>
            <w:r w:rsidRPr="00D12486">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FC494F">
            <w:pPr>
              <w:jc w:val="center"/>
              <w:rPr>
                <w:color w:val="000000"/>
                <w:sz w:val="22"/>
                <w:szCs w:val="22"/>
              </w:rPr>
            </w:pPr>
            <w:r w:rsidRPr="00335512">
              <w:rPr>
                <w:color w:val="000000"/>
                <w:sz w:val="22"/>
                <w:szCs w:val="22"/>
              </w:rPr>
              <w:t>-8,66</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82,20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pPr>
              <w:jc w:val="center"/>
              <w:rPr>
                <w:color w:val="000000"/>
                <w:sz w:val="22"/>
                <w:szCs w:val="22"/>
              </w:rPr>
            </w:pPr>
            <w:r w:rsidRPr="00335512">
              <w:rPr>
                <w:color w:val="000000"/>
                <w:sz w:val="22"/>
                <w:szCs w:val="22"/>
              </w:rPr>
              <w:t>-99,69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-4,50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-1,13</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335512" w:rsidRDefault="00335512" w:rsidP="00543D50">
            <w:pPr>
              <w:jc w:val="center"/>
              <w:rPr>
                <w:color w:val="000000"/>
                <w:sz w:val="22"/>
                <w:szCs w:val="22"/>
              </w:rPr>
            </w:pPr>
            <w:r w:rsidRPr="00335512">
              <w:rPr>
                <w:color w:val="000000"/>
                <w:sz w:val="22"/>
                <w:szCs w:val="22"/>
              </w:rPr>
              <w:t>-2,23</w:t>
            </w:r>
          </w:p>
        </w:tc>
      </w:tr>
      <w:tr w:rsidR="00D7195D" w:rsidRPr="00543D50" w:rsidTr="00D7195D">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D7195D" w:rsidRPr="00543D50" w:rsidRDefault="00D7195D" w:rsidP="00AE0E11">
            <w:pPr>
              <w:suppressAutoHyphens/>
              <w:jc w:val="left"/>
              <w:rPr>
                <w:color w:val="000000"/>
                <w:sz w:val="22"/>
                <w:szCs w:val="22"/>
              </w:rPr>
            </w:pPr>
            <w:r w:rsidRPr="00AE0E11">
              <w:rPr>
                <w:color w:val="000000"/>
                <w:sz w:val="22"/>
                <w:szCs w:val="22"/>
              </w:rPr>
              <w:lastRenderedPageBreak/>
              <w:t xml:space="preserve">Среднемесячная номинальная начисленная заработная плата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7195D" w:rsidRDefault="00D7195D" w:rsidP="00543D50">
            <w:pPr>
              <w:jc w:val="center"/>
              <w:rPr>
                <w:color w:val="000000"/>
                <w:sz w:val="22"/>
                <w:szCs w:val="22"/>
              </w:rPr>
            </w:pPr>
            <w:proofErr w:type="spellStart"/>
            <w:r>
              <w:rPr>
                <w:color w:val="000000"/>
                <w:sz w:val="22"/>
                <w:szCs w:val="22"/>
              </w:rPr>
              <w:t>тыс</w:t>
            </w:r>
            <w:proofErr w:type="gramStart"/>
            <w:r>
              <w:rPr>
                <w:color w:val="000000"/>
                <w:sz w:val="22"/>
                <w:szCs w:val="22"/>
              </w:rPr>
              <w:t>.р</w:t>
            </w:r>
            <w:proofErr w:type="gramEnd"/>
            <w:r>
              <w:rPr>
                <w:color w:val="000000"/>
                <w:sz w:val="22"/>
                <w:szCs w:val="22"/>
              </w:rPr>
              <w:t>уб</w:t>
            </w:r>
            <w:proofErr w:type="spellEnd"/>
            <w:r>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95D" w:rsidRPr="00D7195D" w:rsidRDefault="00D7195D" w:rsidP="00D7195D">
            <w:pPr>
              <w:jc w:val="center"/>
              <w:rPr>
                <w:sz w:val="22"/>
                <w:szCs w:val="22"/>
              </w:rPr>
            </w:pPr>
            <w:r w:rsidRPr="00D7195D">
              <w:rPr>
                <w:sz w:val="22"/>
                <w:szCs w:val="22"/>
              </w:rPr>
              <w:t>27</w:t>
            </w:r>
            <w:r>
              <w:rPr>
                <w:sz w:val="22"/>
                <w:szCs w:val="22"/>
              </w:rPr>
              <w:t xml:space="preserve"> </w:t>
            </w:r>
            <w:r w:rsidRPr="00D7195D">
              <w:rPr>
                <w:sz w:val="22"/>
                <w:szCs w:val="22"/>
              </w:rPr>
              <w:t>330,0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95D" w:rsidRPr="00D7195D" w:rsidRDefault="00D7195D" w:rsidP="00D7195D">
            <w:pPr>
              <w:jc w:val="center"/>
              <w:rPr>
                <w:sz w:val="22"/>
                <w:szCs w:val="22"/>
              </w:rPr>
            </w:pPr>
            <w:r w:rsidRPr="00D7195D">
              <w:rPr>
                <w:sz w:val="22"/>
                <w:szCs w:val="22"/>
              </w:rPr>
              <w:t>29</w:t>
            </w:r>
            <w:r>
              <w:rPr>
                <w:sz w:val="22"/>
                <w:szCs w:val="22"/>
              </w:rPr>
              <w:t xml:space="preserve"> </w:t>
            </w:r>
            <w:r w:rsidRPr="00D7195D">
              <w:rPr>
                <w:sz w:val="22"/>
                <w:szCs w:val="22"/>
              </w:rPr>
              <w:t>469,0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95D" w:rsidRPr="00D7195D" w:rsidRDefault="00D7195D" w:rsidP="00D7195D">
            <w:pPr>
              <w:jc w:val="center"/>
              <w:rPr>
                <w:sz w:val="22"/>
                <w:szCs w:val="22"/>
              </w:rPr>
            </w:pPr>
            <w:r w:rsidRPr="00D7195D">
              <w:rPr>
                <w:sz w:val="22"/>
                <w:szCs w:val="22"/>
              </w:rPr>
              <w:t>32</w:t>
            </w:r>
            <w:r>
              <w:rPr>
                <w:sz w:val="22"/>
                <w:szCs w:val="22"/>
              </w:rPr>
              <w:t xml:space="preserve"> </w:t>
            </w:r>
            <w:r w:rsidRPr="00D7195D">
              <w:rPr>
                <w:sz w:val="22"/>
                <w:szCs w:val="22"/>
              </w:rPr>
              <w:t>121,2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95D" w:rsidRPr="00D7195D" w:rsidRDefault="00D7195D" w:rsidP="00543D50">
            <w:pPr>
              <w:jc w:val="center"/>
              <w:rPr>
                <w:color w:val="000000"/>
                <w:sz w:val="20"/>
              </w:rPr>
            </w:pPr>
            <w:r w:rsidRPr="00D7195D">
              <w:rPr>
                <w:color w:val="000000"/>
                <w:sz w:val="20"/>
              </w:rPr>
              <w:t>33 727,3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D7195D" w:rsidRPr="00D7195D" w:rsidRDefault="00D7195D" w:rsidP="00543D50">
            <w:pPr>
              <w:jc w:val="center"/>
              <w:rPr>
                <w:color w:val="000000"/>
                <w:sz w:val="20"/>
              </w:rPr>
            </w:pPr>
            <w:r w:rsidRPr="00D7195D">
              <w:rPr>
                <w:color w:val="000000"/>
                <w:sz w:val="20"/>
              </w:rPr>
              <w:t>35 413,7</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D7195D" w:rsidRPr="00D7195D" w:rsidRDefault="00D7195D" w:rsidP="00543D50">
            <w:pPr>
              <w:jc w:val="center"/>
              <w:rPr>
                <w:color w:val="000000"/>
                <w:sz w:val="20"/>
              </w:rPr>
            </w:pPr>
            <w:r w:rsidRPr="00D7195D">
              <w:rPr>
                <w:color w:val="000000"/>
                <w:sz w:val="20"/>
              </w:rPr>
              <w:t>37 184,4</w:t>
            </w:r>
          </w:p>
        </w:tc>
      </w:tr>
      <w:tr w:rsidR="00C03D87" w:rsidRPr="00543D50" w:rsidTr="002563C5">
        <w:trPr>
          <w:trHeight w:val="375"/>
        </w:trPr>
        <w:tc>
          <w:tcPr>
            <w:tcW w:w="2709" w:type="dxa"/>
            <w:tcBorders>
              <w:top w:val="single" w:sz="6" w:space="0" w:color="auto"/>
              <w:left w:val="single" w:sz="4" w:space="0" w:color="auto"/>
              <w:bottom w:val="single" w:sz="6" w:space="0" w:color="auto"/>
              <w:right w:val="single" w:sz="6" w:space="0" w:color="auto"/>
            </w:tcBorders>
            <w:shd w:val="clear" w:color="auto" w:fill="auto"/>
            <w:vAlign w:val="center"/>
          </w:tcPr>
          <w:p w:rsidR="00C03D87" w:rsidRPr="00543D50" w:rsidRDefault="00C03D87" w:rsidP="00AE0E11">
            <w:pPr>
              <w:suppressAutoHyphens/>
              <w:jc w:val="left"/>
              <w:rPr>
                <w:color w:val="000000"/>
                <w:sz w:val="22"/>
                <w:szCs w:val="22"/>
              </w:rPr>
            </w:pPr>
            <w:r w:rsidRPr="00AE0E11">
              <w:rPr>
                <w:color w:val="000000"/>
                <w:sz w:val="22"/>
                <w:szCs w:val="22"/>
              </w:rPr>
              <w:t>Уровень зарегистрированной безработицы (на конец года)</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Default="00C03D87" w:rsidP="00543D50">
            <w:pPr>
              <w:jc w:val="center"/>
              <w:rPr>
                <w:color w:val="000000"/>
                <w:sz w:val="22"/>
                <w:szCs w:val="22"/>
              </w:rPr>
            </w:pPr>
            <w:r>
              <w:rPr>
                <w:color w:val="000000"/>
                <w:sz w:val="22"/>
                <w:szCs w:val="22"/>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D7195D" w:rsidRDefault="00C03D87" w:rsidP="00D7195D">
            <w:pPr>
              <w:jc w:val="center"/>
              <w:rPr>
                <w:color w:val="000000"/>
                <w:sz w:val="22"/>
                <w:szCs w:val="22"/>
              </w:rPr>
            </w:pPr>
            <w:r w:rsidRPr="00D7195D">
              <w:rPr>
                <w:color w:val="000000"/>
                <w:sz w:val="22"/>
                <w:szCs w:val="22"/>
              </w:rPr>
              <w:t>1,</w:t>
            </w:r>
            <w:r w:rsidR="00D7195D" w:rsidRPr="00D7195D">
              <w:rPr>
                <w:color w:val="000000"/>
                <w:sz w:val="22"/>
                <w:szCs w:val="22"/>
              </w:rPr>
              <w:t>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D7195D" w:rsidRDefault="00A05AD8" w:rsidP="00D7195D">
            <w:pPr>
              <w:jc w:val="center"/>
              <w:rPr>
                <w:color w:val="000000"/>
                <w:sz w:val="22"/>
                <w:szCs w:val="22"/>
              </w:rPr>
            </w:pPr>
            <w:r w:rsidRPr="00D7195D">
              <w:rPr>
                <w:color w:val="000000"/>
                <w:sz w:val="22"/>
                <w:szCs w:val="22"/>
              </w:rPr>
              <w:t>0,</w:t>
            </w:r>
            <w:r w:rsidR="00D7195D" w:rsidRPr="00D7195D">
              <w:rPr>
                <w:color w:val="000000"/>
                <w:sz w:val="22"/>
                <w:szCs w:val="22"/>
              </w:rPr>
              <w:t>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D7195D" w:rsidRDefault="00A05AD8" w:rsidP="00D7195D">
            <w:pPr>
              <w:jc w:val="center"/>
              <w:rPr>
                <w:color w:val="000000"/>
                <w:sz w:val="22"/>
                <w:szCs w:val="22"/>
              </w:rPr>
            </w:pPr>
            <w:r w:rsidRPr="00D7195D">
              <w:rPr>
                <w:color w:val="000000"/>
                <w:sz w:val="22"/>
                <w:szCs w:val="22"/>
              </w:rPr>
              <w:t>0,</w:t>
            </w:r>
            <w:r w:rsidR="00D7195D" w:rsidRPr="00D7195D">
              <w:rPr>
                <w:color w:val="000000"/>
                <w:sz w:val="22"/>
                <w:szCs w:val="22"/>
              </w:rPr>
              <w:t>9</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D7195D" w:rsidRDefault="00D7195D" w:rsidP="00D7195D">
            <w:pPr>
              <w:jc w:val="center"/>
              <w:rPr>
                <w:color w:val="000000"/>
                <w:sz w:val="22"/>
                <w:szCs w:val="22"/>
              </w:rPr>
            </w:pPr>
            <w:r w:rsidRPr="00D7195D">
              <w:rPr>
                <w:color w:val="000000"/>
                <w:sz w:val="22"/>
                <w:szCs w:val="22"/>
              </w:rPr>
              <w:t>1,0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C03D87" w:rsidRPr="00D7195D" w:rsidRDefault="00D7195D" w:rsidP="00543D50">
            <w:pPr>
              <w:jc w:val="center"/>
              <w:rPr>
                <w:color w:val="000000"/>
                <w:sz w:val="22"/>
                <w:szCs w:val="22"/>
              </w:rPr>
            </w:pPr>
            <w:r w:rsidRPr="00D7195D">
              <w:rPr>
                <w:color w:val="000000"/>
                <w:sz w:val="22"/>
                <w:szCs w:val="22"/>
              </w:rPr>
              <w:t>1,0</w:t>
            </w:r>
          </w:p>
        </w:tc>
        <w:tc>
          <w:tcPr>
            <w:tcW w:w="1157" w:type="dxa"/>
            <w:tcBorders>
              <w:top w:val="single" w:sz="6" w:space="0" w:color="auto"/>
              <w:left w:val="single" w:sz="6" w:space="0" w:color="auto"/>
              <w:bottom w:val="single" w:sz="6" w:space="0" w:color="auto"/>
              <w:right w:val="single" w:sz="4" w:space="0" w:color="auto"/>
            </w:tcBorders>
            <w:shd w:val="clear" w:color="auto" w:fill="auto"/>
            <w:vAlign w:val="center"/>
          </w:tcPr>
          <w:p w:rsidR="00C03D87" w:rsidRPr="00D7195D" w:rsidRDefault="00A05AD8" w:rsidP="00D7195D">
            <w:pPr>
              <w:jc w:val="center"/>
              <w:rPr>
                <w:color w:val="000000"/>
                <w:sz w:val="22"/>
                <w:szCs w:val="22"/>
              </w:rPr>
            </w:pPr>
            <w:r w:rsidRPr="00D7195D">
              <w:rPr>
                <w:color w:val="000000"/>
                <w:sz w:val="22"/>
                <w:szCs w:val="22"/>
              </w:rPr>
              <w:t>0,</w:t>
            </w:r>
            <w:r w:rsidR="00D7195D" w:rsidRPr="00D7195D">
              <w:rPr>
                <w:color w:val="000000"/>
                <w:sz w:val="22"/>
                <w:szCs w:val="22"/>
              </w:rPr>
              <w:t>9</w:t>
            </w:r>
          </w:p>
        </w:tc>
      </w:tr>
    </w:tbl>
    <w:p w:rsidR="00CD235A" w:rsidRDefault="00CD235A" w:rsidP="001975AC">
      <w:pPr>
        <w:pStyle w:val="af4"/>
      </w:pPr>
    </w:p>
    <w:p w:rsidR="001975AC" w:rsidRDefault="001975AC" w:rsidP="001975AC">
      <w:pPr>
        <w:pStyle w:val="af4"/>
      </w:pPr>
    </w:p>
    <w:p w:rsidR="00FD5FDE" w:rsidRPr="009D0B1A" w:rsidRDefault="008B405B" w:rsidP="004A3EA5">
      <w:pPr>
        <w:pStyle w:val="a3"/>
        <w:numPr>
          <w:ilvl w:val="0"/>
          <w:numId w:val="2"/>
        </w:numPr>
        <w:shd w:val="clear" w:color="auto" w:fill="FFFFFF" w:themeFill="background1"/>
        <w:suppressAutoHyphens/>
        <w:ind w:left="851" w:hanging="425"/>
        <w:jc w:val="center"/>
        <w:rPr>
          <w:b/>
          <w:szCs w:val="28"/>
        </w:rPr>
      </w:pPr>
      <w:r>
        <w:rPr>
          <w:b/>
          <w:szCs w:val="28"/>
        </w:rPr>
        <w:t xml:space="preserve"> </w:t>
      </w:r>
      <w:r w:rsidR="00E32D05" w:rsidRPr="009D0B1A">
        <w:rPr>
          <w:b/>
          <w:szCs w:val="28"/>
        </w:rPr>
        <w:t>ОСНОВНЫЕ ЗАДАЧИ И ПРИОРИТЕТНЫЕ НАПРАВЛЕНИЯ</w:t>
      </w:r>
      <w:r w:rsidR="00FD5FDE" w:rsidRPr="009D0B1A">
        <w:rPr>
          <w:b/>
          <w:szCs w:val="28"/>
        </w:rPr>
        <w:t xml:space="preserve"> БЮДЖЕТНОЙ ПОЛИТИКИ </w:t>
      </w:r>
    </w:p>
    <w:p w:rsidR="00CD235A" w:rsidRPr="009D0B1A" w:rsidRDefault="00FD5FDE" w:rsidP="007A5086">
      <w:pPr>
        <w:pStyle w:val="a3"/>
        <w:shd w:val="clear" w:color="auto" w:fill="FFFFFF" w:themeFill="background1"/>
        <w:suppressAutoHyphens/>
        <w:ind w:left="1560"/>
        <w:rPr>
          <w:b/>
          <w:szCs w:val="28"/>
        </w:rPr>
      </w:pPr>
      <w:r w:rsidRPr="009D0B1A">
        <w:rPr>
          <w:b/>
          <w:szCs w:val="28"/>
        </w:rPr>
        <w:t>НАДЕЖДИНСКОГО МУНИЦИПАЛЬНОГО РАЙОНА</w:t>
      </w:r>
    </w:p>
    <w:p w:rsidR="009B4458" w:rsidRDefault="009B4458" w:rsidP="007A5086">
      <w:pPr>
        <w:shd w:val="clear" w:color="auto" w:fill="FFFFFF" w:themeFill="background1"/>
        <w:suppressAutoHyphens/>
        <w:rPr>
          <w:szCs w:val="28"/>
        </w:rPr>
      </w:pPr>
    </w:p>
    <w:p w:rsidR="003E057A" w:rsidRPr="003E057A" w:rsidRDefault="003E057A" w:rsidP="001604D5">
      <w:pPr>
        <w:pStyle w:val="ConsPlusNormal"/>
        <w:suppressAutoHyphens/>
        <w:ind w:firstLine="709"/>
        <w:jc w:val="both"/>
        <w:rPr>
          <w:rFonts w:ascii="Times New Roman" w:hAnsi="Times New Roman" w:cs="Times New Roman"/>
          <w:sz w:val="26"/>
          <w:szCs w:val="26"/>
        </w:rPr>
      </w:pPr>
      <w:r w:rsidRPr="003E057A">
        <w:rPr>
          <w:rFonts w:ascii="Times New Roman" w:hAnsi="Times New Roman" w:cs="Times New Roman"/>
          <w:sz w:val="26"/>
          <w:szCs w:val="26"/>
        </w:rPr>
        <w:t>Основным приоритетом при реализации бюджетной и налоговой политики на 2019 год и на плановый период 2020 и 2021 годов является обеспечение долгосрочной сбалансированности и устойчивости бюджетной системы района, как базового принципа ответственной бюджетной политики при безусловном исполнении всех принятых бюджетных обязательств и поставленных задач.</w:t>
      </w:r>
    </w:p>
    <w:p w:rsidR="003E057A" w:rsidRPr="003E057A" w:rsidRDefault="003E057A" w:rsidP="001604D5">
      <w:pPr>
        <w:pStyle w:val="ConsPlusNormal"/>
        <w:suppressAutoHyphens/>
        <w:ind w:firstLine="709"/>
        <w:jc w:val="both"/>
        <w:rPr>
          <w:rFonts w:ascii="Times New Roman" w:hAnsi="Times New Roman" w:cs="Times New Roman"/>
          <w:sz w:val="26"/>
          <w:szCs w:val="26"/>
        </w:rPr>
      </w:pPr>
      <w:r w:rsidRPr="003E057A">
        <w:rPr>
          <w:rFonts w:ascii="Times New Roman" w:hAnsi="Times New Roman" w:cs="Times New Roman"/>
          <w:sz w:val="26"/>
          <w:szCs w:val="26"/>
        </w:rPr>
        <w:t>В бюджетной политике Надеждинского муниципального района на долгосрочную перспективу должна быть сохранена преемственность в достижении поставленных ранее целей и задач, предусматривающих повышение эффективности использования доходного потенциала для обеспечения экономического роста, выполнения социальных гарантий, стимулирования инвестиционной и инновационной активности в условиях сложившейся экономической ситуации.</w:t>
      </w:r>
    </w:p>
    <w:p w:rsidR="003E057A" w:rsidRPr="003E057A" w:rsidRDefault="003E057A" w:rsidP="001604D5">
      <w:pPr>
        <w:pStyle w:val="ConsPlusNormal"/>
        <w:suppressAutoHyphens/>
        <w:ind w:firstLine="709"/>
        <w:jc w:val="both"/>
        <w:rPr>
          <w:rFonts w:ascii="Times New Roman" w:hAnsi="Times New Roman" w:cs="Times New Roman"/>
          <w:sz w:val="26"/>
          <w:szCs w:val="26"/>
        </w:rPr>
      </w:pPr>
      <w:r w:rsidRPr="003E057A">
        <w:rPr>
          <w:rFonts w:ascii="Times New Roman" w:hAnsi="Times New Roman" w:cs="Times New Roman"/>
          <w:sz w:val="26"/>
          <w:szCs w:val="26"/>
        </w:rPr>
        <w:t>При этом</w:t>
      </w:r>
      <w:proofErr w:type="gramStart"/>
      <w:r w:rsidRPr="003E057A">
        <w:rPr>
          <w:rFonts w:ascii="Times New Roman" w:hAnsi="Times New Roman" w:cs="Times New Roman"/>
          <w:sz w:val="26"/>
          <w:szCs w:val="26"/>
        </w:rPr>
        <w:t>,</w:t>
      </w:r>
      <w:proofErr w:type="gramEnd"/>
      <w:r w:rsidRPr="003E057A">
        <w:rPr>
          <w:rFonts w:ascii="Times New Roman" w:hAnsi="Times New Roman" w:cs="Times New Roman"/>
          <w:sz w:val="26"/>
          <w:szCs w:val="26"/>
        </w:rPr>
        <w:t xml:space="preserve"> сохранение консервативного подхода к формированию бюджетных расходов на 2019 – 2021 годы принципиально важно для долгосрочной финансовой устойчивости бюджета района.</w:t>
      </w:r>
    </w:p>
    <w:p w:rsidR="003E057A" w:rsidRPr="003E057A" w:rsidRDefault="003E057A" w:rsidP="001604D5">
      <w:pPr>
        <w:suppressAutoHyphens/>
        <w:autoSpaceDE w:val="0"/>
        <w:autoSpaceDN w:val="0"/>
        <w:adjustRightInd w:val="0"/>
        <w:ind w:firstLine="709"/>
        <w:rPr>
          <w:sz w:val="26"/>
          <w:szCs w:val="26"/>
        </w:rPr>
      </w:pPr>
      <w:proofErr w:type="gramStart"/>
      <w:r w:rsidRPr="003E057A">
        <w:rPr>
          <w:sz w:val="26"/>
          <w:szCs w:val="26"/>
        </w:rPr>
        <w:t>Исходя из задач, поставленных для бюджетов всех уровней Президентом России в своем Послании Федеральному собранию Российской Федерации 01.03.2018г. и Указе от 07.05.2018 № 204 «О национальных целях и стратегических задачах развития Российской Федерации на период до 2024 года», главной задачей на ближайшую перспективу является  обеспечение высокого качества жизни и благосостояния людей – жителей Надеждинского района.</w:t>
      </w:r>
      <w:proofErr w:type="gramEnd"/>
      <w:r w:rsidRPr="003E057A">
        <w:rPr>
          <w:sz w:val="26"/>
          <w:szCs w:val="26"/>
        </w:rPr>
        <w:t xml:space="preserve"> Соответственно, для бюджета Надеждинского муниципального района можно определить основные задачи социального характера на трехлетнюю перспективу 2019 – 2021 годов:</w:t>
      </w:r>
    </w:p>
    <w:p w:rsidR="003E057A" w:rsidRPr="003E057A" w:rsidRDefault="003E057A" w:rsidP="001604D5">
      <w:pPr>
        <w:suppressAutoHyphens/>
        <w:autoSpaceDE w:val="0"/>
        <w:autoSpaceDN w:val="0"/>
        <w:adjustRightInd w:val="0"/>
        <w:ind w:firstLine="709"/>
        <w:rPr>
          <w:sz w:val="26"/>
          <w:szCs w:val="26"/>
        </w:rPr>
      </w:pPr>
      <w:r w:rsidRPr="003E057A">
        <w:rPr>
          <w:sz w:val="26"/>
          <w:szCs w:val="26"/>
        </w:rPr>
        <w:t>-</w:t>
      </w:r>
      <w:r w:rsidRPr="003E057A">
        <w:rPr>
          <w:sz w:val="26"/>
          <w:szCs w:val="26"/>
        </w:rPr>
        <w:tab/>
        <w:t xml:space="preserve">обеспечение и </w:t>
      </w:r>
      <w:r w:rsidRPr="003E057A">
        <w:rPr>
          <w:bCs/>
          <w:sz w:val="26"/>
          <w:szCs w:val="26"/>
        </w:rPr>
        <w:t>сохранение</w:t>
      </w:r>
      <w:r w:rsidRPr="003E057A">
        <w:rPr>
          <w:sz w:val="26"/>
          <w:szCs w:val="26"/>
        </w:rPr>
        <w:t xml:space="preserve"> достигнутых соотношений </w:t>
      </w:r>
      <w:r w:rsidRPr="003E057A">
        <w:rPr>
          <w:bCs/>
          <w:sz w:val="26"/>
          <w:szCs w:val="26"/>
        </w:rPr>
        <w:t>заработной</w:t>
      </w:r>
      <w:r w:rsidRPr="003E057A">
        <w:rPr>
          <w:sz w:val="26"/>
          <w:szCs w:val="26"/>
        </w:rPr>
        <w:t xml:space="preserve"> </w:t>
      </w:r>
      <w:r w:rsidRPr="003E057A">
        <w:rPr>
          <w:bCs/>
          <w:sz w:val="26"/>
          <w:szCs w:val="26"/>
        </w:rPr>
        <w:t>платы</w:t>
      </w:r>
      <w:r w:rsidRPr="003E057A">
        <w:rPr>
          <w:sz w:val="26"/>
          <w:szCs w:val="26"/>
        </w:rPr>
        <w:t xml:space="preserve"> отдельных категорий работников бюджетной сферы к доходу от трудовой деятельности в Приморском крае, закрепленных в Указах Президента Российской Федерации от 07.05.2012 №№ 597, 761; </w:t>
      </w:r>
    </w:p>
    <w:p w:rsidR="003E057A" w:rsidRPr="003E057A" w:rsidRDefault="003E057A" w:rsidP="001604D5">
      <w:pPr>
        <w:suppressAutoHyphens/>
        <w:autoSpaceDE w:val="0"/>
        <w:autoSpaceDN w:val="0"/>
        <w:adjustRightInd w:val="0"/>
        <w:ind w:firstLine="709"/>
        <w:rPr>
          <w:sz w:val="26"/>
          <w:szCs w:val="26"/>
        </w:rPr>
      </w:pPr>
      <w:r w:rsidRPr="003E057A">
        <w:rPr>
          <w:sz w:val="26"/>
          <w:szCs w:val="26"/>
        </w:rPr>
        <w:t>-</w:t>
      </w:r>
      <w:r w:rsidRPr="003E057A">
        <w:rPr>
          <w:sz w:val="26"/>
          <w:szCs w:val="26"/>
        </w:rPr>
        <w:tab/>
        <w:t xml:space="preserve">обеспечение роста уровня заработной платы низкооплачиваемой категории работников бюджетной сферы, в соответствии с увеличением минимального </w:t>
      </w:r>
      <w:proofErr w:type="gramStart"/>
      <w:r w:rsidRPr="003E057A">
        <w:rPr>
          <w:sz w:val="26"/>
          <w:szCs w:val="26"/>
        </w:rPr>
        <w:t>размера оплаты труда</w:t>
      </w:r>
      <w:proofErr w:type="gramEnd"/>
      <w:r w:rsidRPr="003E057A">
        <w:rPr>
          <w:sz w:val="26"/>
          <w:szCs w:val="26"/>
        </w:rPr>
        <w:t xml:space="preserve"> и величиной  прожиточного минимума трудоспособного населения;</w:t>
      </w:r>
    </w:p>
    <w:p w:rsidR="003E057A" w:rsidRPr="003E057A" w:rsidRDefault="003E057A" w:rsidP="001604D5">
      <w:pPr>
        <w:suppressAutoHyphens/>
        <w:autoSpaceDE w:val="0"/>
        <w:autoSpaceDN w:val="0"/>
        <w:adjustRightInd w:val="0"/>
        <w:ind w:firstLine="709"/>
        <w:rPr>
          <w:color w:val="000000"/>
          <w:sz w:val="26"/>
          <w:szCs w:val="26"/>
          <w:shd w:val="clear" w:color="auto" w:fill="FFFFFF"/>
        </w:rPr>
      </w:pPr>
      <w:r w:rsidRPr="003E057A">
        <w:rPr>
          <w:sz w:val="26"/>
          <w:szCs w:val="26"/>
        </w:rPr>
        <w:t>-</w:t>
      </w:r>
      <w:r w:rsidRPr="003E057A">
        <w:rPr>
          <w:sz w:val="26"/>
          <w:szCs w:val="26"/>
        </w:rPr>
        <w:tab/>
      </w:r>
      <w:r w:rsidRPr="003E057A">
        <w:rPr>
          <w:color w:val="000000"/>
          <w:sz w:val="26"/>
          <w:szCs w:val="26"/>
          <w:shd w:val="clear" w:color="auto" w:fill="FFFFFF"/>
        </w:rPr>
        <w:t>достижение 100-процентной доступности дошкольного образования, развитие вариативных форм дошкольного образования;</w:t>
      </w:r>
    </w:p>
    <w:p w:rsidR="003E057A" w:rsidRPr="003E057A" w:rsidRDefault="003E057A" w:rsidP="001604D5">
      <w:pPr>
        <w:suppressAutoHyphens/>
        <w:autoSpaceDE w:val="0"/>
        <w:autoSpaceDN w:val="0"/>
        <w:adjustRightInd w:val="0"/>
        <w:ind w:firstLine="709"/>
        <w:rPr>
          <w:sz w:val="26"/>
          <w:szCs w:val="26"/>
        </w:rPr>
      </w:pPr>
      <w:r w:rsidRPr="003E057A">
        <w:rPr>
          <w:sz w:val="26"/>
          <w:szCs w:val="26"/>
        </w:rPr>
        <w:t>-</w:t>
      </w:r>
      <w:r w:rsidRPr="003E057A">
        <w:rPr>
          <w:sz w:val="26"/>
          <w:szCs w:val="26"/>
        </w:rPr>
        <w:tab/>
        <w:t>обеспечение современного, качественного образования, доступного для каждого ребенка;</w:t>
      </w:r>
    </w:p>
    <w:p w:rsidR="003E057A" w:rsidRPr="003E057A" w:rsidRDefault="003E057A" w:rsidP="001604D5">
      <w:pPr>
        <w:suppressAutoHyphens/>
        <w:autoSpaceDE w:val="0"/>
        <w:autoSpaceDN w:val="0"/>
        <w:adjustRightInd w:val="0"/>
        <w:ind w:firstLine="709"/>
        <w:rPr>
          <w:sz w:val="26"/>
          <w:szCs w:val="26"/>
        </w:rPr>
      </w:pPr>
      <w:r w:rsidRPr="003E057A">
        <w:rPr>
          <w:sz w:val="26"/>
          <w:szCs w:val="26"/>
        </w:rPr>
        <w:t>-</w:t>
      </w:r>
      <w:r w:rsidRPr="003E057A">
        <w:rPr>
          <w:sz w:val="26"/>
          <w:szCs w:val="26"/>
        </w:rPr>
        <w:tab/>
        <w:t xml:space="preserve">развитие транспортной инфраструктуры, обеспечение безопасности и </w:t>
      </w:r>
      <w:proofErr w:type="gramStart"/>
      <w:r w:rsidRPr="003E057A">
        <w:rPr>
          <w:sz w:val="26"/>
          <w:szCs w:val="26"/>
        </w:rPr>
        <w:t>качества</w:t>
      </w:r>
      <w:proofErr w:type="gramEnd"/>
      <w:r w:rsidRPr="003E057A">
        <w:rPr>
          <w:sz w:val="26"/>
          <w:szCs w:val="26"/>
        </w:rPr>
        <w:t xml:space="preserve"> автомобильных дорог муниципального значения;</w:t>
      </w:r>
    </w:p>
    <w:p w:rsidR="003E057A" w:rsidRPr="003E057A" w:rsidRDefault="003E057A" w:rsidP="001604D5">
      <w:pPr>
        <w:suppressAutoHyphens/>
        <w:autoSpaceDE w:val="0"/>
        <w:autoSpaceDN w:val="0"/>
        <w:adjustRightInd w:val="0"/>
        <w:ind w:firstLine="709"/>
        <w:rPr>
          <w:sz w:val="26"/>
          <w:szCs w:val="26"/>
        </w:rPr>
      </w:pPr>
      <w:r w:rsidRPr="003E057A">
        <w:rPr>
          <w:sz w:val="26"/>
          <w:szCs w:val="26"/>
        </w:rPr>
        <w:t>-</w:t>
      </w:r>
      <w:r w:rsidRPr="003E057A">
        <w:rPr>
          <w:sz w:val="26"/>
          <w:szCs w:val="26"/>
        </w:rPr>
        <w:tab/>
        <w:t>обеспечение сокращения непригодного для проживания жилищного фонда;</w:t>
      </w:r>
    </w:p>
    <w:p w:rsidR="003E057A" w:rsidRPr="003E057A" w:rsidRDefault="003E057A" w:rsidP="001604D5">
      <w:pPr>
        <w:suppressAutoHyphens/>
        <w:autoSpaceDE w:val="0"/>
        <w:autoSpaceDN w:val="0"/>
        <w:adjustRightInd w:val="0"/>
        <w:ind w:firstLine="709"/>
        <w:rPr>
          <w:sz w:val="26"/>
          <w:szCs w:val="26"/>
        </w:rPr>
      </w:pPr>
      <w:r w:rsidRPr="003E057A">
        <w:rPr>
          <w:sz w:val="26"/>
          <w:szCs w:val="26"/>
        </w:rPr>
        <w:lastRenderedPageBreak/>
        <w:t>-</w:t>
      </w:r>
      <w:r w:rsidRPr="003E057A">
        <w:rPr>
          <w:sz w:val="26"/>
          <w:szCs w:val="26"/>
        </w:rPr>
        <w:tab/>
        <w:t>обеспечение условий для занятий физической культурой и спортом, массовым спортом, в том числе повышение уровня обеспеченности населения объектами спорта;</w:t>
      </w:r>
    </w:p>
    <w:p w:rsidR="003E057A" w:rsidRPr="003E057A" w:rsidRDefault="003E057A" w:rsidP="001604D5">
      <w:pPr>
        <w:suppressAutoHyphens/>
        <w:autoSpaceDE w:val="0"/>
        <w:autoSpaceDN w:val="0"/>
        <w:adjustRightInd w:val="0"/>
        <w:ind w:firstLine="709"/>
        <w:rPr>
          <w:sz w:val="26"/>
          <w:szCs w:val="26"/>
        </w:rPr>
      </w:pPr>
      <w:r w:rsidRPr="003E057A">
        <w:rPr>
          <w:sz w:val="26"/>
          <w:szCs w:val="26"/>
        </w:rPr>
        <w:t>-</w:t>
      </w:r>
      <w:r w:rsidRPr="003E057A">
        <w:rPr>
          <w:sz w:val="26"/>
          <w:szCs w:val="26"/>
        </w:rPr>
        <w:tab/>
        <w:t>развитие духовно – нравственных и культурных ценностей в районе.</w:t>
      </w:r>
    </w:p>
    <w:p w:rsidR="003E057A" w:rsidRPr="003E057A" w:rsidRDefault="003E057A" w:rsidP="001604D5">
      <w:pPr>
        <w:suppressAutoHyphens/>
        <w:ind w:firstLine="709"/>
        <w:rPr>
          <w:sz w:val="26"/>
          <w:szCs w:val="26"/>
        </w:rPr>
      </w:pPr>
      <w:r w:rsidRPr="003E057A">
        <w:rPr>
          <w:sz w:val="26"/>
          <w:szCs w:val="26"/>
        </w:rPr>
        <w:t xml:space="preserve">В итоге бюджетная политика должна быть нацелена на улучшение условий жизни в </w:t>
      </w:r>
      <w:proofErr w:type="spellStart"/>
      <w:r w:rsidRPr="003E057A">
        <w:rPr>
          <w:sz w:val="26"/>
          <w:szCs w:val="26"/>
        </w:rPr>
        <w:t>Надеждинском</w:t>
      </w:r>
      <w:proofErr w:type="spellEnd"/>
      <w:r w:rsidRPr="003E057A">
        <w:rPr>
          <w:sz w:val="26"/>
          <w:szCs w:val="26"/>
        </w:rPr>
        <w:t xml:space="preserve"> районе, повышение качества муниципальных услуг.</w:t>
      </w:r>
    </w:p>
    <w:p w:rsidR="003E057A" w:rsidRPr="00B14951" w:rsidRDefault="008133FF" w:rsidP="001604D5">
      <w:pPr>
        <w:suppressAutoHyphens/>
        <w:ind w:firstLine="708"/>
        <w:rPr>
          <w:sz w:val="26"/>
          <w:szCs w:val="26"/>
        </w:rPr>
      </w:pPr>
      <w:r w:rsidRPr="00C60DA2">
        <w:rPr>
          <w:bCs/>
          <w:sz w:val="26"/>
          <w:szCs w:val="26"/>
        </w:rPr>
        <w:tab/>
      </w:r>
      <w:r w:rsidR="003E057A" w:rsidRPr="00B14951">
        <w:rPr>
          <w:sz w:val="26"/>
          <w:szCs w:val="26"/>
        </w:rPr>
        <w:t xml:space="preserve">Основным направлением финансового обеспечения бюджетных расходов, как и в 2018 году, так и в планируемом периоде 2019 – 2021 гг. является социально – культурная сфера. </w:t>
      </w:r>
    </w:p>
    <w:p w:rsidR="003E057A" w:rsidRPr="00B14951" w:rsidRDefault="003E057A" w:rsidP="001604D5">
      <w:pPr>
        <w:tabs>
          <w:tab w:val="num" w:pos="900"/>
        </w:tabs>
        <w:suppressAutoHyphens/>
        <w:ind w:firstLine="720"/>
        <w:rPr>
          <w:sz w:val="26"/>
          <w:szCs w:val="26"/>
        </w:rPr>
      </w:pPr>
      <w:r w:rsidRPr="00B14951">
        <w:rPr>
          <w:sz w:val="26"/>
          <w:szCs w:val="26"/>
        </w:rPr>
        <w:t xml:space="preserve">Основной объем бюджетных расходов направлен на образование, культуру и спорт – удельный вес в общих расходах  2018 г. – 74,8%. </w:t>
      </w:r>
    </w:p>
    <w:p w:rsidR="008133FF" w:rsidRPr="00C60DA2" w:rsidRDefault="008133FF" w:rsidP="003E057A">
      <w:pPr>
        <w:suppressAutoHyphens/>
        <w:ind w:firstLine="708"/>
        <w:rPr>
          <w:sz w:val="26"/>
          <w:szCs w:val="26"/>
        </w:rPr>
      </w:pPr>
      <w:r w:rsidRPr="00C60DA2">
        <w:rPr>
          <w:sz w:val="26"/>
          <w:szCs w:val="26"/>
        </w:rPr>
        <w:t>Основной задачей в межбюджетных отношениях Надеждинского муниципального района с сельскими поселениями, образованными в его границах, является создание прочной финансовой основы, позволяющей достигать устойчивых темпов роста экономики муниципальных образований, проведение модернизации экономики, решение социальных вопросов через совершенствование механизмов предоставления финансовой помощи бюджетам сельских поселений.</w:t>
      </w:r>
    </w:p>
    <w:p w:rsidR="008133FF" w:rsidRPr="00C60DA2" w:rsidRDefault="008133FF" w:rsidP="008133FF">
      <w:pPr>
        <w:suppressAutoHyphens/>
        <w:autoSpaceDE w:val="0"/>
        <w:autoSpaceDN w:val="0"/>
        <w:adjustRightInd w:val="0"/>
        <w:ind w:firstLine="709"/>
        <w:rPr>
          <w:sz w:val="26"/>
          <w:szCs w:val="26"/>
        </w:rPr>
      </w:pPr>
      <w:r w:rsidRPr="00C60DA2">
        <w:rPr>
          <w:sz w:val="26"/>
          <w:szCs w:val="26"/>
        </w:rPr>
        <w:t>Дотации на выравнивание бюджетной обеспеченности сельских поселений сохраняют ведущую роль в системе межбюджетного регулирования.</w:t>
      </w:r>
    </w:p>
    <w:p w:rsidR="008133FF" w:rsidRPr="00C60DA2" w:rsidRDefault="008133FF" w:rsidP="008133FF">
      <w:pPr>
        <w:suppressAutoHyphens/>
        <w:rPr>
          <w:sz w:val="26"/>
          <w:szCs w:val="26"/>
        </w:rPr>
      </w:pPr>
      <w:r w:rsidRPr="00C60DA2">
        <w:rPr>
          <w:sz w:val="26"/>
          <w:szCs w:val="26"/>
        </w:rPr>
        <w:tab/>
      </w:r>
      <w:proofErr w:type="gramStart"/>
      <w:r w:rsidRPr="00C60DA2">
        <w:rPr>
          <w:sz w:val="26"/>
          <w:szCs w:val="26"/>
        </w:rPr>
        <w:t>При этом, повышение уровня финансового обеспечения полномочий органов местного самоуправления за счет собственных доходов – это главная предпосылка для повышения эффективности расходования региональных и местных налогов, увеличения стабильности и предсказуемости доходов региональных и местных бюджетов и создания условий для более тесной увязки налогов, уплачиваемых налогоплательщиками в соответствующие бюджеты, с объемом, качеством и доступностью предоставляемых государственных или муниципальных услуг, следовательно, и</w:t>
      </w:r>
      <w:r w:rsidRPr="00C60DA2">
        <w:rPr>
          <w:color w:val="FF0000"/>
          <w:sz w:val="26"/>
          <w:szCs w:val="26"/>
        </w:rPr>
        <w:t xml:space="preserve"> </w:t>
      </w:r>
      <w:r w:rsidRPr="00C60DA2">
        <w:rPr>
          <w:sz w:val="26"/>
          <w:szCs w:val="26"/>
        </w:rPr>
        <w:t>повышение</w:t>
      </w:r>
      <w:proofErr w:type="gramEnd"/>
      <w:r w:rsidRPr="00C60DA2">
        <w:rPr>
          <w:color w:val="FF0000"/>
          <w:sz w:val="26"/>
          <w:szCs w:val="26"/>
        </w:rPr>
        <w:t xml:space="preserve"> </w:t>
      </w:r>
      <w:r w:rsidRPr="00C60DA2">
        <w:rPr>
          <w:sz w:val="26"/>
          <w:szCs w:val="26"/>
        </w:rPr>
        <w:t xml:space="preserve">ответственности органов местного </w:t>
      </w:r>
      <w:proofErr w:type="gramStart"/>
      <w:r w:rsidRPr="00C60DA2">
        <w:rPr>
          <w:sz w:val="26"/>
          <w:szCs w:val="26"/>
        </w:rPr>
        <w:t>самоуправления</w:t>
      </w:r>
      <w:proofErr w:type="gramEnd"/>
      <w:r w:rsidRPr="00C60DA2">
        <w:rPr>
          <w:sz w:val="26"/>
          <w:szCs w:val="26"/>
        </w:rPr>
        <w:t xml:space="preserve"> за результаты проводимой ими политики. </w:t>
      </w:r>
    </w:p>
    <w:p w:rsidR="00583AEC" w:rsidRPr="008133FF" w:rsidRDefault="00583AEC" w:rsidP="008133FF">
      <w:pPr>
        <w:pStyle w:val="HTML"/>
        <w:tabs>
          <w:tab w:val="clear" w:pos="916"/>
          <w:tab w:val="left" w:pos="720"/>
        </w:tabs>
        <w:jc w:val="both"/>
        <w:rPr>
          <w:rFonts w:ascii="Times New Roman" w:hAnsi="Times New Roman" w:cs="Times New Roman"/>
          <w:b/>
          <w:bCs/>
          <w:sz w:val="26"/>
          <w:szCs w:val="26"/>
        </w:rPr>
      </w:pPr>
    </w:p>
    <w:p w:rsidR="000B4172" w:rsidRPr="00784460" w:rsidRDefault="009C7B11" w:rsidP="003E057A">
      <w:pPr>
        <w:pStyle w:val="af4"/>
        <w:rPr>
          <w:b/>
          <w:bCs w:val="0"/>
          <w:sz w:val="26"/>
          <w:szCs w:val="26"/>
        </w:rPr>
      </w:pPr>
      <w:r>
        <w:t xml:space="preserve">     </w:t>
      </w:r>
      <w:r w:rsidR="000B4172" w:rsidRPr="00784460">
        <w:rPr>
          <w:b/>
          <w:bCs w:val="0"/>
          <w:sz w:val="26"/>
          <w:szCs w:val="26"/>
        </w:rPr>
        <w:t xml:space="preserve">Основные параметры Бюджета Надеждинского муниципального района </w:t>
      </w:r>
    </w:p>
    <w:p w:rsidR="000B4172" w:rsidRDefault="000B4172" w:rsidP="000B4172">
      <w:pPr>
        <w:pStyle w:val="HTML"/>
        <w:tabs>
          <w:tab w:val="clear" w:pos="916"/>
          <w:tab w:val="left" w:pos="720"/>
        </w:tabs>
        <w:jc w:val="center"/>
        <w:rPr>
          <w:rFonts w:ascii="Times New Roman" w:hAnsi="Times New Roman" w:cs="Times New Roman"/>
          <w:b/>
          <w:bCs/>
          <w:sz w:val="26"/>
          <w:szCs w:val="26"/>
        </w:rPr>
      </w:pPr>
      <w:r w:rsidRPr="00784460">
        <w:rPr>
          <w:rFonts w:ascii="Times New Roman" w:hAnsi="Times New Roman" w:cs="Times New Roman"/>
          <w:b/>
          <w:bCs/>
          <w:sz w:val="26"/>
          <w:szCs w:val="26"/>
        </w:rPr>
        <w:t>на 201</w:t>
      </w:r>
      <w:r w:rsidR="00AE7009">
        <w:rPr>
          <w:rFonts w:ascii="Times New Roman" w:hAnsi="Times New Roman" w:cs="Times New Roman"/>
          <w:b/>
          <w:bCs/>
          <w:sz w:val="26"/>
          <w:szCs w:val="26"/>
        </w:rPr>
        <w:t>9</w:t>
      </w:r>
      <w:r w:rsidRPr="00784460">
        <w:rPr>
          <w:rFonts w:ascii="Times New Roman" w:hAnsi="Times New Roman" w:cs="Times New Roman"/>
          <w:b/>
          <w:bCs/>
          <w:sz w:val="26"/>
          <w:szCs w:val="26"/>
        </w:rPr>
        <w:t xml:space="preserve"> год и плановый период 20</w:t>
      </w:r>
      <w:r w:rsidR="00AE7009">
        <w:rPr>
          <w:rFonts w:ascii="Times New Roman" w:hAnsi="Times New Roman" w:cs="Times New Roman"/>
          <w:b/>
          <w:bCs/>
          <w:sz w:val="26"/>
          <w:szCs w:val="26"/>
        </w:rPr>
        <w:t>20</w:t>
      </w:r>
      <w:r w:rsidRPr="00784460">
        <w:rPr>
          <w:rFonts w:ascii="Times New Roman" w:hAnsi="Times New Roman" w:cs="Times New Roman"/>
          <w:b/>
          <w:bCs/>
          <w:sz w:val="26"/>
          <w:szCs w:val="26"/>
        </w:rPr>
        <w:t xml:space="preserve"> и 20</w:t>
      </w:r>
      <w:r w:rsidR="00AE7009">
        <w:rPr>
          <w:rFonts w:ascii="Times New Roman" w:hAnsi="Times New Roman" w:cs="Times New Roman"/>
          <w:b/>
          <w:bCs/>
          <w:sz w:val="26"/>
          <w:szCs w:val="26"/>
        </w:rPr>
        <w:t>21</w:t>
      </w:r>
      <w:r w:rsidRPr="00784460">
        <w:rPr>
          <w:rFonts w:ascii="Times New Roman" w:hAnsi="Times New Roman" w:cs="Times New Roman"/>
          <w:b/>
          <w:bCs/>
          <w:sz w:val="26"/>
          <w:szCs w:val="26"/>
        </w:rPr>
        <w:t xml:space="preserve"> годов</w:t>
      </w:r>
    </w:p>
    <w:p w:rsidR="000B4172" w:rsidRPr="00784460" w:rsidRDefault="000B4172" w:rsidP="000B4172">
      <w:pPr>
        <w:pStyle w:val="HTML"/>
        <w:tabs>
          <w:tab w:val="clear" w:pos="916"/>
          <w:tab w:val="left" w:pos="720"/>
        </w:tabs>
        <w:jc w:val="center"/>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559"/>
        <w:gridCol w:w="1559"/>
        <w:gridCol w:w="1843"/>
        <w:gridCol w:w="1702"/>
      </w:tblGrid>
      <w:tr w:rsidR="000B4172" w:rsidRPr="004412C8" w:rsidTr="009A4858">
        <w:tc>
          <w:tcPr>
            <w:tcW w:w="3652" w:type="dxa"/>
            <w:vMerge w:val="restart"/>
            <w:vAlign w:val="center"/>
          </w:tcPr>
          <w:p w:rsidR="000B4172" w:rsidRPr="004412C8" w:rsidRDefault="000B4172" w:rsidP="00980C35">
            <w:pPr>
              <w:pStyle w:val="HTML"/>
              <w:spacing w:line="276" w:lineRule="auto"/>
              <w:jc w:val="center"/>
              <w:rPr>
                <w:rFonts w:ascii="Times New Roman" w:hAnsi="Times New Roman" w:cs="Times New Roman"/>
                <w:spacing w:val="-2"/>
                <w:sz w:val="22"/>
                <w:szCs w:val="22"/>
              </w:rPr>
            </w:pPr>
            <w:r w:rsidRPr="004412C8">
              <w:rPr>
                <w:rFonts w:ascii="Times New Roman" w:hAnsi="Times New Roman" w:cs="Times New Roman"/>
                <w:spacing w:val="-2"/>
                <w:sz w:val="22"/>
                <w:szCs w:val="22"/>
              </w:rPr>
              <w:t>Наименование показателей</w:t>
            </w:r>
          </w:p>
        </w:tc>
        <w:tc>
          <w:tcPr>
            <w:tcW w:w="1559" w:type="dxa"/>
            <w:vMerge w:val="restart"/>
            <w:vAlign w:val="center"/>
          </w:tcPr>
          <w:p w:rsidR="000B4172" w:rsidRPr="004412C8" w:rsidRDefault="000B4172" w:rsidP="00980C35">
            <w:pPr>
              <w:pStyle w:val="HTML"/>
              <w:spacing w:line="276" w:lineRule="auto"/>
              <w:jc w:val="center"/>
              <w:rPr>
                <w:rFonts w:ascii="Times New Roman" w:hAnsi="Times New Roman" w:cs="Times New Roman"/>
                <w:spacing w:val="-2"/>
                <w:sz w:val="22"/>
                <w:szCs w:val="22"/>
              </w:rPr>
            </w:pPr>
            <w:r w:rsidRPr="004412C8">
              <w:rPr>
                <w:rFonts w:ascii="Times New Roman" w:hAnsi="Times New Roman" w:cs="Times New Roman"/>
                <w:spacing w:val="-2"/>
                <w:sz w:val="22"/>
                <w:szCs w:val="22"/>
              </w:rPr>
              <w:t xml:space="preserve">Оценка </w:t>
            </w:r>
          </w:p>
          <w:p w:rsidR="000B4172" w:rsidRPr="004412C8" w:rsidRDefault="000B4172" w:rsidP="00AE7009">
            <w:pPr>
              <w:pStyle w:val="HTML"/>
              <w:spacing w:line="276" w:lineRule="auto"/>
              <w:jc w:val="center"/>
              <w:rPr>
                <w:rFonts w:ascii="Times New Roman" w:hAnsi="Times New Roman" w:cs="Times New Roman"/>
                <w:spacing w:val="-2"/>
                <w:sz w:val="22"/>
                <w:szCs w:val="22"/>
              </w:rPr>
            </w:pPr>
            <w:r w:rsidRPr="004412C8">
              <w:rPr>
                <w:rFonts w:ascii="Times New Roman" w:hAnsi="Times New Roman" w:cs="Times New Roman"/>
                <w:spacing w:val="-2"/>
                <w:sz w:val="22"/>
                <w:szCs w:val="22"/>
              </w:rPr>
              <w:t>201</w:t>
            </w:r>
            <w:r w:rsidR="00AE7009">
              <w:rPr>
                <w:rFonts w:ascii="Times New Roman" w:hAnsi="Times New Roman" w:cs="Times New Roman"/>
                <w:spacing w:val="-2"/>
                <w:sz w:val="22"/>
                <w:szCs w:val="22"/>
              </w:rPr>
              <w:t>8</w:t>
            </w:r>
            <w:r w:rsidRPr="004412C8">
              <w:rPr>
                <w:rFonts w:ascii="Times New Roman" w:hAnsi="Times New Roman" w:cs="Times New Roman"/>
                <w:spacing w:val="-2"/>
                <w:sz w:val="22"/>
                <w:szCs w:val="22"/>
              </w:rPr>
              <w:t xml:space="preserve"> год</w:t>
            </w:r>
          </w:p>
        </w:tc>
        <w:tc>
          <w:tcPr>
            <w:tcW w:w="5104" w:type="dxa"/>
            <w:gridSpan w:val="3"/>
            <w:vAlign w:val="center"/>
          </w:tcPr>
          <w:p w:rsidR="000B4172" w:rsidRPr="004412C8" w:rsidRDefault="000B4172" w:rsidP="00980C35">
            <w:pPr>
              <w:pStyle w:val="HTML"/>
              <w:spacing w:line="276" w:lineRule="auto"/>
              <w:jc w:val="center"/>
              <w:rPr>
                <w:rFonts w:ascii="Times New Roman" w:hAnsi="Times New Roman" w:cs="Times New Roman"/>
                <w:spacing w:val="-2"/>
                <w:sz w:val="22"/>
                <w:szCs w:val="22"/>
              </w:rPr>
            </w:pPr>
            <w:r w:rsidRPr="004412C8">
              <w:rPr>
                <w:rFonts w:ascii="Times New Roman" w:hAnsi="Times New Roman" w:cs="Times New Roman"/>
                <w:spacing w:val="-2"/>
                <w:sz w:val="22"/>
                <w:szCs w:val="22"/>
              </w:rPr>
              <w:t>Проект</w:t>
            </w:r>
          </w:p>
        </w:tc>
      </w:tr>
      <w:tr w:rsidR="000B4172" w:rsidRPr="004412C8" w:rsidTr="009A4858">
        <w:tc>
          <w:tcPr>
            <w:tcW w:w="3652" w:type="dxa"/>
            <w:vMerge/>
            <w:vAlign w:val="center"/>
          </w:tcPr>
          <w:p w:rsidR="000B4172" w:rsidRPr="004412C8" w:rsidRDefault="000B4172" w:rsidP="00980C35">
            <w:pPr>
              <w:pStyle w:val="HTML"/>
              <w:spacing w:line="276" w:lineRule="auto"/>
              <w:jc w:val="center"/>
              <w:rPr>
                <w:rFonts w:ascii="Times New Roman" w:hAnsi="Times New Roman" w:cs="Times New Roman"/>
                <w:spacing w:val="-2"/>
                <w:sz w:val="22"/>
                <w:szCs w:val="22"/>
              </w:rPr>
            </w:pPr>
          </w:p>
        </w:tc>
        <w:tc>
          <w:tcPr>
            <w:tcW w:w="1559" w:type="dxa"/>
            <w:vMerge/>
          </w:tcPr>
          <w:p w:rsidR="000B4172" w:rsidRPr="004412C8" w:rsidRDefault="000B4172" w:rsidP="00980C35">
            <w:pPr>
              <w:pStyle w:val="HTML"/>
              <w:spacing w:line="276" w:lineRule="auto"/>
              <w:jc w:val="center"/>
              <w:rPr>
                <w:rFonts w:ascii="Times New Roman" w:hAnsi="Times New Roman" w:cs="Times New Roman"/>
                <w:spacing w:val="-2"/>
                <w:sz w:val="22"/>
                <w:szCs w:val="22"/>
              </w:rPr>
            </w:pPr>
          </w:p>
        </w:tc>
        <w:tc>
          <w:tcPr>
            <w:tcW w:w="1559" w:type="dxa"/>
            <w:vMerge w:val="restart"/>
            <w:vAlign w:val="center"/>
          </w:tcPr>
          <w:p w:rsidR="000B4172" w:rsidRPr="004412C8" w:rsidRDefault="000B4172" w:rsidP="00AE7009">
            <w:pPr>
              <w:pStyle w:val="HTML"/>
              <w:spacing w:line="276" w:lineRule="auto"/>
              <w:jc w:val="center"/>
              <w:rPr>
                <w:rFonts w:ascii="Times New Roman" w:hAnsi="Times New Roman" w:cs="Times New Roman"/>
                <w:spacing w:val="-2"/>
                <w:sz w:val="22"/>
                <w:szCs w:val="22"/>
              </w:rPr>
            </w:pPr>
            <w:r w:rsidRPr="004412C8">
              <w:rPr>
                <w:rFonts w:ascii="Times New Roman" w:hAnsi="Times New Roman" w:cs="Times New Roman"/>
                <w:spacing w:val="-2"/>
                <w:sz w:val="22"/>
                <w:szCs w:val="22"/>
              </w:rPr>
              <w:t>201</w:t>
            </w:r>
            <w:r w:rsidR="00AE7009">
              <w:rPr>
                <w:rFonts w:ascii="Times New Roman" w:hAnsi="Times New Roman" w:cs="Times New Roman"/>
                <w:spacing w:val="-2"/>
                <w:sz w:val="22"/>
                <w:szCs w:val="22"/>
              </w:rPr>
              <w:t>9</w:t>
            </w:r>
            <w:r w:rsidRPr="004412C8">
              <w:rPr>
                <w:rFonts w:ascii="Times New Roman" w:hAnsi="Times New Roman" w:cs="Times New Roman"/>
                <w:spacing w:val="-2"/>
                <w:sz w:val="22"/>
                <w:szCs w:val="22"/>
              </w:rPr>
              <w:t xml:space="preserve"> год</w:t>
            </w:r>
          </w:p>
        </w:tc>
        <w:tc>
          <w:tcPr>
            <w:tcW w:w="3545" w:type="dxa"/>
            <w:gridSpan w:val="2"/>
            <w:vAlign w:val="center"/>
          </w:tcPr>
          <w:p w:rsidR="000B4172" w:rsidRPr="004412C8" w:rsidRDefault="000B4172" w:rsidP="00980C35">
            <w:pPr>
              <w:pStyle w:val="HTML"/>
              <w:spacing w:line="276" w:lineRule="auto"/>
              <w:jc w:val="center"/>
              <w:rPr>
                <w:rFonts w:ascii="Times New Roman" w:hAnsi="Times New Roman" w:cs="Times New Roman"/>
                <w:spacing w:val="-2"/>
                <w:sz w:val="22"/>
                <w:szCs w:val="22"/>
              </w:rPr>
            </w:pPr>
            <w:r w:rsidRPr="004412C8">
              <w:rPr>
                <w:rFonts w:ascii="Times New Roman" w:hAnsi="Times New Roman" w:cs="Times New Roman"/>
                <w:spacing w:val="-2"/>
                <w:sz w:val="22"/>
                <w:szCs w:val="22"/>
              </w:rPr>
              <w:t>плановый период</w:t>
            </w:r>
          </w:p>
        </w:tc>
      </w:tr>
      <w:tr w:rsidR="000B4172" w:rsidRPr="004412C8" w:rsidTr="009A4858">
        <w:tc>
          <w:tcPr>
            <w:tcW w:w="3652" w:type="dxa"/>
            <w:vMerge/>
            <w:vAlign w:val="center"/>
          </w:tcPr>
          <w:p w:rsidR="000B4172" w:rsidRPr="004412C8" w:rsidRDefault="000B4172" w:rsidP="00980C35">
            <w:pPr>
              <w:pStyle w:val="HTML"/>
              <w:spacing w:line="276" w:lineRule="auto"/>
              <w:jc w:val="center"/>
              <w:rPr>
                <w:rFonts w:ascii="Times New Roman" w:hAnsi="Times New Roman" w:cs="Times New Roman"/>
                <w:spacing w:val="-2"/>
                <w:sz w:val="22"/>
                <w:szCs w:val="22"/>
              </w:rPr>
            </w:pPr>
          </w:p>
        </w:tc>
        <w:tc>
          <w:tcPr>
            <w:tcW w:w="1559" w:type="dxa"/>
            <w:vMerge/>
          </w:tcPr>
          <w:p w:rsidR="000B4172" w:rsidRPr="004412C8" w:rsidRDefault="000B4172" w:rsidP="00980C35">
            <w:pPr>
              <w:pStyle w:val="HTML"/>
              <w:spacing w:line="276" w:lineRule="auto"/>
              <w:jc w:val="center"/>
              <w:rPr>
                <w:rFonts w:ascii="Times New Roman" w:hAnsi="Times New Roman" w:cs="Times New Roman"/>
                <w:spacing w:val="-2"/>
                <w:sz w:val="22"/>
                <w:szCs w:val="22"/>
              </w:rPr>
            </w:pPr>
          </w:p>
        </w:tc>
        <w:tc>
          <w:tcPr>
            <w:tcW w:w="1559" w:type="dxa"/>
            <w:vMerge/>
            <w:vAlign w:val="center"/>
          </w:tcPr>
          <w:p w:rsidR="000B4172" w:rsidRPr="004412C8" w:rsidRDefault="000B4172" w:rsidP="00980C35">
            <w:pPr>
              <w:pStyle w:val="HTML"/>
              <w:spacing w:line="276" w:lineRule="auto"/>
              <w:jc w:val="center"/>
              <w:rPr>
                <w:rFonts w:ascii="Times New Roman" w:hAnsi="Times New Roman" w:cs="Times New Roman"/>
                <w:spacing w:val="-2"/>
                <w:sz w:val="22"/>
                <w:szCs w:val="22"/>
              </w:rPr>
            </w:pPr>
          </w:p>
        </w:tc>
        <w:tc>
          <w:tcPr>
            <w:tcW w:w="1843" w:type="dxa"/>
            <w:vAlign w:val="center"/>
          </w:tcPr>
          <w:p w:rsidR="000B4172" w:rsidRPr="004412C8" w:rsidRDefault="000B4172" w:rsidP="00AE7009">
            <w:pPr>
              <w:pStyle w:val="HTML"/>
              <w:spacing w:line="276" w:lineRule="auto"/>
              <w:jc w:val="center"/>
              <w:rPr>
                <w:rFonts w:ascii="Times New Roman" w:hAnsi="Times New Roman" w:cs="Times New Roman"/>
                <w:spacing w:val="-2"/>
                <w:sz w:val="22"/>
                <w:szCs w:val="22"/>
              </w:rPr>
            </w:pPr>
            <w:r w:rsidRPr="004412C8">
              <w:rPr>
                <w:rFonts w:ascii="Times New Roman" w:hAnsi="Times New Roman" w:cs="Times New Roman"/>
                <w:spacing w:val="-2"/>
                <w:sz w:val="22"/>
                <w:szCs w:val="22"/>
              </w:rPr>
              <w:t>20</w:t>
            </w:r>
            <w:r w:rsidR="00AE7009">
              <w:rPr>
                <w:rFonts w:ascii="Times New Roman" w:hAnsi="Times New Roman" w:cs="Times New Roman"/>
                <w:spacing w:val="-2"/>
                <w:sz w:val="22"/>
                <w:szCs w:val="22"/>
              </w:rPr>
              <w:t>20</w:t>
            </w:r>
            <w:r w:rsidRPr="004412C8">
              <w:rPr>
                <w:rFonts w:ascii="Times New Roman" w:hAnsi="Times New Roman" w:cs="Times New Roman"/>
                <w:spacing w:val="-2"/>
                <w:sz w:val="22"/>
                <w:szCs w:val="22"/>
              </w:rPr>
              <w:t xml:space="preserve"> год</w:t>
            </w:r>
          </w:p>
        </w:tc>
        <w:tc>
          <w:tcPr>
            <w:tcW w:w="1702" w:type="dxa"/>
            <w:vAlign w:val="center"/>
          </w:tcPr>
          <w:p w:rsidR="000B4172" w:rsidRPr="004412C8" w:rsidRDefault="000B4172" w:rsidP="00AE7009">
            <w:pPr>
              <w:pStyle w:val="HTML"/>
              <w:spacing w:line="276" w:lineRule="auto"/>
              <w:jc w:val="center"/>
              <w:rPr>
                <w:rFonts w:ascii="Times New Roman" w:hAnsi="Times New Roman" w:cs="Times New Roman"/>
                <w:spacing w:val="-2"/>
                <w:sz w:val="22"/>
                <w:szCs w:val="22"/>
              </w:rPr>
            </w:pPr>
            <w:r w:rsidRPr="004412C8">
              <w:rPr>
                <w:rFonts w:ascii="Times New Roman" w:hAnsi="Times New Roman" w:cs="Times New Roman"/>
                <w:spacing w:val="-2"/>
                <w:sz w:val="22"/>
                <w:szCs w:val="22"/>
              </w:rPr>
              <w:t>20</w:t>
            </w:r>
            <w:r w:rsidR="008133FF">
              <w:rPr>
                <w:rFonts w:ascii="Times New Roman" w:hAnsi="Times New Roman" w:cs="Times New Roman"/>
                <w:spacing w:val="-2"/>
                <w:sz w:val="22"/>
                <w:szCs w:val="22"/>
              </w:rPr>
              <w:t>2</w:t>
            </w:r>
            <w:r w:rsidR="00AE7009">
              <w:rPr>
                <w:rFonts w:ascii="Times New Roman" w:hAnsi="Times New Roman" w:cs="Times New Roman"/>
                <w:spacing w:val="-2"/>
                <w:sz w:val="22"/>
                <w:szCs w:val="22"/>
              </w:rPr>
              <w:t>1</w:t>
            </w:r>
            <w:r w:rsidRPr="004412C8">
              <w:rPr>
                <w:rFonts w:ascii="Times New Roman" w:hAnsi="Times New Roman" w:cs="Times New Roman"/>
                <w:spacing w:val="-2"/>
                <w:sz w:val="22"/>
                <w:szCs w:val="22"/>
              </w:rPr>
              <w:t xml:space="preserve"> год</w:t>
            </w:r>
          </w:p>
        </w:tc>
      </w:tr>
      <w:tr w:rsidR="00AE7009" w:rsidRPr="004412C8" w:rsidTr="009A4858">
        <w:trPr>
          <w:trHeight w:val="212"/>
        </w:trPr>
        <w:tc>
          <w:tcPr>
            <w:tcW w:w="3652" w:type="dxa"/>
            <w:vAlign w:val="center"/>
          </w:tcPr>
          <w:p w:rsidR="00AE7009" w:rsidRPr="004412C8" w:rsidRDefault="00AE7009" w:rsidP="00980C35">
            <w:pPr>
              <w:pStyle w:val="HTML"/>
              <w:spacing w:line="276" w:lineRule="auto"/>
              <w:jc w:val="center"/>
              <w:rPr>
                <w:rFonts w:ascii="Times New Roman" w:hAnsi="Times New Roman" w:cs="Times New Roman"/>
                <w:spacing w:val="-2"/>
                <w:sz w:val="24"/>
                <w:szCs w:val="24"/>
              </w:rPr>
            </w:pPr>
            <w:r w:rsidRPr="004412C8">
              <w:rPr>
                <w:rFonts w:ascii="Times New Roman" w:hAnsi="Times New Roman" w:cs="Times New Roman"/>
                <w:spacing w:val="-2"/>
                <w:sz w:val="24"/>
                <w:szCs w:val="24"/>
              </w:rPr>
              <w:t>Доходы</w:t>
            </w:r>
            <w:r>
              <w:rPr>
                <w:rFonts w:ascii="Times New Roman" w:hAnsi="Times New Roman" w:cs="Times New Roman"/>
                <w:spacing w:val="-2"/>
                <w:sz w:val="24"/>
                <w:szCs w:val="24"/>
              </w:rPr>
              <w:t>, всего</w:t>
            </w:r>
          </w:p>
        </w:tc>
        <w:tc>
          <w:tcPr>
            <w:tcW w:w="1559" w:type="dxa"/>
          </w:tcPr>
          <w:p w:rsidR="00AE7009" w:rsidRPr="004412C8" w:rsidRDefault="00AE7009" w:rsidP="00AE7009">
            <w:pPr>
              <w:pStyle w:val="HTML"/>
              <w:spacing w:line="276"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840 354,410</w:t>
            </w:r>
          </w:p>
        </w:tc>
        <w:tc>
          <w:tcPr>
            <w:tcW w:w="1559" w:type="dxa"/>
            <w:vAlign w:val="center"/>
          </w:tcPr>
          <w:p w:rsidR="00AE7009" w:rsidRPr="004412C8" w:rsidRDefault="00AE7009" w:rsidP="00AE7009">
            <w:pPr>
              <w:pStyle w:val="HTML"/>
              <w:spacing w:line="276"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906 906,962</w:t>
            </w:r>
          </w:p>
        </w:tc>
        <w:tc>
          <w:tcPr>
            <w:tcW w:w="1843" w:type="dxa"/>
            <w:vAlign w:val="center"/>
          </w:tcPr>
          <w:p w:rsidR="00AE7009" w:rsidRPr="004412C8" w:rsidRDefault="00AE7009" w:rsidP="00AE7009">
            <w:pPr>
              <w:pStyle w:val="HTML"/>
              <w:spacing w:line="276"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922 322,624</w:t>
            </w:r>
          </w:p>
        </w:tc>
        <w:tc>
          <w:tcPr>
            <w:tcW w:w="1702" w:type="dxa"/>
            <w:vAlign w:val="center"/>
          </w:tcPr>
          <w:p w:rsidR="00AE7009" w:rsidRPr="004412C8" w:rsidRDefault="00AE7009" w:rsidP="00AE7009">
            <w:pPr>
              <w:pStyle w:val="HTML"/>
              <w:spacing w:line="276"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941 374,824</w:t>
            </w:r>
          </w:p>
        </w:tc>
      </w:tr>
      <w:tr w:rsidR="00DF6651" w:rsidRPr="004412C8" w:rsidTr="009A4858">
        <w:trPr>
          <w:trHeight w:val="218"/>
        </w:trPr>
        <w:tc>
          <w:tcPr>
            <w:tcW w:w="3652" w:type="dxa"/>
            <w:vAlign w:val="center"/>
          </w:tcPr>
          <w:p w:rsidR="00DF6651" w:rsidRPr="004412C8" w:rsidRDefault="00DF6651" w:rsidP="00DF6651">
            <w:pPr>
              <w:pStyle w:val="HTML"/>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в </w:t>
            </w:r>
            <w:proofErr w:type="spellStart"/>
            <w:r>
              <w:rPr>
                <w:rFonts w:ascii="Times New Roman" w:hAnsi="Times New Roman" w:cs="Times New Roman"/>
                <w:spacing w:val="-2"/>
                <w:sz w:val="24"/>
                <w:szCs w:val="24"/>
              </w:rPr>
              <w:t>т.ч</w:t>
            </w:r>
            <w:proofErr w:type="spellEnd"/>
            <w:r>
              <w:rPr>
                <w:rFonts w:ascii="Times New Roman" w:hAnsi="Times New Roman" w:cs="Times New Roman"/>
                <w:spacing w:val="-2"/>
                <w:sz w:val="24"/>
                <w:szCs w:val="24"/>
              </w:rPr>
              <w:t>. межбюджетные трансферты</w:t>
            </w:r>
          </w:p>
        </w:tc>
        <w:tc>
          <w:tcPr>
            <w:tcW w:w="1559" w:type="dxa"/>
            <w:vAlign w:val="center"/>
          </w:tcPr>
          <w:p w:rsidR="00DF6651" w:rsidRPr="00DF6651" w:rsidRDefault="00D00F27" w:rsidP="00D55D90">
            <w:pPr>
              <w:jc w:val="center"/>
              <w:rPr>
                <w:sz w:val="24"/>
                <w:szCs w:val="24"/>
              </w:rPr>
            </w:pPr>
            <w:r>
              <w:rPr>
                <w:sz w:val="24"/>
                <w:szCs w:val="24"/>
              </w:rPr>
              <w:t>465 769,190</w:t>
            </w:r>
          </w:p>
        </w:tc>
        <w:tc>
          <w:tcPr>
            <w:tcW w:w="1559" w:type="dxa"/>
            <w:vAlign w:val="center"/>
          </w:tcPr>
          <w:p w:rsidR="00DF6651" w:rsidRPr="00DF6651" w:rsidRDefault="00D00F27" w:rsidP="00D55D90">
            <w:pPr>
              <w:jc w:val="center"/>
              <w:rPr>
                <w:sz w:val="24"/>
                <w:szCs w:val="24"/>
              </w:rPr>
            </w:pPr>
            <w:r>
              <w:rPr>
                <w:sz w:val="24"/>
                <w:szCs w:val="24"/>
              </w:rPr>
              <w:t>454 052,662</w:t>
            </w:r>
          </w:p>
        </w:tc>
        <w:tc>
          <w:tcPr>
            <w:tcW w:w="1843" w:type="dxa"/>
            <w:vAlign w:val="center"/>
          </w:tcPr>
          <w:p w:rsidR="00DF6651" w:rsidRPr="00DF6651" w:rsidRDefault="00D00F27" w:rsidP="00DF6651">
            <w:pPr>
              <w:pStyle w:val="HTML"/>
              <w:jc w:val="center"/>
              <w:rPr>
                <w:rFonts w:ascii="Times New Roman" w:hAnsi="Times New Roman" w:cs="Times New Roman"/>
                <w:spacing w:val="-2"/>
                <w:sz w:val="24"/>
                <w:szCs w:val="24"/>
              </w:rPr>
            </w:pPr>
            <w:r>
              <w:rPr>
                <w:rFonts w:ascii="Times New Roman" w:hAnsi="Times New Roman" w:cs="Times New Roman"/>
                <w:spacing w:val="-2"/>
                <w:sz w:val="24"/>
                <w:szCs w:val="24"/>
              </w:rPr>
              <w:t>450 818,824</w:t>
            </w:r>
          </w:p>
        </w:tc>
        <w:tc>
          <w:tcPr>
            <w:tcW w:w="1702" w:type="dxa"/>
            <w:vAlign w:val="center"/>
          </w:tcPr>
          <w:p w:rsidR="00DF6651" w:rsidRPr="00DF6651" w:rsidRDefault="00D00F27" w:rsidP="00DF6651">
            <w:pPr>
              <w:pStyle w:val="HTML"/>
              <w:jc w:val="center"/>
              <w:rPr>
                <w:rFonts w:ascii="Times New Roman" w:hAnsi="Times New Roman" w:cs="Times New Roman"/>
                <w:spacing w:val="-2"/>
                <w:sz w:val="24"/>
                <w:szCs w:val="24"/>
              </w:rPr>
            </w:pPr>
            <w:r>
              <w:rPr>
                <w:rFonts w:ascii="Times New Roman" w:hAnsi="Times New Roman" w:cs="Times New Roman"/>
                <w:spacing w:val="-2"/>
                <w:sz w:val="24"/>
                <w:szCs w:val="24"/>
              </w:rPr>
              <w:t>450 818,824</w:t>
            </w:r>
          </w:p>
        </w:tc>
      </w:tr>
      <w:tr w:rsidR="00D00F27" w:rsidRPr="004412C8" w:rsidTr="009A4858">
        <w:trPr>
          <w:trHeight w:val="218"/>
        </w:trPr>
        <w:tc>
          <w:tcPr>
            <w:tcW w:w="3652" w:type="dxa"/>
            <w:vAlign w:val="center"/>
          </w:tcPr>
          <w:p w:rsidR="00D00F27" w:rsidRPr="004412C8" w:rsidRDefault="00D00F27" w:rsidP="00980C35">
            <w:pPr>
              <w:pStyle w:val="HTML"/>
              <w:spacing w:line="276" w:lineRule="auto"/>
              <w:jc w:val="center"/>
              <w:rPr>
                <w:rFonts w:ascii="Times New Roman" w:hAnsi="Times New Roman" w:cs="Times New Roman"/>
                <w:spacing w:val="-2"/>
                <w:sz w:val="24"/>
                <w:szCs w:val="24"/>
              </w:rPr>
            </w:pPr>
            <w:r w:rsidRPr="004412C8">
              <w:rPr>
                <w:rFonts w:ascii="Times New Roman" w:hAnsi="Times New Roman" w:cs="Times New Roman"/>
                <w:spacing w:val="-2"/>
                <w:sz w:val="24"/>
                <w:szCs w:val="24"/>
              </w:rPr>
              <w:t>Расходы</w:t>
            </w:r>
          </w:p>
        </w:tc>
        <w:tc>
          <w:tcPr>
            <w:tcW w:w="1559" w:type="dxa"/>
          </w:tcPr>
          <w:p w:rsidR="00D00F27" w:rsidRPr="004412C8" w:rsidRDefault="00D00F27" w:rsidP="004268AD">
            <w:pPr>
              <w:pStyle w:val="HTML"/>
              <w:spacing w:line="276"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926 493,807</w:t>
            </w:r>
          </w:p>
        </w:tc>
        <w:tc>
          <w:tcPr>
            <w:tcW w:w="1559" w:type="dxa"/>
            <w:vAlign w:val="center"/>
          </w:tcPr>
          <w:p w:rsidR="00D00F27" w:rsidRPr="004412C8" w:rsidRDefault="00D00F27" w:rsidP="004268AD">
            <w:pPr>
              <w:pStyle w:val="HTML"/>
              <w:spacing w:line="276"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906 906,962</w:t>
            </w:r>
          </w:p>
        </w:tc>
        <w:tc>
          <w:tcPr>
            <w:tcW w:w="1843" w:type="dxa"/>
            <w:vAlign w:val="center"/>
          </w:tcPr>
          <w:p w:rsidR="00D00F27" w:rsidRPr="004412C8" w:rsidRDefault="00D00F27" w:rsidP="004268AD">
            <w:pPr>
              <w:pStyle w:val="HTML"/>
              <w:spacing w:line="276"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922 322,624</w:t>
            </w:r>
          </w:p>
        </w:tc>
        <w:tc>
          <w:tcPr>
            <w:tcW w:w="1702" w:type="dxa"/>
            <w:vAlign w:val="center"/>
          </w:tcPr>
          <w:p w:rsidR="00D00F27" w:rsidRPr="004412C8" w:rsidRDefault="00D00F27" w:rsidP="004268AD">
            <w:pPr>
              <w:pStyle w:val="HTML"/>
              <w:spacing w:line="276"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941 374,824</w:t>
            </w:r>
          </w:p>
        </w:tc>
      </w:tr>
      <w:tr w:rsidR="00D00F27" w:rsidRPr="004412C8" w:rsidTr="009A4858">
        <w:tc>
          <w:tcPr>
            <w:tcW w:w="3652" w:type="dxa"/>
            <w:vAlign w:val="center"/>
          </w:tcPr>
          <w:p w:rsidR="00D00F27" w:rsidRPr="004412C8" w:rsidRDefault="00D00F27" w:rsidP="00980C35">
            <w:pPr>
              <w:pStyle w:val="HTML"/>
              <w:spacing w:line="276" w:lineRule="auto"/>
              <w:jc w:val="center"/>
              <w:rPr>
                <w:rFonts w:ascii="Times New Roman" w:hAnsi="Times New Roman" w:cs="Times New Roman"/>
                <w:spacing w:val="-2"/>
                <w:sz w:val="22"/>
                <w:szCs w:val="22"/>
              </w:rPr>
            </w:pPr>
            <w:r w:rsidRPr="004412C8">
              <w:rPr>
                <w:rFonts w:ascii="Times New Roman" w:hAnsi="Times New Roman" w:cs="Times New Roman"/>
                <w:bCs/>
                <w:color w:val="000000"/>
                <w:sz w:val="22"/>
                <w:szCs w:val="22"/>
              </w:rPr>
              <w:t>Дефицит</w:t>
            </w:r>
            <w:proofErr w:type="gramStart"/>
            <w:r w:rsidRPr="004412C8">
              <w:rPr>
                <w:rFonts w:ascii="Times New Roman" w:hAnsi="Times New Roman" w:cs="Times New Roman"/>
                <w:bCs/>
                <w:color w:val="000000"/>
                <w:sz w:val="22"/>
                <w:szCs w:val="22"/>
              </w:rPr>
              <w:t xml:space="preserve"> (-) </w:t>
            </w:r>
            <w:proofErr w:type="gramEnd"/>
            <w:r w:rsidRPr="004412C8">
              <w:rPr>
                <w:rFonts w:ascii="Times New Roman" w:hAnsi="Times New Roman" w:cs="Times New Roman"/>
                <w:bCs/>
                <w:color w:val="000000"/>
                <w:sz w:val="22"/>
                <w:szCs w:val="22"/>
              </w:rPr>
              <w:t>Профицит (+)</w:t>
            </w:r>
          </w:p>
        </w:tc>
        <w:tc>
          <w:tcPr>
            <w:tcW w:w="1559" w:type="dxa"/>
            <w:vAlign w:val="center"/>
          </w:tcPr>
          <w:p w:rsidR="00D00F27" w:rsidRPr="004412C8" w:rsidRDefault="00583AEC" w:rsidP="004268AD">
            <w:pPr>
              <w:pStyle w:val="HTML"/>
              <w:spacing w:line="276" w:lineRule="auto"/>
              <w:jc w:val="center"/>
              <w:rPr>
                <w:rFonts w:ascii="Times New Roman" w:hAnsi="Times New Roman" w:cs="Times New Roman"/>
                <w:spacing w:val="-2"/>
                <w:sz w:val="24"/>
                <w:szCs w:val="24"/>
                <w:highlight w:val="yellow"/>
              </w:rPr>
            </w:pPr>
            <w:r>
              <w:rPr>
                <w:rFonts w:ascii="Times New Roman" w:hAnsi="Times New Roman" w:cs="Times New Roman"/>
                <w:spacing w:val="-2"/>
                <w:sz w:val="24"/>
                <w:szCs w:val="24"/>
              </w:rPr>
              <w:t xml:space="preserve">- </w:t>
            </w:r>
            <w:r w:rsidR="00D00F27">
              <w:rPr>
                <w:rFonts w:ascii="Times New Roman" w:hAnsi="Times New Roman" w:cs="Times New Roman"/>
                <w:spacing w:val="-2"/>
                <w:sz w:val="24"/>
                <w:szCs w:val="24"/>
              </w:rPr>
              <w:t>86 139,397</w:t>
            </w:r>
          </w:p>
        </w:tc>
        <w:tc>
          <w:tcPr>
            <w:tcW w:w="1559" w:type="dxa"/>
            <w:vAlign w:val="center"/>
          </w:tcPr>
          <w:p w:rsidR="00D00F27" w:rsidRPr="004412C8" w:rsidRDefault="00D00F27" w:rsidP="004268AD">
            <w:pPr>
              <w:pStyle w:val="HTML"/>
              <w:spacing w:line="276" w:lineRule="auto"/>
              <w:jc w:val="center"/>
              <w:rPr>
                <w:rFonts w:ascii="Times New Roman" w:hAnsi="Times New Roman" w:cs="Times New Roman"/>
                <w:spacing w:val="-2"/>
                <w:sz w:val="24"/>
                <w:szCs w:val="24"/>
              </w:rPr>
            </w:pPr>
            <w:r w:rsidRPr="004412C8">
              <w:rPr>
                <w:rFonts w:ascii="Times New Roman" w:hAnsi="Times New Roman" w:cs="Times New Roman"/>
                <w:spacing w:val="-2"/>
                <w:sz w:val="24"/>
                <w:szCs w:val="24"/>
              </w:rPr>
              <w:t>0,00</w:t>
            </w:r>
          </w:p>
        </w:tc>
        <w:tc>
          <w:tcPr>
            <w:tcW w:w="1843" w:type="dxa"/>
            <w:vAlign w:val="center"/>
          </w:tcPr>
          <w:p w:rsidR="00D00F27" w:rsidRPr="004412C8" w:rsidRDefault="00D00F27" w:rsidP="004268AD">
            <w:pPr>
              <w:pStyle w:val="HTML"/>
              <w:spacing w:line="276" w:lineRule="auto"/>
              <w:jc w:val="center"/>
              <w:rPr>
                <w:rFonts w:ascii="Times New Roman" w:hAnsi="Times New Roman" w:cs="Times New Roman"/>
                <w:spacing w:val="-2"/>
                <w:sz w:val="24"/>
                <w:szCs w:val="24"/>
              </w:rPr>
            </w:pPr>
            <w:r w:rsidRPr="004412C8">
              <w:rPr>
                <w:rFonts w:ascii="Times New Roman" w:hAnsi="Times New Roman" w:cs="Times New Roman"/>
                <w:spacing w:val="-2"/>
                <w:sz w:val="24"/>
                <w:szCs w:val="24"/>
              </w:rPr>
              <w:t>0,00</w:t>
            </w:r>
          </w:p>
        </w:tc>
        <w:tc>
          <w:tcPr>
            <w:tcW w:w="1702" w:type="dxa"/>
            <w:vAlign w:val="center"/>
          </w:tcPr>
          <w:p w:rsidR="00D00F27" w:rsidRPr="004412C8" w:rsidRDefault="00D00F27" w:rsidP="004268AD">
            <w:pPr>
              <w:pStyle w:val="HTML"/>
              <w:spacing w:line="276" w:lineRule="auto"/>
              <w:jc w:val="center"/>
              <w:rPr>
                <w:rFonts w:ascii="Times New Roman" w:hAnsi="Times New Roman" w:cs="Times New Roman"/>
                <w:spacing w:val="-2"/>
                <w:sz w:val="24"/>
                <w:szCs w:val="24"/>
              </w:rPr>
            </w:pPr>
            <w:r w:rsidRPr="004412C8">
              <w:rPr>
                <w:rFonts w:ascii="Times New Roman" w:hAnsi="Times New Roman" w:cs="Times New Roman"/>
                <w:spacing w:val="-2"/>
                <w:sz w:val="24"/>
                <w:szCs w:val="24"/>
              </w:rPr>
              <w:t>0,00</w:t>
            </w:r>
          </w:p>
        </w:tc>
      </w:tr>
    </w:tbl>
    <w:p w:rsidR="004043C7" w:rsidRDefault="004043C7" w:rsidP="001975AC">
      <w:pPr>
        <w:pStyle w:val="af4"/>
      </w:pPr>
    </w:p>
    <w:p w:rsidR="00513703" w:rsidRPr="001975AC" w:rsidRDefault="00513703" w:rsidP="001975AC">
      <w:pPr>
        <w:pStyle w:val="af4"/>
      </w:pPr>
      <w:r w:rsidRPr="001975AC">
        <w:t>Муниципальный долг отсутствует.</w:t>
      </w:r>
    </w:p>
    <w:p w:rsidR="00513703" w:rsidRDefault="00F5237F" w:rsidP="001975AC">
      <w:pPr>
        <w:pStyle w:val="af4"/>
      </w:pPr>
      <w:r>
        <w:t xml:space="preserve">                                                               </w:t>
      </w:r>
    </w:p>
    <w:p w:rsidR="00670EA7" w:rsidRPr="00AC0448" w:rsidRDefault="00513703" w:rsidP="001975AC">
      <w:pPr>
        <w:pStyle w:val="af4"/>
        <w:rPr>
          <w:b/>
        </w:rPr>
      </w:pPr>
      <w:r>
        <w:t xml:space="preserve">                                                            </w:t>
      </w:r>
      <w:r w:rsidR="00670EA7" w:rsidRPr="00AC0448">
        <w:rPr>
          <w:b/>
        </w:rPr>
        <w:t>Доходы</w:t>
      </w:r>
    </w:p>
    <w:p w:rsidR="009C7B11" w:rsidRDefault="009C7B11" w:rsidP="009F7D0C">
      <w:pPr>
        <w:pStyle w:val="ConsPlusNormal"/>
        <w:widowControl/>
        <w:suppressAutoHyphens/>
        <w:ind w:firstLine="709"/>
        <w:jc w:val="both"/>
        <w:rPr>
          <w:rFonts w:ascii="Times New Roman" w:hAnsi="Times New Roman" w:cs="Times New Roman"/>
          <w:sz w:val="26"/>
          <w:szCs w:val="26"/>
        </w:rPr>
      </w:pPr>
    </w:p>
    <w:p w:rsidR="00D00F27" w:rsidRPr="00D00F27" w:rsidRDefault="004A01FA" w:rsidP="009A4858">
      <w:pPr>
        <w:pStyle w:val="ConsPlusNormal"/>
        <w:widowControl/>
        <w:suppressAutoHyphens/>
        <w:ind w:firstLine="709"/>
        <w:jc w:val="both"/>
        <w:rPr>
          <w:rFonts w:ascii="Times New Roman" w:hAnsi="Times New Roman" w:cs="Times New Roman"/>
          <w:sz w:val="26"/>
          <w:szCs w:val="26"/>
        </w:rPr>
      </w:pPr>
      <w:r w:rsidRPr="00D00F27">
        <w:rPr>
          <w:rFonts w:ascii="Times New Roman" w:hAnsi="Times New Roman" w:cs="Times New Roman"/>
          <w:sz w:val="26"/>
          <w:szCs w:val="26"/>
        </w:rPr>
        <w:t xml:space="preserve"> </w:t>
      </w:r>
      <w:r w:rsidR="00D00F27" w:rsidRPr="00D00F27">
        <w:rPr>
          <w:rFonts w:ascii="Times New Roman" w:hAnsi="Times New Roman" w:cs="Times New Roman"/>
          <w:sz w:val="26"/>
          <w:szCs w:val="26"/>
        </w:rPr>
        <w:t xml:space="preserve">Доходы </w:t>
      </w:r>
      <w:r w:rsidR="00D00F27" w:rsidRPr="00D00F27">
        <w:rPr>
          <w:rFonts w:ascii="Times New Roman" w:hAnsi="Times New Roman"/>
          <w:bCs/>
          <w:sz w:val="26"/>
          <w:szCs w:val="26"/>
        </w:rPr>
        <w:t xml:space="preserve">Бюджета на 2019 </w:t>
      </w:r>
      <w:r w:rsidR="00D00F27" w:rsidRPr="00D00F27">
        <w:rPr>
          <w:rFonts w:ascii="Times New Roman" w:hAnsi="Times New Roman" w:cs="Times New Roman"/>
          <w:sz w:val="26"/>
          <w:szCs w:val="26"/>
        </w:rPr>
        <w:t>–</w:t>
      </w:r>
      <w:r w:rsidR="00D00F27" w:rsidRPr="00D00F27">
        <w:rPr>
          <w:rFonts w:ascii="Times New Roman" w:hAnsi="Times New Roman"/>
          <w:bCs/>
          <w:sz w:val="26"/>
          <w:szCs w:val="26"/>
        </w:rPr>
        <w:t xml:space="preserve"> 2021 годы</w:t>
      </w:r>
      <w:r w:rsidR="00D00F27" w:rsidRPr="00D00F27">
        <w:rPr>
          <w:rFonts w:ascii="Times New Roman" w:hAnsi="Times New Roman" w:cs="Times New Roman"/>
          <w:sz w:val="26"/>
          <w:szCs w:val="26"/>
        </w:rPr>
        <w:t xml:space="preserve"> сформированы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0F27" w:rsidRPr="00D00F27" w:rsidRDefault="00D00F27" w:rsidP="009A4858">
      <w:pPr>
        <w:pStyle w:val="af4"/>
        <w:ind w:firstLine="709"/>
        <w:rPr>
          <w:sz w:val="26"/>
          <w:szCs w:val="26"/>
        </w:rPr>
      </w:pPr>
      <w:r w:rsidRPr="00D00F27">
        <w:rPr>
          <w:sz w:val="26"/>
          <w:szCs w:val="26"/>
        </w:rPr>
        <w:t xml:space="preserve">Планирование доходной части бюджета Надеждинского муниципального района осуществлено на основе Прогноза социально-экономического развития Надеждинского муниципального района на 2019 – 2021 годы.  Проект Бюджета на 2019 – 2021 годы рассчитывался в действующих на 2018 год условиях, с учетом изменений законодательства, подготовленных на данный период. </w:t>
      </w:r>
    </w:p>
    <w:p w:rsidR="00D00F27" w:rsidRPr="00D00F27" w:rsidRDefault="00D00F27" w:rsidP="009A4858">
      <w:pPr>
        <w:suppressAutoHyphens/>
        <w:autoSpaceDE w:val="0"/>
        <w:autoSpaceDN w:val="0"/>
        <w:adjustRightInd w:val="0"/>
        <w:ind w:firstLine="720"/>
        <w:outlineLvl w:val="3"/>
        <w:rPr>
          <w:sz w:val="26"/>
          <w:szCs w:val="26"/>
        </w:rPr>
      </w:pPr>
      <w:r w:rsidRPr="00D00F27">
        <w:rPr>
          <w:sz w:val="26"/>
          <w:szCs w:val="26"/>
        </w:rPr>
        <w:lastRenderedPageBreak/>
        <w:t>При расчете использован полный набор необходимых показателей для определения доходного потенциала, в том числе:</w:t>
      </w:r>
    </w:p>
    <w:p w:rsidR="00D00F27" w:rsidRPr="00D00F27" w:rsidRDefault="00D00F27" w:rsidP="009A4858">
      <w:pPr>
        <w:suppressAutoHyphens/>
        <w:autoSpaceDE w:val="0"/>
        <w:autoSpaceDN w:val="0"/>
        <w:adjustRightInd w:val="0"/>
        <w:ind w:firstLine="720"/>
        <w:outlineLvl w:val="3"/>
        <w:rPr>
          <w:sz w:val="26"/>
          <w:szCs w:val="26"/>
        </w:rPr>
      </w:pPr>
      <w:r>
        <w:rPr>
          <w:sz w:val="26"/>
          <w:szCs w:val="26"/>
        </w:rPr>
        <w:t>-</w:t>
      </w:r>
      <w:r>
        <w:rPr>
          <w:sz w:val="26"/>
          <w:szCs w:val="26"/>
        </w:rPr>
        <w:tab/>
      </w:r>
      <w:r w:rsidRPr="00D00F27">
        <w:rPr>
          <w:sz w:val="26"/>
          <w:szCs w:val="26"/>
        </w:rPr>
        <w:t xml:space="preserve">данные прогнозных показателей социально–экономического развития района, предоставленные Отделом социально–экономического развития администрации Надеждинского муниципального района по консервативному сценарию; </w:t>
      </w:r>
    </w:p>
    <w:p w:rsidR="00D00F27" w:rsidRPr="00D00F27" w:rsidRDefault="00D00F27" w:rsidP="009A4858">
      <w:pPr>
        <w:suppressAutoHyphens/>
        <w:autoSpaceDE w:val="0"/>
        <w:autoSpaceDN w:val="0"/>
        <w:adjustRightInd w:val="0"/>
        <w:ind w:firstLine="720"/>
        <w:outlineLvl w:val="3"/>
        <w:rPr>
          <w:sz w:val="26"/>
          <w:szCs w:val="26"/>
        </w:rPr>
      </w:pPr>
      <w:r>
        <w:rPr>
          <w:sz w:val="26"/>
          <w:szCs w:val="26"/>
        </w:rPr>
        <w:t>-</w:t>
      </w:r>
      <w:r>
        <w:rPr>
          <w:sz w:val="26"/>
          <w:szCs w:val="26"/>
        </w:rPr>
        <w:tab/>
      </w:r>
      <w:r w:rsidRPr="00D00F27">
        <w:rPr>
          <w:sz w:val="26"/>
          <w:szCs w:val="26"/>
        </w:rPr>
        <w:t>проект Закона Приморского края «О краевом бюджете на 2019 год и плановый период 2020 и 2021 годов»;</w:t>
      </w:r>
    </w:p>
    <w:p w:rsidR="00D00F27" w:rsidRPr="00D00F27" w:rsidRDefault="00D00F27" w:rsidP="009A4858">
      <w:pPr>
        <w:suppressAutoHyphens/>
        <w:autoSpaceDE w:val="0"/>
        <w:autoSpaceDN w:val="0"/>
        <w:adjustRightInd w:val="0"/>
        <w:ind w:firstLine="720"/>
        <w:outlineLvl w:val="3"/>
        <w:rPr>
          <w:sz w:val="26"/>
          <w:szCs w:val="26"/>
        </w:rPr>
      </w:pPr>
      <w:r>
        <w:rPr>
          <w:sz w:val="26"/>
          <w:szCs w:val="26"/>
        </w:rPr>
        <w:t>-</w:t>
      </w:r>
      <w:r>
        <w:rPr>
          <w:sz w:val="26"/>
          <w:szCs w:val="26"/>
        </w:rPr>
        <w:tab/>
      </w:r>
      <w:r w:rsidRPr="00D00F27">
        <w:rPr>
          <w:sz w:val="26"/>
          <w:szCs w:val="26"/>
        </w:rPr>
        <w:t>данные, представленные территориальным органом Федеральной службы государственной статистики по Приморскому краю;</w:t>
      </w:r>
    </w:p>
    <w:p w:rsidR="00D00F27" w:rsidRPr="00D00F27" w:rsidRDefault="00D00F27" w:rsidP="009A4858">
      <w:pPr>
        <w:suppressAutoHyphens/>
        <w:autoSpaceDE w:val="0"/>
        <w:autoSpaceDN w:val="0"/>
        <w:adjustRightInd w:val="0"/>
        <w:ind w:firstLine="720"/>
        <w:outlineLvl w:val="3"/>
        <w:rPr>
          <w:sz w:val="26"/>
          <w:szCs w:val="26"/>
        </w:rPr>
      </w:pPr>
      <w:r>
        <w:rPr>
          <w:sz w:val="26"/>
          <w:szCs w:val="26"/>
        </w:rPr>
        <w:t>-</w:t>
      </w:r>
      <w:r>
        <w:rPr>
          <w:sz w:val="26"/>
          <w:szCs w:val="26"/>
        </w:rPr>
        <w:tab/>
      </w:r>
      <w:r w:rsidRPr="00D00F27">
        <w:rPr>
          <w:sz w:val="26"/>
          <w:szCs w:val="26"/>
        </w:rPr>
        <w:t>фактические поступления по платежам в бюджет, согласно данных федерального казначейства;</w:t>
      </w:r>
    </w:p>
    <w:p w:rsidR="00D00F27" w:rsidRPr="00A54F5E" w:rsidRDefault="00D00F27" w:rsidP="009A4858">
      <w:pPr>
        <w:suppressAutoHyphens/>
        <w:autoSpaceDE w:val="0"/>
        <w:autoSpaceDN w:val="0"/>
        <w:adjustRightInd w:val="0"/>
        <w:ind w:firstLine="720"/>
        <w:outlineLvl w:val="3"/>
        <w:rPr>
          <w:szCs w:val="28"/>
        </w:rPr>
      </w:pPr>
      <w:proofErr w:type="gramStart"/>
      <w:r>
        <w:rPr>
          <w:sz w:val="26"/>
          <w:szCs w:val="26"/>
        </w:rPr>
        <w:t>-</w:t>
      </w:r>
      <w:r>
        <w:rPr>
          <w:sz w:val="26"/>
          <w:szCs w:val="26"/>
        </w:rPr>
        <w:tab/>
      </w:r>
      <w:r w:rsidRPr="00D00F27">
        <w:rPr>
          <w:sz w:val="26"/>
          <w:szCs w:val="26"/>
        </w:rPr>
        <w:t xml:space="preserve">сведения, предоставленные главными администраторами доходов: налоговых поступлений – Межрайонной инспекцией Федеральной налоговой службы №10 по Приморскому краю, платных услуг – казенными учреждениями, финансируемыми из бюджета района, неналоговых доходов от аренды и продажи земли и муниципального имущества –  департаментом земельных и имущественных отношений Приморского края и администрацией Надеждинского муниципального района, а так же другими администраторами неналоговых доходов. </w:t>
      </w:r>
      <w:proofErr w:type="gramEnd"/>
    </w:p>
    <w:p w:rsidR="00670EA7" w:rsidRPr="00D00F27" w:rsidRDefault="00670EA7" w:rsidP="009A4858">
      <w:pPr>
        <w:pStyle w:val="ConsPlusNormal"/>
        <w:widowControl/>
        <w:suppressAutoHyphens/>
        <w:ind w:firstLine="709"/>
        <w:jc w:val="both"/>
        <w:rPr>
          <w:rFonts w:ascii="Times New Roman" w:hAnsi="Times New Roman" w:cs="Times New Roman"/>
          <w:sz w:val="26"/>
          <w:szCs w:val="26"/>
          <w:highlight w:val="green"/>
        </w:rPr>
      </w:pPr>
      <w:r w:rsidRPr="00D00F27">
        <w:rPr>
          <w:rFonts w:ascii="Times New Roman" w:hAnsi="Times New Roman" w:cs="Times New Roman"/>
          <w:sz w:val="26"/>
          <w:szCs w:val="26"/>
        </w:rPr>
        <w:t>Используемая система показателей представляет собой информационную базу, которая является основой для выполнения оценки текущего года, прогнозирования 201</w:t>
      </w:r>
      <w:r w:rsidR="00D00F27" w:rsidRPr="00D00F27">
        <w:rPr>
          <w:rFonts w:ascii="Times New Roman" w:hAnsi="Times New Roman" w:cs="Times New Roman"/>
          <w:sz w:val="26"/>
          <w:szCs w:val="26"/>
        </w:rPr>
        <w:t>9</w:t>
      </w:r>
      <w:r w:rsidRPr="00D00F27">
        <w:rPr>
          <w:rFonts w:ascii="Times New Roman" w:hAnsi="Times New Roman" w:cs="Times New Roman"/>
          <w:sz w:val="26"/>
          <w:szCs w:val="26"/>
        </w:rPr>
        <w:t xml:space="preserve"> года и планового периода 20</w:t>
      </w:r>
      <w:r w:rsidR="00D00F27" w:rsidRPr="00D00F27">
        <w:rPr>
          <w:rFonts w:ascii="Times New Roman" w:hAnsi="Times New Roman" w:cs="Times New Roman"/>
          <w:sz w:val="26"/>
          <w:szCs w:val="26"/>
        </w:rPr>
        <w:t>20</w:t>
      </w:r>
      <w:r w:rsidRPr="00D00F27">
        <w:rPr>
          <w:rFonts w:ascii="Times New Roman" w:hAnsi="Times New Roman" w:cs="Times New Roman"/>
          <w:sz w:val="26"/>
          <w:szCs w:val="26"/>
        </w:rPr>
        <w:t xml:space="preserve"> и 20</w:t>
      </w:r>
      <w:r w:rsidR="00FC494F" w:rsidRPr="00D00F27">
        <w:rPr>
          <w:rFonts w:ascii="Times New Roman" w:hAnsi="Times New Roman" w:cs="Times New Roman"/>
          <w:sz w:val="26"/>
          <w:szCs w:val="26"/>
        </w:rPr>
        <w:t>2</w:t>
      </w:r>
      <w:r w:rsidR="00D00F27" w:rsidRPr="00D00F27">
        <w:rPr>
          <w:rFonts w:ascii="Times New Roman" w:hAnsi="Times New Roman" w:cs="Times New Roman"/>
          <w:sz w:val="26"/>
          <w:szCs w:val="26"/>
        </w:rPr>
        <w:t>1</w:t>
      </w:r>
      <w:r w:rsidRPr="00D00F27">
        <w:rPr>
          <w:rFonts w:ascii="Times New Roman" w:hAnsi="Times New Roman" w:cs="Times New Roman"/>
          <w:sz w:val="26"/>
          <w:szCs w:val="26"/>
        </w:rPr>
        <w:t xml:space="preserve"> годов.</w:t>
      </w:r>
    </w:p>
    <w:p w:rsidR="00670EA7" w:rsidRPr="00444319" w:rsidRDefault="00670EA7" w:rsidP="009F7D0C">
      <w:pPr>
        <w:tabs>
          <w:tab w:val="left" w:pos="680"/>
        </w:tabs>
        <w:suppressAutoHyphens/>
        <w:rPr>
          <w:sz w:val="16"/>
          <w:szCs w:val="16"/>
        </w:rPr>
      </w:pPr>
      <w:r w:rsidRPr="009F7D0C">
        <w:rPr>
          <w:sz w:val="26"/>
          <w:szCs w:val="26"/>
        </w:rPr>
        <w:tab/>
      </w:r>
      <w:r>
        <w:rPr>
          <w:szCs w:val="28"/>
        </w:rPr>
        <w:t xml:space="preserve"> </w:t>
      </w:r>
    </w:p>
    <w:p w:rsidR="00670EA7" w:rsidRPr="009F7D0C" w:rsidRDefault="00670EA7" w:rsidP="00A427A9">
      <w:pPr>
        <w:pStyle w:val="HTML"/>
        <w:tabs>
          <w:tab w:val="clear" w:pos="916"/>
          <w:tab w:val="left" w:pos="720"/>
        </w:tabs>
        <w:suppressAutoHyphens/>
        <w:jc w:val="center"/>
        <w:rPr>
          <w:rFonts w:ascii="Times New Roman" w:hAnsi="Times New Roman" w:cs="Times New Roman"/>
          <w:b/>
          <w:sz w:val="26"/>
          <w:szCs w:val="26"/>
        </w:rPr>
      </w:pPr>
      <w:r w:rsidRPr="009F7D0C">
        <w:rPr>
          <w:rFonts w:ascii="Times New Roman" w:hAnsi="Times New Roman" w:cs="Times New Roman"/>
          <w:b/>
          <w:sz w:val="26"/>
          <w:szCs w:val="26"/>
        </w:rPr>
        <w:t>Доходы на 201</w:t>
      </w:r>
      <w:r w:rsidR="00D00F27">
        <w:rPr>
          <w:rFonts w:ascii="Times New Roman" w:hAnsi="Times New Roman" w:cs="Times New Roman"/>
          <w:b/>
          <w:sz w:val="26"/>
          <w:szCs w:val="26"/>
        </w:rPr>
        <w:t>9</w:t>
      </w:r>
      <w:r w:rsidR="008133FF">
        <w:rPr>
          <w:rFonts w:ascii="Times New Roman" w:hAnsi="Times New Roman" w:cs="Times New Roman"/>
          <w:b/>
          <w:sz w:val="26"/>
          <w:szCs w:val="26"/>
        </w:rPr>
        <w:t xml:space="preserve"> </w:t>
      </w:r>
      <w:r w:rsidRPr="009F7D0C">
        <w:rPr>
          <w:rFonts w:ascii="Times New Roman" w:hAnsi="Times New Roman" w:cs="Times New Roman"/>
          <w:b/>
          <w:sz w:val="26"/>
          <w:szCs w:val="26"/>
        </w:rPr>
        <w:t>год и плановый период 20</w:t>
      </w:r>
      <w:r w:rsidR="00D00F27">
        <w:rPr>
          <w:rFonts w:ascii="Times New Roman" w:hAnsi="Times New Roman" w:cs="Times New Roman"/>
          <w:b/>
          <w:sz w:val="26"/>
          <w:szCs w:val="26"/>
        </w:rPr>
        <w:t>20</w:t>
      </w:r>
      <w:r w:rsidRPr="009F7D0C">
        <w:rPr>
          <w:rFonts w:ascii="Times New Roman" w:hAnsi="Times New Roman" w:cs="Times New Roman"/>
          <w:b/>
          <w:sz w:val="26"/>
          <w:szCs w:val="26"/>
        </w:rPr>
        <w:t xml:space="preserve"> и 20</w:t>
      </w:r>
      <w:r w:rsidR="008133FF">
        <w:rPr>
          <w:rFonts w:ascii="Times New Roman" w:hAnsi="Times New Roman" w:cs="Times New Roman"/>
          <w:b/>
          <w:sz w:val="26"/>
          <w:szCs w:val="26"/>
        </w:rPr>
        <w:t>2</w:t>
      </w:r>
      <w:r w:rsidR="00D00F27">
        <w:rPr>
          <w:rFonts w:ascii="Times New Roman" w:hAnsi="Times New Roman" w:cs="Times New Roman"/>
          <w:b/>
          <w:sz w:val="26"/>
          <w:szCs w:val="26"/>
        </w:rPr>
        <w:t>1</w:t>
      </w:r>
      <w:r w:rsidRPr="009F7D0C">
        <w:rPr>
          <w:rFonts w:ascii="Times New Roman" w:hAnsi="Times New Roman" w:cs="Times New Roman"/>
          <w:b/>
          <w:sz w:val="26"/>
          <w:szCs w:val="26"/>
        </w:rPr>
        <w:t xml:space="preserve"> годов, </w:t>
      </w:r>
    </w:p>
    <w:p w:rsidR="00670EA7" w:rsidRPr="009F7D0C" w:rsidRDefault="00670EA7" w:rsidP="00A427A9">
      <w:pPr>
        <w:pStyle w:val="HTML"/>
        <w:tabs>
          <w:tab w:val="clear" w:pos="916"/>
          <w:tab w:val="left" w:pos="720"/>
        </w:tabs>
        <w:suppressAutoHyphens/>
        <w:jc w:val="center"/>
        <w:rPr>
          <w:rFonts w:ascii="Times New Roman" w:hAnsi="Times New Roman" w:cs="Times New Roman"/>
          <w:b/>
          <w:sz w:val="26"/>
          <w:szCs w:val="26"/>
        </w:rPr>
      </w:pPr>
      <w:r w:rsidRPr="009F7D0C">
        <w:rPr>
          <w:rFonts w:ascii="Times New Roman" w:hAnsi="Times New Roman" w:cs="Times New Roman"/>
          <w:b/>
          <w:sz w:val="26"/>
          <w:szCs w:val="26"/>
        </w:rPr>
        <w:t>в сравнении с предыдущим годом</w:t>
      </w:r>
    </w:p>
    <w:p w:rsidR="00670EA7" w:rsidRPr="00302A31" w:rsidRDefault="00670EA7" w:rsidP="00670EA7">
      <w:pPr>
        <w:tabs>
          <w:tab w:val="left" w:pos="680"/>
        </w:tabs>
        <w:suppressAutoHyphens/>
        <w:spacing w:line="276" w:lineRule="auto"/>
        <w:ind w:left="284"/>
        <w:jc w:val="right"/>
        <w:rPr>
          <w:sz w:val="26"/>
          <w:szCs w:val="26"/>
        </w:rPr>
      </w:pPr>
      <w:proofErr w:type="spellStart"/>
      <w:r w:rsidRPr="00302A31">
        <w:rPr>
          <w:sz w:val="26"/>
          <w:szCs w:val="26"/>
        </w:rPr>
        <w:t>тыс</w:t>
      </w:r>
      <w:proofErr w:type="gramStart"/>
      <w:r w:rsidRPr="00302A31">
        <w:rPr>
          <w:sz w:val="26"/>
          <w:szCs w:val="26"/>
        </w:rPr>
        <w:t>.р</w:t>
      </w:r>
      <w:proofErr w:type="gramEnd"/>
      <w:r w:rsidRPr="00302A31">
        <w:rPr>
          <w:sz w:val="26"/>
          <w:szCs w:val="26"/>
        </w:rPr>
        <w:t>уб</w:t>
      </w:r>
      <w:proofErr w:type="spellEnd"/>
      <w:r>
        <w:rPr>
          <w:sz w:val="26"/>
          <w:szCs w:val="26"/>
        </w:rPr>
        <w:t>.</w:t>
      </w:r>
    </w:p>
    <w:tbl>
      <w:tblPr>
        <w:tblW w:w="10710"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1260"/>
        <w:gridCol w:w="1216"/>
        <w:gridCol w:w="1317"/>
        <w:gridCol w:w="1275"/>
        <w:gridCol w:w="1213"/>
        <w:gridCol w:w="1260"/>
        <w:gridCol w:w="1150"/>
      </w:tblGrid>
      <w:tr w:rsidR="00670EA7" w:rsidRPr="004412C8" w:rsidTr="00FC494F">
        <w:trPr>
          <w:trHeight w:val="392"/>
          <w:jc w:val="center"/>
        </w:trPr>
        <w:tc>
          <w:tcPr>
            <w:tcW w:w="2019" w:type="dxa"/>
            <w:vMerge w:val="restart"/>
            <w:vAlign w:val="center"/>
          </w:tcPr>
          <w:p w:rsidR="00670EA7" w:rsidRPr="009A4858" w:rsidRDefault="00670EA7" w:rsidP="00670EA7">
            <w:pPr>
              <w:tabs>
                <w:tab w:val="left" w:pos="680"/>
              </w:tabs>
              <w:suppressAutoHyphens/>
              <w:spacing w:line="276" w:lineRule="auto"/>
              <w:jc w:val="center"/>
              <w:rPr>
                <w:sz w:val="22"/>
                <w:szCs w:val="22"/>
              </w:rPr>
            </w:pPr>
            <w:r w:rsidRPr="009A4858">
              <w:rPr>
                <w:sz w:val="22"/>
                <w:szCs w:val="22"/>
              </w:rPr>
              <w:t>Вид дохода</w:t>
            </w:r>
          </w:p>
        </w:tc>
        <w:tc>
          <w:tcPr>
            <w:tcW w:w="1260" w:type="dxa"/>
            <w:vMerge w:val="restart"/>
            <w:vAlign w:val="center"/>
          </w:tcPr>
          <w:p w:rsidR="00670EA7" w:rsidRPr="009A4858" w:rsidRDefault="00670EA7" w:rsidP="00D00F27">
            <w:pPr>
              <w:tabs>
                <w:tab w:val="left" w:pos="680"/>
              </w:tabs>
              <w:suppressAutoHyphens/>
              <w:spacing w:line="276" w:lineRule="auto"/>
              <w:jc w:val="center"/>
              <w:rPr>
                <w:sz w:val="22"/>
                <w:szCs w:val="22"/>
              </w:rPr>
            </w:pPr>
            <w:r w:rsidRPr="009A4858">
              <w:rPr>
                <w:sz w:val="22"/>
                <w:szCs w:val="22"/>
              </w:rPr>
              <w:t>Оценка 201</w:t>
            </w:r>
            <w:r w:rsidR="00D00F27" w:rsidRPr="009A4858">
              <w:rPr>
                <w:sz w:val="22"/>
                <w:szCs w:val="22"/>
              </w:rPr>
              <w:t>8</w:t>
            </w:r>
            <w:r w:rsidRPr="009A4858">
              <w:rPr>
                <w:sz w:val="22"/>
                <w:szCs w:val="22"/>
              </w:rPr>
              <w:t xml:space="preserve"> года</w:t>
            </w:r>
          </w:p>
        </w:tc>
        <w:tc>
          <w:tcPr>
            <w:tcW w:w="2533" w:type="dxa"/>
            <w:gridSpan w:val="2"/>
            <w:vAlign w:val="center"/>
          </w:tcPr>
          <w:p w:rsidR="00670EA7" w:rsidRPr="009A4858" w:rsidRDefault="00670EA7" w:rsidP="00D00F27">
            <w:pPr>
              <w:suppressAutoHyphens/>
              <w:spacing w:line="276" w:lineRule="auto"/>
              <w:jc w:val="center"/>
              <w:rPr>
                <w:sz w:val="22"/>
                <w:szCs w:val="22"/>
              </w:rPr>
            </w:pPr>
            <w:r w:rsidRPr="009A4858">
              <w:rPr>
                <w:sz w:val="22"/>
                <w:szCs w:val="22"/>
              </w:rPr>
              <w:t>Проект на 201</w:t>
            </w:r>
            <w:r w:rsidR="00D00F27" w:rsidRPr="009A4858">
              <w:rPr>
                <w:sz w:val="22"/>
                <w:szCs w:val="22"/>
              </w:rPr>
              <w:t>9</w:t>
            </w:r>
            <w:r w:rsidRPr="009A4858">
              <w:rPr>
                <w:sz w:val="22"/>
                <w:szCs w:val="22"/>
              </w:rPr>
              <w:t xml:space="preserve"> год</w:t>
            </w:r>
          </w:p>
        </w:tc>
        <w:tc>
          <w:tcPr>
            <w:tcW w:w="2488" w:type="dxa"/>
            <w:gridSpan w:val="2"/>
            <w:vAlign w:val="center"/>
          </w:tcPr>
          <w:p w:rsidR="00670EA7" w:rsidRPr="009A4858" w:rsidRDefault="00670EA7" w:rsidP="00D00F27">
            <w:pPr>
              <w:suppressAutoHyphens/>
              <w:spacing w:line="276" w:lineRule="auto"/>
              <w:jc w:val="center"/>
              <w:rPr>
                <w:sz w:val="22"/>
                <w:szCs w:val="22"/>
              </w:rPr>
            </w:pPr>
            <w:r w:rsidRPr="009A4858">
              <w:rPr>
                <w:sz w:val="22"/>
                <w:szCs w:val="22"/>
              </w:rPr>
              <w:t>Прогноз на 20</w:t>
            </w:r>
            <w:r w:rsidR="00D00F27" w:rsidRPr="009A4858">
              <w:rPr>
                <w:sz w:val="22"/>
                <w:szCs w:val="22"/>
              </w:rPr>
              <w:t>20</w:t>
            </w:r>
            <w:r w:rsidRPr="009A4858">
              <w:rPr>
                <w:sz w:val="22"/>
                <w:szCs w:val="22"/>
              </w:rPr>
              <w:t xml:space="preserve"> год</w:t>
            </w:r>
          </w:p>
        </w:tc>
        <w:tc>
          <w:tcPr>
            <w:tcW w:w="2410" w:type="dxa"/>
            <w:gridSpan w:val="2"/>
            <w:vAlign w:val="center"/>
          </w:tcPr>
          <w:p w:rsidR="00670EA7" w:rsidRPr="009A4858" w:rsidRDefault="00670EA7" w:rsidP="00D00F27">
            <w:pPr>
              <w:suppressAutoHyphens/>
              <w:spacing w:line="276" w:lineRule="auto"/>
              <w:jc w:val="center"/>
              <w:rPr>
                <w:sz w:val="22"/>
                <w:szCs w:val="22"/>
              </w:rPr>
            </w:pPr>
            <w:r w:rsidRPr="009A4858">
              <w:rPr>
                <w:sz w:val="22"/>
                <w:szCs w:val="22"/>
              </w:rPr>
              <w:t>Прогноз на 20</w:t>
            </w:r>
            <w:r w:rsidR="008133FF" w:rsidRPr="009A4858">
              <w:rPr>
                <w:sz w:val="22"/>
                <w:szCs w:val="22"/>
              </w:rPr>
              <w:t>2</w:t>
            </w:r>
            <w:r w:rsidR="00D00F27" w:rsidRPr="009A4858">
              <w:rPr>
                <w:sz w:val="22"/>
                <w:szCs w:val="22"/>
              </w:rPr>
              <w:t>1</w:t>
            </w:r>
            <w:r w:rsidRPr="009A4858">
              <w:rPr>
                <w:sz w:val="22"/>
                <w:szCs w:val="22"/>
              </w:rPr>
              <w:t xml:space="preserve"> год</w:t>
            </w:r>
          </w:p>
        </w:tc>
      </w:tr>
      <w:tr w:rsidR="00670EA7" w:rsidRPr="004412C8" w:rsidTr="00FC494F">
        <w:trPr>
          <w:jc w:val="center"/>
        </w:trPr>
        <w:tc>
          <w:tcPr>
            <w:tcW w:w="2019" w:type="dxa"/>
            <w:vMerge/>
            <w:vAlign w:val="center"/>
          </w:tcPr>
          <w:p w:rsidR="00670EA7" w:rsidRPr="009A4858" w:rsidRDefault="00670EA7" w:rsidP="00670EA7">
            <w:pPr>
              <w:tabs>
                <w:tab w:val="left" w:pos="680"/>
              </w:tabs>
              <w:suppressAutoHyphens/>
              <w:spacing w:line="276" w:lineRule="auto"/>
              <w:jc w:val="center"/>
              <w:rPr>
                <w:sz w:val="22"/>
                <w:szCs w:val="22"/>
              </w:rPr>
            </w:pPr>
          </w:p>
        </w:tc>
        <w:tc>
          <w:tcPr>
            <w:tcW w:w="1260" w:type="dxa"/>
            <w:vMerge/>
            <w:vAlign w:val="center"/>
          </w:tcPr>
          <w:p w:rsidR="00670EA7" w:rsidRPr="009A4858" w:rsidRDefault="00670EA7" w:rsidP="00670EA7">
            <w:pPr>
              <w:tabs>
                <w:tab w:val="left" w:pos="680"/>
              </w:tabs>
              <w:suppressAutoHyphens/>
              <w:spacing w:line="276" w:lineRule="auto"/>
              <w:jc w:val="center"/>
              <w:rPr>
                <w:sz w:val="22"/>
                <w:szCs w:val="22"/>
              </w:rPr>
            </w:pPr>
          </w:p>
        </w:tc>
        <w:tc>
          <w:tcPr>
            <w:tcW w:w="1216" w:type="dxa"/>
            <w:vAlign w:val="center"/>
          </w:tcPr>
          <w:p w:rsidR="00670EA7" w:rsidRPr="009A4858" w:rsidRDefault="00670EA7" w:rsidP="00670EA7">
            <w:pPr>
              <w:pStyle w:val="af9"/>
              <w:suppressAutoHyphens/>
              <w:spacing w:line="276" w:lineRule="auto"/>
              <w:jc w:val="center"/>
              <w:rPr>
                <w:rFonts w:ascii="Times New Roman" w:eastAsia="MS Mincho" w:hAnsi="Times New Roman"/>
                <w:sz w:val="22"/>
                <w:szCs w:val="22"/>
                <w:lang w:val="en-US"/>
              </w:rPr>
            </w:pPr>
            <w:r w:rsidRPr="009A4858">
              <w:rPr>
                <w:rFonts w:ascii="Times New Roman" w:eastAsia="MS Mincho" w:hAnsi="Times New Roman"/>
                <w:sz w:val="22"/>
                <w:szCs w:val="22"/>
              </w:rPr>
              <w:t>Сумма</w:t>
            </w:r>
          </w:p>
          <w:p w:rsidR="00670EA7" w:rsidRPr="009A4858" w:rsidRDefault="00670EA7" w:rsidP="00670EA7">
            <w:pPr>
              <w:tabs>
                <w:tab w:val="left" w:pos="680"/>
              </w:tabs>
              <w:suppressAutoHyphens/>
              <w:spacing w:line="276" w:lineRule="auto"/>
              <w:jc w:val="center"/>
              <w:rPr>
                <w:sz w:val="22"/>
                <w:szCs w:val="22"/>
              </w:rPr>
            </w:pPr>
          </w:p>
        </w:tc>
        <w:tc>
          <w:tcPr>
            <w:tcW w:w="1317" w:type="dxa"/>
            <w:vAlign w:val="center"/>
          </w:tcPr>
          <w:p w:rsidR="00670EA7" w:rsidRPr="009A4858" w:rsidRDefault="00670EA7" w:rsidP="00D00F27">
            <w:pPr>
              <w:tabs>
                <w:tab w:val="left" w:pos="680"/>
              </w:tabs>
              <w:suppressAutoHyphens/>
              <w:spacing w:line="276" w:lineRule="auto"/>
              <w:jc w:val="center"/>
              <w:rPr>
                <w:sz w:val="22"/>
                <w:szCs w:val="22"/>
              </w:rPr>
            </w:pPr>
            <w:r w:rsidRPr="009A4858">
              <w:rPr>
                <w:sz w:val="22"/>
                <w:szCs w:val="22"/>
              </w:rPr>
              <w:t>+(-) к 201</w:t>
            </w:r>
            <w:r w:rsidR="00D00F27" w:rsidRPr="009A4858">
              <w:rPr>
                <w:sz w:val="22"/>
                <w:szCs w:val="22"/>
              </w:rPr>
              <w:t>8</w:t>
            </w:r>
            <w:r w:rsidRPr="009A4858">
              <w:rPr>
                <w:sz w:val="22"/>
                <w:szCs w:val="22"/>
              </w:rPr>
              <w:t xml:space="preserve"> году</w:t>
            </w:r>
          </w:p>
        </w:tc>
        <w:tc>
          <w:tcPr>
            <w:tcW w:w="1275" w:type="dxa"/>
            <w:vAlign w:val="center"/>
          </w:tcPr>
          <w:p w:rsidR="00670EA7" w:rsidRPr="009A4858" w:rsidRDefault="00670EA7" w:rsidP="00670EA7">
            <w:pPr>
              <w:pStyle w:val="af9"/>
              <w:suppressAutoHyphens/>
              <w:spacing w:line="276" w:lineRule="auto"/>
              <w:jc w:val="center"/>
              <w:rPr>
                <w:rFonts w:ascii="Times New Roman" w:eastAsia="MS Mincho" w:hAnsi="Times New Roman"/>
                <w:sz w:val="22"/>
                <w:szCs w:val="22"/>
                <w:lang w:val="en-US"/>
              </w:rPr>
            </w:pPr>
            <w:r w:rsidRPr="009A4858">
              <w:rPr>
                <w:rFonts w:ascii="Times New Roman" w:eastAsia="MS Mincho" w:hAnsi="Times New Roman"/>
                <w:sz w:val="22"/>
                <w:szCs w:val="22"/>
              </w:rPr>
              <w:t>Сумма</w:t>
            </w:r>
          </w:p>
          <w:p w:rsidR="00670EA7" w:rsidRPr="009A4858" w:rsidRDefault="00670EA7" w:rsidP="00670EA7">
            <w:pPr>
              <w:tabs>
                <w:tab w:val="left" w:pos="680"/>
              </w:tabs>
              <w:suppressAutoHyphens/>
              <w:spacing w:line="276" w:lineRule="auto"/>
              <w:jc w:val="center"/>
              <w:rPr>
                <w:sz w:val="22"/>
                <w:szCs w:val="22"/>
              </w:rPr>
            </w:pPr>
          </w:p>
        </w:tc>
        <w:tc>
          <w:tcPr>
            <w:tcW w:w="1213" w:type="dxa"/>
            <w:vAlign w:val="center"/>
          </w:tcPr>
          <w:p w:rsidR="00670EA7" w:rsidRPr="009A4858" w:rsidRDefault="00670EA7" w:rsidP="00D00F27">
            <w:pPr>
              <w:tabs>
                <w:tab w:val="left" w:pos="680"/>
              </w:tabs>
              <w:suppressAutoHyphens/>
              <w:spacing w:line="276" w:lineRule="auto"/>
              <w:jc w:val="center"/>
              <w:rPr>
                <w:sz w:val="22"/>
                <w:szCs w:val="22"/>
              </w:rPr>
            </w:pPr>
            <w:r w:rsidRPr="009A4858">
              <w:rPr>
                <w:sz w:val="22"/>
                <w:szCs w:val="22"/>
              </w:rPr>
              <w:t>+(-) к 201</w:t>
            </w:r>
            <w:r w:rsidR="00D00F27" w:rsidRPr="009A4858">
              <w:rPr>
                <w:sz w:val="22"/>
                <w:szCs w:val="22"/>
              </w:rPr>
              <w:t>9</w:t>
            </w:r>
            <w:r w:rsidRPr="009A4858">
              <w:rPr>
                <w:sz w:val="22"/>
                <w:szCs w:val="22"/>
              </w:rPr>
              <w:t xml:space="preserve"> году</w:t>
            </w:r>
          </w:p>
        </w:tc>
        <w:tc>
          <w:tcPr>
            <w:tcW w:w="1260" w:type="dxa"/>
            <w:vAlign w:val="center"/>
          </w:tcPr>
          <w:p w:rsidR="00670EA7" w:rsidRPr="009A4858" w:rsidRDefault="00670EA7" w:rsidP="00670EA7">
            <w:pPr>
              <w:pStyle w:val="af9"/>
              <w:suppressAutoHyphens/>
              <w:spacing w:line="276" w:lineRule="auto"/>
              <w:jc w:val="center"/>
              <w:rPr>
                <w:rFonts w:ascii="Times New Roman" w:eastAsia="MS Mincho" w:hAnsi="Times New Roman"/>
                <w:sz w:val="22"/>
                <w:szCs w:val="22"/>
                <w:lang w:val="en-US"/>
              </w:rPr>
            </w:pPr>
            <w:r w:rsidRPr="009A4858">
              <w:rPr>
                <w:rFonts w:ascii="Times New Roman" w:eastAsia="MS Mincho" w:hAnsi="Times New Roman"/>
                <w:sz w:val="22"/>
                <w:szCs w:val="22"/>
              </w:rPr>
              <w:t>Сумма</w:t>
            </w:r>
          </w:p>
          <w:p w:rsidR="00670EA7" w:rsidRPr="009A4858" w:rsidRDefault="00670EA7" w:rsidP="00670EA7">
            <w:pPr>
              <w:tabs>
                <w:tab w:val="left" w:pos="680"/>
              </w:tabs>
              <w:suppressAutoHyphens/>
              <w:spacing w:line="276" w:lineRule="auto"/>
              <w:jc w:val="center"/>
              <w:rPr>
                <w:sz w:val="22"/>
                <w:szCs w:val="22"/>
              </w:rPr>
            </w:pPr>
          </w:p>
        </w:tc>
        <w:tc>
          <w:tcPr>
            <w:tcW w:w="1150" w:type="dxa"/>
            <w:vAlign w:val="center"/>
          </w:tcPr>
          <w:p w:rsidR="00670EA7" w:rsidRPr="009A4858" w:rsidRDefault="00670EA7" w:rsidP="00D00F27">
            <w:pPr>
              <w:tabs>
                <w:tab w:val="left" w:pos="680"/>
              </w:tabs>
              <w:suppressAutoHyphens/>
              <w:spacing w:line="276" w:lineRule="auto"/>
              <w:jc w:val="center"/>
              <w:rPr>
                <w:sz w:val="22"/>
                <w:szCs w:val="22"/>
              </w:rPr>
            </w:pPr>
            <w:r w:rsidRPr="009A4858">
              <w:rPr>
                <w:sz w:val="22"/>
                <w:szCs w:val="22"/>
              </w:rPr>
              <w:t>+(-) к 20</w:t>
            </w:r>
            <w:r w:rsidR="00D00F27" w:rsidRPr="009A4858">
              <w:rPr>
                <w:sz w:val="22"/>
                <w:szCs w:val="22"/>
              </w:rPr>
              <w:t>20</w:t>
            </w:r>
            <w:r w:rsidRPr="009A4858">
              <w:rPr>
                <w:sz w:val="22"/>
                <w:szCs w:val="22"/>
              </w:rPr>
              <w:t xml:space="preserve"> году</w:t>
            </w:r>
          </w:p>
        </w:tc>
      </w:tr>
      <w:tr w:rsidR="00347C87" w:rsidRPr="004412C8" w:rsidTr="00FC494F">
        <w:trPr>
          <w:jc w:val="center"/>
        </w:trPr>
        <w:tc>
          <w:tcPr>
            <w:tcW w:w="2019" w:type="dxa"/>
          </w:tcPr>
          <w:p w:rsidR="00347C87" w:rsidRPr="009A4858" w:rsidRDefault="00347C87" w:rsidP="00670EA7">
            <w:pPr>
              <w:pStyle w:val="af9"/>
              <w:suppressAutoHyphens/>
              <w:rPr>
                <w:rFonts w:ascii="Times New Roman" w:eastAsia="MS Mincho" w:hAnsi="Times New Roman"/>
                <w:sz w:val="24"/>
                <w:szCs w:val="24"/>
              </w:rPr>
            </w:pPr>
            <w:r w:rsidRPr="009A4858">
              <w:rPr>
                <w:rFonts w:ascii="Times New Roman" w:eastAsia="MS Mincho" w:hAnsi="Times New Roman"/>
                <w:sz w:val="24"/>
                <w:szCs w:val="24"/>
              </w:rPr>
              <w:t>ДОХОДЫ ВСЕГО, в том числе:</w:t>
            </w:r>
          </w:p>
        </w:tc>
        <w:tc>
          <w:tcPr>
            <w:tcW w:w="1260" w:type="dxa"/>
            <w:vAlign w:val="center"/>
          </w:tcPr>
          <w:p w:rsidR="00347C87" w:rsidRPr="0080498F" w:rsidRDefault="00347C87" w:rsidP="004268AD">
            <w:pPr>
              <w:jc w:val="center"/>
              <w:rPr>
                <w:sz w:val="20"/>
              </w:rPr>
            </w:pPr>
            <w:r w:rsidRPr="0080498F">
              <w:rPr>
                <w:sz w:val="20"/>
              </w:rPr>
              <w:t>840 354,410</w:t>
            </w:r>
          </w:p>
        </w:tc>
        <w:tc>
          <w:tcPr>
            <w:tcW w:w="1216" w:type="dxa"/>
            <w:vAlign w:val="center"/>
          </w:tcPr>
          <w:p w:rsidR="00347C87" w:rsidRPr="00742942" w:rsidRDefault="00347C87" w:rsidP="004268AD">
            <w:pPr>
              <w:jc w:val="center"/>
              <w:rPr>
                <w:sz w:val="20"/>
              </w:rPr>
            </w:pPr>
            <w:r w:rsidRPr="00742942">
              <w:rPr>
                <w:sz w:val="20"/>
              </w:rPr>
              <w:t>906 906,962</w:t>
            </w:r>
          </w:p>
        </w:tc>
        <w:tc>
          <w:tcPr>
            <w:tcW w:w="1317" w:type="dxa"/>
            <w:vAlign w:val="center"/>
          </w:tcPr>
          <w:p w:rsidR="00347C87" w:rsidRPr="00742942" w:rsidRDefault="00347C87" w:rsidP="004268AD">
            <w:pPr>
              <w:jc w:val="center"/>
              <w:rPr>
                <w:sz w:val="20"/>
              </w:rPr>
            </w:pPr>
            <w:r w:rsidRPr="00742942">
              <w:rPr>
                <w:sz w:val="20"/>
              </w:rPr>
              <w:t>66 552,552</w:t>
            </w:r>
          </w:p>
        </w:tc>
        <w:tc>
          <w:tcPr>
            <w:tcW w:w="1275" w:type="dxa"/>
            <w:vAlign w:val="center"/>
          </w:tcPr>
          <w:p w:rsidR="00347C87" w:rsidRPr="00742942" w:rsidRDefault="00347C87" w:rsidP="004268AD">
            <w:pPr>
              <w:jc w:val="center"/>
              <w:rPr>
                <w:sz w:val="20"/>
              </w:rPr>
            </w:pPr>
            <w:r w:rsidRPr="00742942">
              <w:rPr>
                <w:sz w:val="20"/>
              </w:rPr>
              <w:t>922 322,624</w:t>
            </w:r>
          </w:p>
        </w:tc>
        <w:tc>
          <w:tcPr>
            <w:tcW w:w="1213" w:type="dxa"/>
            <w:vAlign w:val="center"/>
          </w:tcPr>
          <w:p w:rsidR="00347C87" w:rsidRPr="00742942" w:rsidRDefault="00347C87" w:rsidP="004268AD">
            <w:pPr>
              <w:jc w:val="center"/>
              <w:rPr>
                <w:sz w:val="20"/>
              </w:rPr>
            </w:pPr>
            <w:r w:rsidRPr="00742942">
              <w:rPr>
                <w:sz w:val="20"/>
              </w:rPr>
              <w:t>15 415,662</w:t>
            </w:r>
          </w:p>
        </w:tc>
        <w:tc>
          <w:tcPr>
            <w:tcW w:w="1260" w:type="dxa"/>
            <w:vAlign w:val="center"/>
          </w:tcPr>
          <w:p w:rsidR="00347C87" w:rsidRPr="00742942" w:rsidRDefault="00347C87" w:rsidP="004268AD">
            <w:pPr>
              <w:jc w:val="center"/>
              <w:rPr>
                <w:sz w:val="20"/>
              </w:rPr>
            </w:pPr>
            <w:r w:rsidRPr="00742942">
              <w:rPr>
                <w:sz w:val="20"/>
              </w:rPr>
              <w:t>941 374,824</w:t>
            </w:r>
          </w:p>
        </w:tc>
        <w:tc>
          <w:tcPr>
            <w:tcW w:w="1150" w:type="dxa"/>
            <w:vAlign w:val="center"/>
          </w:tcPr>
          <w:p w:rsidR="00347C87" w:rsidRPr="00742942" w:rsidRDefault="00347C87" w:rsidP="004268AD">
            <w:pPr>
              <w:jc w:val="center"/>
              <w:rPr>
                <w:sz w:val="20"/>
              </w:rPr>
            </w:pPr>
            <w:r w:rsidRPr="00742942">
              <w:rPr>
                <w:sz w:val="20"/>
              </w:rPr>
              <w:t>19 052,200</w:t>
            </w:r>
          </w:p>
        </w:tc>
      </w:tr>
      <w:tr w:rsidR="00347C87" w:rsidRPr="004412C8" w:rsidTr="00FC494F">
        <w:trPr>
          <w:jc w:val="center"/>
        </w:trPr>
        <w:tc>
          <w:tcPr>
            <w:tcW w:w="2019" w:type="dxa"/>
          </w:tcPr>
          <w:p w:rsidR="00347C87" w:rsidRPr="009A4858" w:rsidRDefault="00347C87" w:rsidP="00670EA7">
            <w:pPr>
              <w:pStyle w:val="af9"/>
              <w:suppressAutoHyphens/>
              <w:rPr>
                <w:rFonts w:ascii="Times New Roman" w:eastAsia="MS Mincho" w:hAnsi="Times New Roman"/>
                <w:sz w:val="24"/>
                <w:szCs w:val="24"/>
              </w:rPr>
            </w:pPr>
            <w:r w:rsidRPr="009A4858">
              <w:rPr>
                <w:rFonts w:ascii="Times New Roman" w:eastAsia="MS Mincho" w:hAnsi="Times New Roman"/>
                <w:sz w:val="24"/>
                <w:szCs w:val="24"/>
              </w:rPr>
              <w:t xml:space="preserve">Налоговые и неналоговые доходы,  </w:t>
            </w:r>
          </w:p>
          <w:p w:rsidR="00347C87" w:rsidRPr="009A4858" w:rsidRDefault="00347C87" w:rsidP="00670EA7">
            <w:pPr>
              <w:pStyle w:val="af9"/>
              <w:suppressAutoHyphens/>
              <w:rPr>
                <w:rFonts w:ascii="Times New Roman" w:eastAsia="MS Mincho" w:hAnsi="Times New Roman"/>
                <w:sz w:val="24"/>
                <w:szCs w:val="24"/>
              </w:rPr>
            </w:pPr>
            <w:r w:rsidRPr="009A4858">
              <w:rPr>
                <w:rFonts w:ascii="Times New Roman" w:eastAsia="MS Mincho" w:hAnsi="Times New Roman"/>
                <w:sz w:val="24"/>
                <w:szCs w:val="24"/>
              </w:rPr>
              <w:t>в том числе:</w:t>
            </w:r>
          </w:p>
        </w:tc>
        <w:tc>
          <w:tcPr>
            <w:tcW w:w="1260" w:type="dxa"/>
            <w:vAlign w:val="center"/>
          </w:tcPr>
          <w:p w:rsidR="00347C87" w:rsidRPr="0080498F" w:rsidRDefault="00347C87" w:rsidP="004268AD">
            <w:pPr>
              <w:jc w:val="center"/>
              <w:rPr>
                <w:sz w:val="20"/>
              </w:rPr>
            </w:pPr>
            <w:r w:rsidRPr="0080498F">
              <w:rPr>
                <w:sz w:val="20"/>
              </w:rPr>
              <w:t>374 585,220</w:t>
            </w:r>
          </w:p>
        </w:tc>
        <w:tc>
          <w:tcPr>
            <w:tcW w:w="1216" w:type="dxa"/>
            <w:vAlign w:val="center"/>
          </w:tcPr>
          <w:p w:rsidR="00347C87" w:rsidRPr="00742942" w:rsidRDefault="00347C87" w:rsidP="004268AD">
            <w:pPr>
              <w:jc w:val="center"/>
              <w:rPr>
                <w:sz w:val="20"/>
              </w:rPr>
            </w:pPr>
            <w:r w:rsidRPr="00742942">
              <w:rPr>
                <w:sz w:val="20"/>
              </w:rPr>
              <w:t>452 854,300</w:t>
            </w:r>
          </w:p>
        </w:tc>
        <w:tc>
          <w:tcPr>
            <w:tcW w:w="1317" w:type="dxa"/>
            <w:vAlign w:val="center"/>
          </w:tcPr>
          <w:p w:rsidR="00347C87" w:rsidRPr="00742942" w:rsidRDefault="00347C87" w:rsidP="004268AD">
            <w:pPr>
              <w:jc w:val="center"/>
              <w:rPr>
                <w:sz w:val="20"/>
              </w:rPr>
            </w:pPr>
            <w:r w:rsidRPr="00742942">
              <w:rPr>
                <w:sz w:val="20"/>
              </w:rPr>
              <w:t>78 269,080</w:t>
            </w:r>
          </w:p>
        </w:tc>
        <w:tc>
          <w:tcPr>
            <w:tcW w:w="1275" w:type="dxa"/>
            <w:vAlign w:val="center"/>
          </w:tcPr>
          <w:p w:rsidR="00347C87" w:rsidRPr="00742942" w:rsidRDefault="00347C87" w:rsidP="004268AD">
            <w:pPr>
              <w:jc w:val="center"/>
              <w:rPr>
                <w:sz w:val="20"/>
              </w:rPr>
            </w:pPr>
            <w:r w:rsidRPr="00742942">
              <w:rPr>
                <w:sz w:val="20"/>
              </w:rPr>
              <w:t>471 503,800</w:t>
            </w:r>
          </w:p>
        </w:tc>
        <w:tc>
          <w:tcPr>
            <w:tcW w:w="1213" w:type="dxa"/>
            <w:vAlign w:val="center"/>
          </w:tcPr>
          <w:p w:rsidR="00347C87" w:rsidRPr="00742942" w:rsidRDefault="00347C87" w:rsidP="004268AD">
            <w:pPr>
              <w:jc w:val="center"/>
              <w:rPr>
                <w:sz w:val="20"/>
              </w:rPr>
            </w:pPr>
            <w:r w:rsidRPr="00742942">
              <w:rPr>
                <w:sz w:val="20"/>
              </w:rPr>
              <w:t>18 649,500</w:t>
            </w:r>
          </w:p>
        </w:tc>
        <w:tc>
          <w:tcPr>
            <w:tcW w:w="1260" w:type="dxa"/>
            <w:vAlign w:val="center"/>
          </w:tcPr>
          <w:p w:rsidR="00347C87" w:rsidRPr="00742942" w:rsidRDefault="00347C87" w:rsidP="004268AD">
            <w:pPr>
              <w:jc w:val="center"/>
              <w:rPr>
                <w:sz w:val="20"/>
              </w:rPr>
            </w:pPr>
            <w:r w:rsidRPr="00742942">
              <w:rPr>
                <w:sz w:val="20"/>
              </w:rPr>
              <w:t>490 556,000</w:t>
            </w:r>
          </w:p>
        </w:tc>
        <w:tc>
          <w:tcPr>
            <w:tcW w:w="1150" w:type="dxa"/>
            <w:vAlign w:val="center"/>
          </w:tcPr>
          <w:p w:rsidR="00347C87" w:rsidRPr="00742942" w:rsidRDefault="00347C87" w:rsidP="004268AD">
            <w:pPr>
              <w:jc w:val="center"/>
              <w:rPr>
                <w:sz w:val="20"/>
              </w:rPr>
            </w:pPr>
            <w:r w:rsidRPr="00742942">
              <w:rPr>
                <w:sz w:val="20"/>
              </w:rPr>
              <w:t>19 052,200</w:t>
            </w:r>
          </w:p>
        </w:tc>
      </w:tr>
      <w:tr w:rsidR="00347C87" w:rsidRPr="004412C8" w:rsidTr="00FC494F">
        <w:trPr>
          <w:jc w:val="center"/>
        </w:trPr>
        <w:tc>
          <w:tcPr>
            <w:tcW w:w="2019" w:type="dxa"/>
          </w:tcPr>
          <w:p w:rsidR="00347C87" w:rsidRPr="009A4858" w:rsidRDefault="00347C87" w:rsidP="00670EA7">
            <w:pPr>
              <w:pStyle w:val="af9"/>
              <w:suppressAutoHyphens/>
              <w:rPr>
                <w:rFonts w:ascii="Times New Roman" w:eastAsia="MS Mincho" w:hAnsi="Times New Roman"/>
                <w:sz w:val="24"/>
                <w:szCs w:val="24"/>
              </w:rPr>
            </w:pPr>
            <w:r w:rsidRPr="009A4858">
              <w:rPr>
                <w:rFonts w:ascii="Times New Roman" w:eastAsia="MS Mincho" w:hAnsi="Times New Roman"/>
                <w:sz w:val="24"/>
                <w:szCs w:val="24"/>
              </w:rPr>
              <w:t>Налоговые доходы</w:t>
            </w:r>
          </w:p>
        </w:tc>
        <w:tc>
          <w:tcPr>
            <w:tcW w:w="1260" w:type="dxa"/>
            <w:vAlign w:val="center"/>
          </w:tcPr>
          <w:p w:rsidR="00347C87" w:rsidRPr="0080498F" w:rsidRDefault="00347C87" w:rsidP="004268AD">
            <w:pPr>
              <w:jc w:val="center"/>
              <w:rPr>
                <w:i/>
                <w:iCs/>
                <w:sz w:val="20"/>
              </w:rPr>
            </w:pPr>
            <w:r w:rsidRPr="0080498F">
              <w:rPr>
                <w:i/>
                <w:iCs/>
                <w:sz w:val="20"/>
              </w:rPr>
              <w:t>310 196,220</w:t>
            </w:r>
          </w:p>
        </w:tc>
        <w:tc>
          <w:tcPr>
            <w:tcW w:w="1216" w:type="dxa"/>
            <w:vAlign w:val="center"/>
          </w:tcPr>
          <w:p w:rsidR="00347C87" w:rsidRPr="00742942" w:rsidRDefault="00347C87" w:rsidP="004268AD">
            <w:pPr>
              <w:jc w:val="center"/>
              <w:rPr>
                <w:i/>
                <w:iCs/>
                <w:sz w:val="20"/>
              </w:rPr>
            </w:pPr>
            <w:r w:rsidRPr="00742942">
              <w:rPr>
                <w:i/>
                <w:iCs/>
                <w:sz w:val="20"/>
              </w:rPr>
              <w:t>406 346,000</w:t>
            </w:r>
          </w:p>
        </w:tc>
        <w:tc>
          <w:tcPr>
            <w:tcW w:w="1317" w:type="dxa"/>
            <w:vAlign w:val="center"/>
          </w:tcPr>
          <w:p w:rsidR="00347C87" w:rsidRPr="00742942" w:rsidRDefault="00347C87" w:rsidP="004268AD">
            <w:pPr>
              <w:jc w:val="center"/>
              <w:rPr>
                <w:i/>
                <w:iCs/>
                <w:sz w:val="20"/>
              </w:rPr>
            </w:pPr>
            <w:r w:rsidRPr="00742942">
              <w:rPr>
                <w:i/>
                <w:iCs/>
                <w:sz w:val="20"/>
              </w:rPr>
              <w:t>96 149,780</w:t>
            </w:r>
          </w:p>
        </w:tc>
        <w:tc>
          <w:tcPr>
            <w:tcW w:w="1275" w:type="dxa"/>
            <w:vAlign w:val="center"/>
          </w:tcPr>
          <w:p w:rsidR="00347C87" w:rsidRPr="00742942" w:rsidRDefault="00347C87" w:rsidP="004268AD">
            <w:pPr>
              <w:jc w:val="center"/>
              <w:rPr>
                <w:i/>
                <w:iCs/>
                <w:sz w:val="20"/>
              </w:rPr>
            </w:pPr>
            <w:r w:rsidRPr="00742942">
              <w:rPr>
                <w:i/>
                <w:iCs/>
                <w:sz w:val="20"/>
              </w:rPr>
              <w:t>423 553,000</w:t>
            </w:r>
          </w:p>
        </w:tc>
        <w:tc>
          <w:tcPr>
            <w:tcW w:w="1213" w:type="dxa"/>
            <w:vAlign w:val="center"/>
          </w:tcPr>
          <w:p w:rsidR="00347C87" w:rsidRPr="00742942" w:rsidRDefault="00347C87" w:rsidP="004268AD">
            <w:pPr>
              <w:jc w:val="center"/>
              <w:rPr>
                <w:i/>
                <w:iCs/>
                <w:sz w:val="20"/>
              </w:rPr>
            </w:pPr>
            <w:r w:rsidRPr="00742942">
              <w:rPr>
                <w:i/>
                <w:iCs/>
                <w:sz w:val="20"/>
              </w:rPr>
              <w:t>17 207,000</w:t>
            </w:r>
          </w:p>
        </w:tc>
        <w:tc>
          <w:tcPr>
            <w:tcW w:w="1260" w:type="dxa"/>
            <w:vAlign w:val="center"/>
          </w:tcPr>
          <w:p w:rsidR="00347C87" w:rsidRPr="00742942" w:rsidRDefault="00347C87" w:rsidP="004268AD">
            <w:pPr>
              <w:jc w:val="center"/>
              <w:rPr>
                <w:i/>
                <w:iCs/>
                <w:sz w:val="20"/>
              </w:rPr>
            </w:pPr>
            <w:r w:rsidRPr="00742942">
              <w:rPr>
                <w:i/>
                <w:iCs/>
                <w:sz w:val="20"/>
              </w:rPr>
              <w:t>441 573,000</w:t>
            </w:r>
          </w:p>
        </w:tc>
        <w:tc>
          <w:tcPr>
            <w:tcW w:w="1150" w:type="dxa"/>
            <w:vAlign w:val="center"/>
          </w:tcPr>
          <w:p w:rsidR="00347C87" w:rsidRPr="00742942" w:rsidRDefault="00347C87" w:rsidP="004268AD">
            <w:pPr>
              <w:jc w:val="center"/>
              <w:rPr>
                <w:i/>
                <w:iCs/>
                <w:sz w:val="20"/>
              </w:rPr>
            </w:pPr>
            <w:r w:rsidRPr="00742942">
              <w:rPr>
                <w:i/>
                <w:iCs/>
                <w:sz w:val="20"/>
              </w:rPr>
              <w:t>18 020,000</w:t>
            </w:r>
          </w:p>
        </w:tc>
      </w:tr>
      <w:tr w:rsidR="00347C87" w:rsidRPr="004412C8" w:rsidTr="00FC494F">
        <w:trPr>
          <w:jc w:val="center"/>
        </w:trPr>
        <w:tc>
          <w:tcPr>
            <w:tcW w:w="2019" w:type="dxa"/>
          </w:tcPr>
          <w:p w:rsidR="00347C87" w:rsidRPr="009A4858" w:rsidRDefault="00347C87" w:rsidP="00670EA7">
            <w:pPr>
              <w:pStyle w:val="af9"/>
              <w:suppressAutoHyphens/>
              <w:rPr>
                <w:rFonts w:ascii="Times New Roman" w:eastAsia="MS Mincho" w:hAnsi="Times New Roman"/>
                <w:sz w:val="24"/>
                <w:szCs w:val="24"/>
              </w:rPr>
            </w:pPr>
            <w:r w:rsidRPr="009A4858">
              <w:rPr>
                <w:rFonts w:ascii="Times New Roman" w:eastAsia="MS Mincho" w:hAnsi="Times New Roman"/>
                <w:sz w:val="24"/>
                <w:szCs w:val="24"/>
              </w:rPr>
              <w:t>Неналоговые доходы</w:t>
            </w:r>
          </w:p>
        </w:tc>
        <w:tc>
          <w:tcPr>
            <w:tcW w:w="1260" w:type="dxa"/>
            <w:vAlign w:val="center"/>
          </w:tcPr>
          <w:p w:rsidR="00347C87" w:rsidRPr="0080498F" w:rsidRDefault="00347C87" w:rsidP="004268AD">
            <w:pPr>
              <w:jc w:val="center"/>
              <w:rPr>
                <w:i/>
                <w:iCs/>
                <w:sz w:val="20"/>
              </w:rPr>
            </w:pPr>
            <w:r w:rsidRPr="0080498F">
              <w:rPr>
                <w:i/>
                <w:iCs/>
                <w:sz w:val="20"/>
              </w:rPr>
              <w:t>64 389,000</w:t>
            </w:r>
          </w:p>
        </w:tc>
        <w:tc>
          <w:tcPr>
            <w:tcW w:w="1216" w:type="dxa"/>
            <w:vAlign w:val="center"/>
          </w:tcPr>
          <w:p w:rsidR="00347C87" w:rsidRPr="00742942" w:rsidRDefault="00347C87" w:rsidP="004268AD">
            <w:pPr>
              <w:jc w:val="center"/>
              <w:rPr>
                <w:i/>
                <w:iCs/>
                <w:sz w:val="20"/>
              </w:rPr>
            </w:pPr>
            <w:r w:rsidRPr="00742942">
              <w:rPr>
                <w:i/>
                <w:iCs/>
                <w:sz w:val="20"/>
              </w:rPr>
              <w:t>46 508,300</w:t>
            </w:r>
          </w:p>
        </w:tc>
        <w:tc>
          <w:tcPr>
            <w:tcW w:w="1317" w:type="dxa"/>
            <w:vAlign w:val="center"/>
          </w:tcPr>
          <w:p w:rsidR="00347C87" w:rsidRPr="00742942" w:rsidRDefault="00347C87" w:rsidP="004268AD">
            <w:pPr>
              <w:jc w:val="center"/>
              <w:rPr>
                <w:i/>
                <w:iCs/>
                <w:sz w:val="20"/>
              </w:rPr>
            </w:pPr>
            <w:r w:rsidRPr="00742942">
              <w:rPr>
                <w:i/>
                <w:iCs/>
                <w:sz w:val="20"/>
              </w:rPr>
              <w:t>-17 880,700</w:t>
            </w:r>
          </w:p>
        </w:tc>
        <w:tc>
          <w:tcPr>
            <w:tcW w:w="1275" w:type="dxa"/>
            <w:vAlign w:val="center"/>
          </w:tcPr>
          <w:p w:rsidR="00347C87" w:rsidRPr="00742942" w:rsidRDefault="00347C87" w:rsidP="004268AD">
            <w:pPr>
              <w:jc w:val="center"/>
              <w:rPr>
                <w:i/>
                <w:iCs/>
                <w:sz w:val="20"/>
              </w:rPr>
            </w:pPr>
            <w:r w:rsidRPr="00742942">
              <w:rPr>
                <w:i/>
                <w:iCs/>
                <w:sz w:val="20"/>
              </w:rPr>
              <w:t>47 950,800</w:t>
            </w:r>
          </w:p>
        </w:tc>
        <w:tc>
          <w:tcPr>
            <w:tcW w:w="1213" w:type="dxa"/>
            <w:vAlign w:val="center"/>
          </w:tcPr>
          <w:p w:rsidR="00347C87" w:rsidRPr="00742942" w:rsidRDefault="00347C87" w:rsidP="004268AD">
            <w:pPr>
              <w:jc w:val="center"/>
              <w:rPr>
                <w:i/>
                <w:iCs/>
                <w:sz w:val="20"/>
              </w:rPr>
            </w:pPr>
            <w:r w:rsidRPr="00742942">
              <w:rPr>
                <w:i/>
                <w:iCs/>
                <w:sz w:val="20"/>
              </w:rPr>
              <w:t>1 442,500</w:t>
            </w:r>
          </w:p>
        </w:tc>
        <w:tc>
          <w:tcPr>
            <w:tcW w:w="1260" w:type="dxa"/>
            <w:vAlign w:val="center"/>
          </w:tcPr>
          <w:p w:rsidR="00347C87" w:rsidRPr="00742942" w:rsidRDefault="00347C87" w:rsidP="004268AD">
            <w:pPr>
              <w:jc w:val="center"/>
              <w:rPr>
                <w:i/>
                <w:iCs/>
                <w:sz w:val="20"/>
              </w:rPr>
            </w:pPr>
            <w:r w:rsidRPr="00742942">
              <w:rPr>
                <w:i/>
                <w:iCs/>
                <w:sz w:val="20"/>
              </w:rPr>
              <w:t>48 983,000</w:t>
            </w:r>
          </w:p>
        </w:tc>
        <w:tc>
          <w:tcPr>
            <w:tcW w:w="1150" w:type="dxa"/>
            <w:vAlign w:val="center"/>
          </w:tcPr>
          <w:p w:rsidR="00347C87" w:rsidRPr="00742942" w:rsidRDefault="00347C87" w:rsidP="004268AD">
            <w:pPr>
              <w:jc w:val="center"/>
              <w:rPr>
                <w:i/>
                <w:iCs/>
                <w:sz w:val="20"/>
              </w:rPr>
            </w:pPr>
            <w:r w:rsidRPr="00742942">
              <w:rPr>
                <w:i/>
                <w:iCs/>
                <w:sz w:val="20"/>
              </w:rPr>
              <w:t>1 032,200</w:t>
            </w:r>
          </w:p>
        </w:tc>
      </w:tr>
      <w:tr w:rsidR="00347C87" w:rsidRPr="004412C8" w:rsidTr="00FC494F">
        <w:trPr>
          <w:jc w:val="center"/>
        </w:trPr>
        <w:tc>
          <w:tcPr>
            <w:tcW w:w="2019" w:type="dxa"/>
          </w:tcPr>
          <w:p w:rsidR="00347C87" w:rsidRPr="009A4858" w:rsidRDefault="00347C87" w:rsidP="00670EA7">
            <w:pPr>
              <w:tabs>
                <w:tab w:val="left" w:pos="680"/>
              </w:tabs>
              <w:suppressAutoHyphens/>
              <w:rPr>
                <w:sz w:val="24"/>
                <w:szCs w:val="24"/>
              </w:rPr>
            </w:pPr>
            <w:r w:rsidRPr="009A4858">
              <w:rPr>
                <w:sz w:val="24"/>
                <w:szCs w:val="24"/>
              </w:rPr>
              <w:t>Безвозмездные перечисления</w:t>
            </w:r>
          </w:p>
          <w:p w:rsidR="00347C87" w:rsidRPr="009A4858" w:rsidRDefault="00347C87" w:rsidP="00670EA7">
            <w:pPr>
              <w:tabs>
                <w:tab w:val="left" w:pos="680"/>
              </w:tabs>
              <w:suppressAutoHyphens/>
              <w:rPr>
                <w:sz w:val="24"/>
                <w:szCs w:val="24"/>
              </w:rPr>
            </w:pPr>
            <w:r w:rsidRPr="009A4858">
              <w:rPr>
                <w:sz w:val="24"/>
                <w:szCs w:val="24"/>
              </w:rPr>
              <w:t>в том числе:</w:t>
            </w:r>
          </w:p>
        </w:tc>
        <w:tc>
          <w:tcPr>
            <w:tcW w:w="1260" w:type="dxa"/>
            <w:vAlign w:val="center"/>
          </w:tcPr>
          <w:p w:rsidR="00347C87" w:rsidRPr="0080498F" w:rsidRDefault="00347C87" w:rsidP="004268AD">
            <w:pPr>
              <w:jc w:val="center"/>
              <w:rPr>
                <w:sz w:val="20"/>
              </w:rPr>
            </w:pPr>
            <w:r w:rsidRPr="0080498F">
              <w:rPr>
                <w:sz w:val="20"/>
              </w:rPr>
              <w:t>465 769,190</w:t>
            </w:r>
          </w:p>
        </w:tc>
        <w:tc>
          <w:tcPr>
            <w:tcW w:w="1216" w:type="dxa"/>
            <w:vAlign w:val="center"/>
          </w:tcPr>
          <w:p w:rsidR="00347C87" w:rsidRPr="00742942" w:rsidRDefault="00347C87" w:rsidP="004268AD">
            <w:pPr>
              <w:jc w:val="center"/>
              <w:rPr>
                <w:sz w:val="20"/>
              </w:rPr>
            </w:pPr>
            <w:r w:rsidRPr="00742942">
              <w:rPr>
                <w:sz w:val="20"/>
              </w:rPr>
              <w:t>454 052,662</w:t>
            </w:r>
          </w:p>
        </w:tc>
        <w:tc>
          <w:tcPr>
            <w:tcW w:w="1317" w:type="dxa"/>
            <w:vAlign w:val="center"/>
          </w:tcPr>
          <w:p w:rsidR="00347C87" w:rsidRPr="00742942" w:rsidRDefault="00347C87" w:rsidP="004268AD">
            <w:pPr>
              <w:jc w:val="center"/>
              <w:rPr>
                <w:sz w:val="20"/>
              </w:rPr>
            </w:pPr>
            <w:r w:rsidRPr="00742942">
              <w:rPr>
                <w:sz w:val="20"/>
              </w:rPr>
              <w:t>-11 716,528</w:t>
            </w:r>
          </w:p>
        </w:tc>
        <w:tc>
          <w:tcPr>
            <w:tcW w:w="1275" w:type="dxa"/>
            <w:vAlign w:val="center"/>
          </w:tcPr>
          <w:p w:rsidR="00347C87" w:rsidRPr="00742942" w:rsidRDefault="00347C87" w:rsidP="004268AD">
            <w:pPr>
              <w:jc w:val="center"/>
              <w:rPr>
                <w:sz w:val="20"/>
              </w:rPr>
            </w:pPr>
            <w:r w:rsidRPr="00742942">
              <w:rPr>
                <w:sz w:val="20"/>
              </w:rPr>
              <w:t>450 818,824</w:t>
            </w:r>
          </w:p>
        </w:tc>
        <w:tc>
          <w:tcPr>
            <w:tcW w:w="1213" w:type="dxa"/>
            <w:vAlign w:val="center"/>
          </w:tcPr>
          <w:p w:rsidR="00347C87" w:rsidRPr="00742942" w:rsidRDefault="00347C87" w:rsidP="004268AD">
            <w:pPr>
              <w:jc w:val="center"/>
              <w:rPr>
                <w:sz w:val="20"/>
              </w:rPr>
            </w:pPr>
            <w:r w:rsidRPr="00742942">
              <w:rPr>
                <w:sz w:val="20"/>
              </w:rPr>
              <w:t>-3 233,838</w:t>
            </w:r>
          </w:p>
        </w:tc>
        <w:tc>
          <w:tcPr>
            <w:tcW w:w="1260" w:type="dxa"/>
            <w:vAlign w:val="center"/>
          </w:tcPr>
          <w:p w:rsidR="00347C87" w:rsidRPr="00742942" w:rsidRDefault="00347C87" w:rsidP="004268AD">
            <w:pPr>
              <w:jc w:val="center"/>
              <w:rPr>
                <w:sz w:val="20"/>
              </w:rPr>
            </w:pPr>
            <w:r w:rsidRPr="00742942">
              <w:rPr>
                <w:sz w:val="20"/>
              </w:rPr>
              <w:t>450 818,824</w:t>
            </w:r>
          </w:p>
        </w:tc>
        <w:tc>
          <w:tcPr>
            <w:tcW w:w="1150" w:type="dxa"/>
            <w:vAlign w:val="center"/>
          </w:tcPr>
          <w:p w:rsidR="00347C87" w:rsidRPr="00742942" w:rsidRDefault="00347C87" w:rsidP="004268AD">
            <w:pPr>
              <w:jc w:val="center"/>
              <w:rPr>
                <w:sz w:val="20"/>
              </w:rPr>
            </w:pPr>
            <w:r w:rsidRPr="00742942">
              <w:rPr>
                <w:sz w:val="20"/>
              </w:rPr>
              <w:t>0,000</w:t>
            </w:r>
          </w:p>
        </w:tc>
      </w:tr>
      <w:tr w:rsidR="00347C87" w:rsidRPr="004412C8" w:rsidTr="00FC494F">
        <w:trPr>
          <w:jc w:val="center"/>
        </w:trPr>
        <w:tc>
          <w:tcPr>
            <w:tcW w:w="2019" w:type="dxa"/>
          </w:tcPr>
          <w:p w:rsidR="00347C87" w:rsidRPr="009A4858" w:rsidRDefault="00347C87" w:rsidP="00670EA7">
            <w:pPr>
              <w:tabs>
                <w:tab w:val="left" w:pos="680"/>
              </w:tabs>
              <w:suppressAutoHyphens/>
              <w:rPr>
                <w:i/>
                <w:sz w:val="24"/>
                <w:szCs w:val="24"/>
              </w:rPr>
            </w:pPr>
            <w:r w:rsidRPr="009A4858">
              <w:rPr>
                <w:i/>
                <w:sz w:val="24"/>
                <w:szCs w:val="24"/>
              </w:rPr>
              <w:t>дотации</w:t>
            </w:r>
          </w:p>
        </w:tc>
        <w:tc>
          <w:tcPr>
            <w:tcW w:w="1260" w:type="dxa"/>
            <w:vAlign w:val="center"/>
          </w:tcPr>
          <w:p w:rsidR="00347C87" w:rsidRPr="0080498F" w:rsidRDefault="00347C87" w:rsidP="004268AD">
            <w:pPr>
              <w:jc w:val="center"/>
              <w:rPr>
                <w:i/>
                <w:iCs/>
                <w:sz w:val="20"/>
              </w:rPr>
            </w:pPr>
            <w:r w:rsidRPr="0080498F">
              <w:rPr>
                <w:i/>
                <w:iCs/>
                <w:sz w:val="20"/>
              </w:rPr>
              <w:t>2 954,000</w:t>
            </w:r>
          </w:p>
        </w:tc>
        <w:tc>
          <w:tcPr>
            <w:tcW w:w="1216" w:type="dxa"/>
            <w:vAlign w:val="center"/>
          </w:tcPr>
          <w:p w:rsidR="00347C87" w:rsidRPr="00742942" w:rsidRDefault="00347C87" w:rsidP="004268AD">
            <w:pPr>
              <w:jc w:val="center"/>
              <w:rPr>
                <w:i/>
                <w:iCs/>
                <w:sz w:val="20"/>
              </w:rPr>
            </w:pPr>
            <w:r w:rsidRPr="00742942">
              <w:rPr>
                <w:i/>
                <w:iCs/>
                <w:sz w:val="20"/>
              </w:rPr>
              <w:t>3 250,000</w:t>
            </w:r>
          </w:p>
        </w:tc>
        <w:tc>
          <w:tcPr>
            <w:tcW w:w="1317" w:type="dxa"/>
            <w:vAlign w:val="center"/>
          </w:tcPr>
          <w:p w:rsidR="00347C87" w:rsidRPr="00742942" w:rsidRDefault="00347C87" w:rsidP="004268AD">
            <w:pPr>
              <w:jc w:val="center"/>
              <w:rPr>
                <w:i/>
                <w:iCs/>
                <w:sz w:val="20"/>
              </w:rPr>
            </w:pPr>
            <w:r w:rsidRPr="00742942">
              <w:rPr>
                <w:i/>
                <w:iCs/>
                <w:sz w:val="20"/>
              </w:rPr>
              <w:t>296,000</w:t>
            </w:r>
          </w:p>
        </w:tc>
        <w:tc>
          <w:tcPr>
            <w:tcW w:w="1275" w:type="dxa"/>
            <w:vAlign w:val="center"/>
          </w:tcPr>
          <w:p w:rsidR="00347C87" w:rsidRPr="00742942" w:rsidRDefault="00347C87" w:rsidP="004268AD">
            <w:pPr>
              <w:jc w:val="center"/>
              <w:rPr>
                <w:i/>
                <w:iCs/>
                <w:sz w:val="20"/>
              </w:rPr>
            </w:pPr>
            <w:r w:rsidRPr="00742942">
              <w:rPr>
                <w:i/>
                <w:iCs/>
                <w:sz w:val="20"/>
              </w:rPr>
              <w:t>0,000</w:t>
            </w:r>
          </w:p>
        </w:tc>
        <w:tc>
          <w:tcPr>
            <w:tcW w:w="1213" w:type="dxa"/>
            <w:vAlign w:val="center"/>
          </w:tcPr>
          <w:p w:rsidR="00347C87" w:rsidRPr="00742942" w:rsidRDefault="00347C87" w:rsidP="004268AD">
            <w:pPr>
              <w:jc w:val="center"/>
              <w:rPr>
                <w:i/>
                <w:iCs/>
                <w:sz w:val="20"/>
              </w:rPr>
            </w:pPr>
            <w:r w:rsidRPr="00742942">
              <w:rPr>
                <w:i/>
                <w:iCs/>
                <w:sz w:val="20"/>
              </w:rPr>
              <w:t>-3 250,000</w:t>
            </w:r>
          </w:p>
        </w:tc>
        <w:tc>
          <w:tcPr>
            <w:tcW w:w="1260" w:type="dxa"/>
            <w:vAlign w:val="center"/>
          </w:tcPr>
          <w:p w:rsidR="00347C87" w:rsidRPr="00742942" w:rsidRDefault="00347C87" w:rsidP="004268AD">
            <w:pPr>
              <w:jc w:val="center"/>
              <w:rPr>
                <w:i/>
                <w:iCs/>
                <w:sz w:val="20"/>
              </w:rPr>
            </w:pPr>
            <w:r w:rsidRPr="00742942">
              <w:rPr>
                <w:i/>
                <w:iCs/>
                <w:sz w:val="20"/>
              </w:rPr>
              <w:t>0,000</w:t>
            </w:r>
          </w:p>
        </w:tc>
        <w:tc>
          <w:tcPr>
            <w:tcW w:w="1150" w:type="dxa"/>
            <w:vAlign w:val="center"/>
          </w:tcPr>
          <w:p w:rsidR="00347C87" w:rsidRPr="00742942" w:rsidRDefault="00347C87" w:rsidP="004268AD">
            <w:pPr>
              <w:jc w:val="center"/>
              <w:rPr>
                <w:i/>
                <w:iCs/>
                <w:sz w:val="20"/>
              </w:rPr>
            </w:pPr>
            <w:r w:rsidRPr="00742942">
              <w:rPr>
                <w:i/>
                <w:iCs/>
                <w:sz w:val="20"/>
              </w:rPr>
              <w:t>0,000</w:t>
            </w:r>
          </w:p>
        </w:tc>
      </w:tr>
      <w:tr w:rsidR="00347C87" w:rsidRPr="004412C8" w:rsidTr="00FC494F">
        <w:trPr>
          <w:jc w:val="center"/>
        </w:trPr>
        <w:tc>
          <w:tcPr>
            <w:tcW w:w="2019" w:type="dxa"/>
          </w:tcPr>
          <w:p w:rsidR="00347C87" w:rsidRPr="009A4858" w:rsidRDefault="00347C87" w:rsidP="00670EA7">
            <w:pPr>
              <w:tabs>
                <w:tab w:val="left" w:pos="680"/>
              </w:tabs>
              <w:suppressAutoHyphens/>
              <w:rPr>
                <w:i/>
                <w:sz w:val="24"/>
                <w:szCs w:val="24"/>
              </w:rPr>
            </w:pPr>
            <w:r w:rsidRPr="009A4858">
              <w:rPr>
                <w:i/>
                <w:sz w:val="24"/>
                <w:szCs w:val="24"/>
              </w:rPr>
              <w:t>субсидии</w:t>
            </w:r>
          </w:p>
        </w:tc>
        <w:tc>
          <w:tcPr>
            <w:tcW w:w="1260" w:type="dxa"/>
            <w:vAlign w:val="center"/>
          </w:tcPr>
          <w:p w:rsidR="00347C87" w:rsidRPr="0080498F" w:rsidRDefault="00347C87" w:rsidP="004268AD">
            <w:pPr>
              <w:jc w:val="center"/>
              <w:rPr>
                <w:i/>
                <w:iCs/>
                <w:sz w:val="20"/>
              </w:rPr>
            </w:pPr>
            <w:r w:rsidRPr="0080498F">
              <w:rPr>
                <w:i/>
                <w:iCs/>
                <w:sz w:val="20"/>
              </w:rPr>
              <w:t>59 532,843</w:t>
            </w:r>
          </w:p>
        </w:tc>
        <w:tc>
          <w:tcPr>
            <w:tcW w:w="1216" w:type="dxa"/>
            <w:vAlign w:val="center"/>
          </w:tcPr>
          <w:p w:rsidR="00347C87" w:rsidRPr="00742942" w:rsidRDefault="00347C87" w:rsidP="004268AD">
            <w:pPr>
              <w:jc w:val="center"/>
              <w:rPr>
                <w:i/>
                <w:iCs/>
                <w:sz w:val="20"/>
              </w:rPr>
            </w:pPr>
            <w:r w:rsidRPr="00742942">
              <w:rPr>
                <w:i/>
                <w:iCs/>
                <w:sz w:val="20"/>
              </w:rPr>
              <w:t>0,000</w:t>
            </w:r>
          </w:p>
        </w:tc>
        <w:tc>
          <w:tcPr>
            <w:tcW w:w="1317" w:type="dxa"/>
            <w:vAlign w:val="center"/>
          </w:tcPr>
          <w:p w:rsidR="00347C87" w:rsidRPr="00742942" w:rsidRDefault="00347C87" w:rsidP="004268AD">
            <w:pPr>
              <w:jc w:val="center"/>
              <w:rPr>
                <w:i/>
                <w:iCs/>
                <w:sz w:val="20"/>
              </w:rPr>
            </w:pPr>
            <w:r w:rsidRPr="00742942">
              <w:rPr>
                <w:i/>
                <w:iCs/>
                <w:sz w:val="20"/>
              </w:rPr>
              <w:t>-59 532,843</w:t>
            </w:r>
          </w:p>
        </w:tc>
        <w:tc>
          <w:tcPr>
            <w:tcW w:w="1275" w:type="dxa"/>
            <w:vAlign w:val="center"/>
          </w:tcPr>
          <w:p w:rsidR="00347C87" w:rsidRPr="00742942" w:rsidRDefault="00347C87" w:rsidP="004268AD">
            <w:pPr>
              <w:jc w:val="center"/>
              <w:rPr>
                <w:i/>
                <w:iCs/>
                <w:sz w:val="20"/>
              </w:rPr>
            </w:pPr>
            <w:r w:rsidRPr="00742942">
              <w:rPr>
                <w:i/>
                <w:iCs/>
                <w:sz w:val="20"/>
              </w:rPr>
              <w:t>0,000</w:t>
            </w:r>
          </w:p>
        </w:tc>
        <w:tc>
          <w:tcPr>
            <w:tcW w:w="1213" w:type="dxa"/>
            <w:vAlign w:val="center"/>
          </w:tcPr>
          <w:p w:rsidR="00347C87" w:rsidRPr="00742942" w:rsidRDefault="00347C87" w:rsidP="004268AD">
            <w:pPr>
              <w:jc w:val="center"/>
              <w:rPr>
                <w:i/>
                <w:iCs/>
                <w:sz w:val="20"/>
              </w:rPr>
            </w:pPr>
            <w:r w:rsidRPr="00742942">
              <w:rPr>
                <w:i/>
                <w:iCs/>
                <w:sz w:val="20"/>
              </w:rPr>
              <w:t>0,000</w:t>
            </w:r>
          </w:p>
        </w:tc>
        <w:tc>
          <w:tcPr>
            <w:tcW w:w="1260" w:type="dxa"/>
            <w:vAlign w:val="center"/>
          </w:tcPr>
          <w:p w:rsidR="00347C87" w:rsidRPr="00742942" w:rsidRDefault="00347C87" w:rsidP="004268AD">
            <w:pPr>
              <w:jc w:val="center"/>
              <w:rPr>
                <w:i/>
                <w:iCs/>
                <w:sz w:val="20"/>
              </w:rPr>
            </w:pPr>
            <w:r w:rsidRPr="00742942">
              <w:rPr>
                <w:i/>
                <w:iCs/>
                <w:sz w:val="20"/>
              </w:rPr>
              <w:t>0,000</w:t>
            </w:r>
          </w:p>
        </w:tc>
        <w:tc>
          <w:tcPr>
            <w:tcW w:w="1150" w:type="dxa"/>
            <w:vAlign w:val="center"/>
          </w:tcPr>
          <w:p w:rsidR="00347C87" w:rsidRPr="00742942" w:rsidRDefault="00347C87" w:rsidP="004268AD">
            <w:pPr>
              <w:jc w:val="center"/>
              <w:rPr>
                <w:i/>
                <w:iCs/>
                <w:sz w:val="20"/>
              </w:rPr>
            </w:pPr>
            <w:r w:rsidRPr="00742942">
              <w:rPr>
                <w:i/>
                <w:iCs/>
                <w:sz w:val="20"/>
              </w:rPr>
              <w:t>0,000</w:t>
            </w:r>
          </w:p>
        </w:tc>
      </w:tr>
      <w:tr w:rsidR="00347C87" w:rsidRPr="004412C8" w:rsidTr="00FC494F">
        <w:trPr>
          <w:jc w:val="center"/>
        </w:trPr>
        <w:tc>
          <w:tcPr>
            <w:tcW w:w="2019" w:type="dxa"/>
          </w:tcPr>
          <w:p w:rsidR="00347C87" w:rsidRPr="009A4858" w:rsidRDefault="00347C87" w:rsidP="00670EA7">
            <w:pPr>
              <w:tabs>
                <w:tab w:val="left" w:pos="680"/>
              </w:tabs>
              <w:suppressAutoHyphens/>
              <w:rPr>
                <w:i/>
                <w:sz w:val="24"/>
                <w:szCs w:val="24"/>
              </w:rPr>
            </w:pPr>
            <w:r w:rsidRPr="009A4858">
              <w:rPr>
                <w:i/>
                <w:sz w:val="24"/>
                <w:szCs w:val="24"/>
              </w:rPr>
              <w:t>субвенции</w:t>
            </w:r>
          </w:p>
        </w:tc>
        <w:tc>
          <w:tcPr>
            <w:tcW w:w="1260" w:type="dxa"/>
            <w:vAlign w:val="center"/>
          </w:tcPr>
          <w:p w:rsidR="00347C87" w:rsidRPr="0080498F" w:rsidRDefault="00347C87" w:rsidP="004268AD">
            <w:pPr>
              <w:jc w:val="center"/>
              <w:rPr>
                <w:i/>
                <w:iCs/>
                <w:sz w:val="20"/>
              </w:rPr>
            </w:pPr>
            <w:r w:rsidRPr="0080498F">
              <w:rPr>
                <w:i/>
                <w:iCs/>
                <w:sz w:val="20"/>
              </w:rPr>
              <w:t>420 021,667</w:t>
            </w:r>
          </w:p>
        </w:tc>
        <w:tc>
          <w:tcPr>
            <w:tcW w:w="1216" w:type="dxa"/>
            <w:vAlign w:val="center"/>
          </w:tcPr>
          <w:p w:rsidR="00347C87" w:rsidRPr="00742942" w:rsidRDefault="00347C87" w:rsidP="004268AD">
            <w:pPr>
              <w:jc w:val="center"/>
              <w:rPr>
                <w:i/>
                <w:iCs/>
                <w:sz w:val="20"/>
              </w:rPr>
            </w:pPr>
            <w:r w:rsidRPr="00742942">
              <w:rPr>
                <w:i/>
                <w:iCs/>
                <w:sz w:val="20"/>
              </w:rPr>
              <w:t>450 802,662</w:t>
            </w:r>
          </w:p>
        </w:tc>
        <w:tc>
          <w:tcPr>
            <w:tcW w:w="1317" w:type="dxa"/>
            <w:vAlign w:val="center"/>
          </w:tcPr>
          <w:p w:rsidR="00347C87" w:rsidRPr="00742942" w:rsidRDefault="00347C87" w:rsidP="004268AD">
            <w:pPr>
              <w:jc w:val="center"/>
              <w:rPr>
                <w:i/>
                <w:iCs/>
                <w:sz w:val="20"/>
              </w:rPr>
            </w:pPr>
            <w:r w:rsidRPr="00742942">
              <w:rPr>
                <w:i/>
                <w:iCs/>
                <w:sz w:val="20"/>
              </w:rPr>
              <w:t>30 780,995</w:t>
            </w:r>
          </w:p>
        </w:tc>
        <w:tc>
          <w:tcPr>
            <w:tcW w:w="1275" w:type="dxa"/>
            <w:vAlign w:val="center"/>
          </w:tcPr>
          <w:p w:rsidR="00347C87" w:rsidRPr="00742942" w:rsidRDefault="00347C87" w:rsidP="004268AD">
            <w:pPr>
              <w:jc w:val="center"/>
              <w:rPr>
                <w:i/>
                <w:iCs/>
                <w:sz w:val="20"/>
              </w:rPr>
            </w:pPr>
            <w:r w:rsidRPr="00742942">
              <w:rPr>
                <w:i/>
                <w:iCs/>
                <w:sz w:val="20"/>
              </w:rPr>
              <w:t>450 818,824</w:t>
            </w:r>
          </w:p>
        </w:tc>
        <w:tc>
          <w:tcPr>
            <w:tcW w:w="1213" w:type="dxa"/>
            <w:vAlign w:val="center"/>
          </w:tcPr>
          <w:p w:rsidR="00347C87" w:rsidRPr="00742942" w:rsidRDefault="00347C87" w:rsidP="004268AD">
            <w:pPr>
              <w:jc w:val="center"/>
              <w:rPr>
                <w:i/>
                <w:iCs/>
                <w:sz w:val="20"/>
              </w:rPr>
            </w:pPr>
            <w:r w:rsidRPr="00742942">
              <w:rPr>
                <w:i/>
                <w:iCs/>
                <w:sz w:val="20"/>
              </w:rPr>
              <w:t>16,162</w:t>
            </w:r>
          </w:p>
        </w:tc>
        <w:tc>
          <w:tcPr>
            <w:tcW w:w="1260" w:type="dxa"/>
            <w:vAlign w:val="center"/>
          </w:tcPr>
          <w:p w:rsidR="00347C87" w:rsidRPr="00742942" w:rsidRDefault="00347C87" w:rsidP="004268AD">
            <w:pPr>
              <w:jc w:val="center"/>
              <w:rPr>
                <w:i/>
                <w:iCs/>
                <w:sz w:val="20"/>
              </w:rPr>
            </w:pPr>
            <w:r w:rsidRPr="00742942">
              <w:rPr>
                <w:i/>
                <w:iCs/>
                <w:sz w:val="20"/>
              </w:rPr>
              <w:t>450 818,824</w:t>
            </w:r>
          </w:p>
        </w:tc>
        <w:tc>
          <w:tcPr>
            <w:tcW w:w="1150" w:type="dxa"/>
            <w:vAlign w:val="center"/>
          </w:tcPr>
          <w:p w:rsidR="00347C87" w:rsidRPr="00742942" w:rsidRDefault="00347C87" w:rsidP="004268AD">
            <w:pPr>
              <w:jc w:val="center"/>
              <w:rPr>
                <w:i/>
                <w:iCs/>
                <w:sz w:val="20"/>
              </w:rPr>
            </w:pPr>
            <w:r w:rsidRPr="00742942">
              <w:rPr>
                <w:i/>
                <w:iCs/>
                <w:sz w:val="20"/>
              </w:rPr>
              <w:t>0,000</w:t>
            </w:r>
          </w:p>
        </w:tc>
      </w:tr>
      <w:tr w:rsidR="00347C87" w:rsidRPr="004412C8" w:rsidTr="00FC494F">
        <w:trPr>
          <w:jc w:val="center"/>
        </w:trPr>
        <w:tc>
          <w:tcPr>
            <w:tcW w:w="2019" w:type="dxa"/>
          </w:tcPr>
          <w:p w:rsidR="00347C87" w:rsidRPr="009A4858" w:rsidRDefault="00347C87" w:rsidP="00670EA7">
            <w:pPr>
              <w:tabs>
                <w:tab w:val="left" w:pos="680"/>
              </w:tabs>
              <w:suppressAutoHyphens/>
              <w:rPr>
                <w:i/>
                <w:sz w:val="24"/>
                <w:szCs w:val="24"/>
              </w:rPr>
            </w:pPr>
            <w:r w:rsidRPr="009A4858">
              <w:rPr>
                <w:i/>
                <w:sz w:val="24"/>
                <w:szCs w:val="24"/>
              </w:rPr>
              <w:t>межбюджетные трансферты</w:t>
            </w:r>
          </w:p>
        </w:tc>
        <w:tc>
          <w:tcPr>
            <w:tcW w:w="1260" w:type="dxa"/>
            <w:vAlign w:val="center"/>
          </w:tcPr>
          <w:p w:rsidR="00347C87" w:rsidRPr="0080498F" w:rsidRDefault="00347C87" w:rsidP="004268AD">
            <w:pPr>
              <w:jc w:val="center"/>
              <w:rPr>
                <w:i/>
                <w:iCs/>
                <w:sz w:val="20"/>
              </w:rPr>
            </w:pPr>
            <w:r w:rsidRPr="0080498F">
              <w:rPr>
                <w:i/>
                <w:iCs/>
                <w:sz w:val="20"/>
              </w:rPr>
              <w:t>49 057,300</w:t>
            </w:r>
          </w:p>
        </w:tc>
        <w:tc>
          <w:tcPr>
            <w:tcW w:w="1216" w:type="dxa"/>
            <w:vAlign w:val="center"/>
          </w:tcPr>
          <w:p w:rsidR="00347C87" w:rsidRPr="00742942" w:rsidRDefault="00347C87" w:rsidP="004268AD">
            <w:pPr>
              <w:jc w:val="center"/>
              <w:rPr>
                <w:i/>
                <w:iCs/>
                <w:sz w:val="20"/>
              </w:rPr>
            </w:pPr>
            <w:r w:rsidRPr="00742942">
              <w:rPr>
                <w:i/>
                <w:iCs/>
                <w:sz w:val="20"/>
              </w:rPr>
              <w:t>0,000</w:t>
            </w:r>
          </w:p>
        </w:tc>
        <w:tc>
          <w:tcPr>
            <w:tcW w:w="1317" w:type="dxa"/>
            <w:vAlign w:val="center"/>
          </w:tcPr>
          <w:p w:rsidR="00347C87" w:rsidRPr="00742942" w:rsidRDefault="00347C87" w:rsidP="004268AD">
            <w:pPr>
              <w:jc w:val="center"/>
              <w:rPr>
                <w:i/>
                <w:iCs/>
                <w:sz w:val="20"/>
              </w:rPr>
            </w:pPr>
            <w:r w:rsidRPr="00742942">
              <w:rPr>
                <w:i/>
                <w:iCs/>
                <w:sz w:val="20"/>
              </w:rPr>
              <w:t>-49 057,300</w:t>
            </w:r>
          </w:p>
        </w:tc>
        <w:tc>
          <w:tcPr>
            <w:tcW w:w="1275" w:type="dxa"/>
            <w:vAlign w:val="center"/>
          </w:tcPr>
          <w:p w:rsidR="00347C87" w:rsidRPr="00742942" w:rsidRDefault="00347C87" w:rsidP="004268AD">
            <w:pPr>
              <w:jc w:val="center"/>
              <w:rPr>
                <w:i/>
                <w:iCs/>
                <w:sz w:val="20"/>
              </w:rPr>
            </w:pPr>
            <w:r w:rsidRPr="00742942">
              <w:rPr>
                <w:i/>
                <w:iCs/>
                <w:sz w:val="20"/>
              </w:rPr>
              <w:t>0,000</w:t>
            </w:r>
          </w:p>
        </w:tc>
        <w:tc>
          <w:tcPr>
            <w:tcW w:w="1213" w:type="dxa"/>
            <w:vAlign w:val="center"/>
          </w:tcPr>
          <w:p w:rsidR="00347C87" w:rsidRPr="00742942" w:rsidRDefault="00347C87" w:rsidP="004268AD">
            <w:pPr>
              <w:jc w:val="center"/>
              <w:rPr>
                <w:i/>
                <w:iCs/>
                <w:sz w:val="20"/>
              </w:rPr>
            </w:pPr>
            <w:r w:rsidRPr="00742942">
              <w:rPr>
                <w:i/>
                <w:iCs/>
                <w:sz w:val="20"/>
              </w:rPr>
              <w:t>0,000</w:t>
            </w:r>
          </w:p>
        </w:tc>
        <w:tc>
          <w:tcPr>
            <w:tcW w:w="1260" w:type="dxa"/>
            <w:vAlign w:val="center"/>
          </w:tcPr>
          <w:p w:rsidR="00347C87" w:rsidRPr="00742942" w:rsidRDefault="00347C87" w:rsidP="004268AD">
            <w:pPr>
              <w:jc w:val="center"/>
              <w:rPr>
                <w:i/>
                <w:iCs/>
                <w:sz w:val="20"/>
              </w:rPr>
            </w:pPr>
            <w:r w:rsidRPr="00742942">
              <w:rPr>
                <w:i/>
                <w:iCs/>
                <w:sz w:val="20"/>
              </w:rPr>
              <w:t>0,000</w:t>
            </w:r>
          </w:p>
        </w:tc>
        <w:tc>
          <w:tcPr>
            <w:tcW w:w="1150" w:type="dxa"/>
            <w:vAlign w:val="center"/>
          </w:tcPr>
          <w:p w:rsidR="00347C87" w:rsidRPr="00742942" w:rsidRDefault="00347C87" w:rsidP="004268AD">
            <w:pPr>
              <w:jc w:val="center"/>
              <w:rPr>
                <w:i/>
                <w:iCs/>
                <w:sz w:val="20"/>
              </w:rPr>
            </w:pPr>
            <w:r w:rsidRPr="00742942">
              <w:rPr>
                <w:i/>
                <w:iCs/>
                <w:sz w:val="20"/>
              </w:rPr>
              <w:t>0,000</w:t>
            </w:r>
          </w:p>
        </w:tc>
      </w:tr>
    </w:tbl>
    <w:p w:rsidR="00670EA7" w:rsidRDefault="00670EA7" w:rsidP="00670EA7">
      <w:pPr>
        <w:tabs>
          <w:tab w:val="left" w:pos="680"/>
        </w:tabs>
        <w:suppressAutoHyphens/>
        <w:spacing w:line="276" w:lineRule="auto"/>
        <w:rPr>
          <w:szCs w:val="28"/>
        </w:rPr>
      </w:pPr>
      <w:r>
        <w:rPr>
          <w:szCs w:val="28"/>
        </w:rPr>
        <w:t xml:space="preserve">                           </w:t>
      </w:r>
    </w:p>
    <w:p w:rsidR="00B8666E" w:rsidRDefault="00B8666E" w:rsidP="00670EA7">
      <w:pPr>
        <w:tabs>
          <w:tab w:val="left" w:pos="680"/>
        </w:tabs>
        <w:suppressAutoHyphens/>
        <w:spacing w:line="276" w:lineRule="auto"/>
        <w:rPr>
          <w:szCs w:val="28"/>
        </w:rPr>
      </w:pPr>
      <w:r w:rsidRPr="0096370E">
        <w:rPr>
          <w:noProof/>
          <w:highlight w:val="green"/>
        </w:rPr>
        <w:lastRenderedPageBreak/>
        <w:drawing>
          <wp:inline distT="0" distB="0" distL="0" distR="0" wp14:anchorId="438A1ABF" wp14:editId="2430EF93">
            <wp:extent cx="6539800" cy="3609975"/>
            <wp:effectExtent l="0" t="0" r="1397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666E" w:rsidRDefault="00B8666E" w:rsidP="00670EA7">
      <w:pPr>
        <w:tabs>
          <w:tab w:val="left" w:pos="680"/>
        </w:tabs>
        <w:suppressAutoHyphens/>
        <w:spacing w:line="276" w:lineRule="auto"/>
        <w:rPr>
          <w:szCs w:val="28"/>
        </w:rPr>
      </w:pPr>
    </w:p>
    <w:p w:rsidR="00670EA7" w:rsidRPr="00A427A9" w:rsidRDefault="00670EA7" w:rsidP="00A427A9">
      <w:pPr>
        <w:pStyle w:val="3"/>
        <w:suppressAutoHyphens/>
        <w:ind w:left="284" w:firstLine="425"/>
        <w:rPr>
          <w:sz w:val="26"/>
          <w:szCs w:val="26"/>
        </w:rPr>
      </w:pPr>
      <w:proofErr w:type="gramStart"/>
      <w:r w:rsidRPr="00A427A9">
        <w:rPr>
          <w:sz w:val="26"/>
          <w:szCs w:val="26"/>
        </w:rPr>
        <w:t>Собственные доходы бюджета района сформированы за счет зачисления в бюджет района налоговых и неналоговых доходов в соответствии с установленными законодательством Российской Федерации и Приморского края нормативами отчислений от регулирующих федеральных налогов и сборов, региональных налогов.</w:t>
      </w:r>
      <w:proofErr w:type="gramEnd"/>
    </w:p>
    <w:p w:rsidR="00670EA7" w:rsidRPr="00A427A9" w:rsidRDefault="00670EA7" w:rsidP="00A427A9">
      <w:pPr>
        <w:pStyle w:val="1"/>
        <w:suppressAutoHyphens/>
        <w:spacing w:line="276" w:lineRule="auto"/>
        <w:ind w:firstLine="709"/>
        <w:jc w:val="center"/>
        <w:rPr>
          <w:sz w:val="26"/>
          <w:szCs w:val="26"/>
        </w:rPr>
      </w:pPr>
      <w:r w:rsidRPr="00A427A9">
        <w:rPr>
          <w:sz w:val="26"/>
          <w:szCs w:val="26"/>
        </w:rPr>
        <w:t>Структура собственных доходов бюджета района</w:t>
      </w:r>
    </w:p>
    <w:tbl>
      <w:tblPr>
        <w:tblW w:w="109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1260"/>
        <w:gridCol w:w="806"/>
        <w:gridCol w:w="1260"/>
        <w:gridCol w:w="866"/>
        <w:gridCol w:w="1260"/>
        <w:gridCol w:w="866"/>
        <w:gridCol w:w="1260"/>
        <w:gridCol w:w="867"/>
      </w:tblGrid>
      <w:tr w:rsidR="00670EA7" w:rsidRPr="004412C8" w:rsidTr="00A427A9">
        <w:trPr>
          <w:trHeight w:val="93"/>
        </w:trPr>
        <w:tc>
          <w:tcPr>
            <w:tcW w:w="2487" w:type="dxa"/>
            <w:vMerge w:val="restart"/>
            <w:vAlign w:val="center"/>
          </w:tcPr>
          <w:p w:rsidR="00670EA7" w:rsidRPr="004412C8" w:rsidRDefault="00670EA7" w:rsidP="00670EA7">
            <w:pPr>
              <w:suppressAutoHyphens/>
              <w:spacing w:line="276" w:lineRule="auto"/>
              <w:jc w:val="center"/>
              <w:rPr>
                <w:sz w:val="20"/>
              </w:rPr>
            </w:pPr>
            <w:r w:rsidRPr="004412C8">
              <w:rPr>
                <w:rFonts w:eastAsia="MS Mincho"/>
                <w:sz w:val="20"/>
              </w:rPr>
              <w:t>Наименование</w:t>
            </w:r>
          </w:p>
        </w:tc>
        <w:tc>
          <w:tcPr>
            <w:tcW w:w="2066" w:type="dxa"/>
            <w:gridSpan w:val="2"/>
          </w:tcPr>
          <w:p w:rsidR="00670EA7" w:rsidRDefault="00670EA7" w:rsidP="00670EA7">
            <w:pPr>
              <w:suppressAutoHyphens/>
              <w:spacing w:line="276" w:lineRule="auto"/>
              <w:jc w:val="center"/>
              <w:rPr>
                <w:sz w:val="22"/>
                <w:szCs w:val="22"/>
              </w:rPr>
            </w:pPr>
            <w:r w:rsidRPr="00A0441B">
              <w:rPr>
                <w:sz w:val="22"/>
                <w:szCs w:val="22"/>
              </w:rPr>
              <w:t xml:space="preserve">Оценка </w:t>
            </w:r>
          </w:p>
          <w:p w:rsidR="00670EA7" w:rsidRPr="00A0441B" w:rsidRDefault="00670EA7" w:rsidP="005E6DE2">
            <w:pPr>
              <w:suppressAutoHyphens/>
              <w:spacing w:line="276" w:lineRule="auto"/>
              <w:jc w:val="center"/>
              <w:rPr>
                <w:sz w:val="22"/>
                <w:szCs w:val="22"/>
              </w:rPr>
            </w:pPr>
            <w:r w:rsidRPr="00A0441B">
              <w:rPr>
                <w:sz w:val="22"/>
                <w:szCs w:val="22"/>
              </w:rPr>
              <w:t>201</w:t>
            </w:r>
            <w:r w:rsidR="005E6DE2">
              <w:rPr>
                <w:sz w:val="22"/>
                <w:szCs w:val="22"/>
              </w:rPr>
              <w:t>8</w:t>
            </w:r>
            <w:r w:rsidRPr="00A0441B">
              <w:rPr>
                <w:sz w:val="22"/>
                <w:szCs w:val="22"/>
              </w:rPr>
              <w:t xml:space="preserve"> год</w:t>
            </w:r>
          </w:p>
        </w:tc>
        <w:tc>
          <w:tcPr>
            <w:tcW w:w="2126" w:type="dxa"/>
            <w:gridSpan w:val="2"/>
          </w:tcPr>
          <w:p w:rsidR="00670EA7" w:rsidRDefault="00670EA7" w:rsidP="00670EA7">
            <w:pPr>
              <w:suppressAutoHyphens/>
              <w:spacing w:line="276" w:lineRule="auto"/>
              <w:jc w:val="center"/>
              <w:rPr>
                <w:sz w:val="22"/>
                <w:szCs w:val="22"/>
              </w:rPr>
            </w:pPr>
            <w:r w:rsidRPr="00A0441B">
              <w:rPr>
                <w:sz w:val="22"/>
                <w:szCs w:val="22"/>
              </w:rPr>
              <w:t>Проект</w:t>
            </w:r>
          </w:p>
          <w:p w:rsidR="00670EA7" w:rsidRPr="00A0441B" w:rsidRDefault="00670EA7" w:rsidP="005E6DE2">
            <w:pPr>
              <w:suppressAutoHyphens/>
              <w:spacing w:line="276" w:lineRule="auto"/>
              <w:jc w:val="center"/>
              <w:rPr>
                <w:sz w:val="22"/>
                <w:szCs w:val="22"/>
              </w:rPr>
            </w:pPr>
            <w:r w:rsidRPr="00A0441B">
              <w:rPr>
                <w:sz w:val="22"/>
                <w:szCs w:val="22"/>
              </w:rPr>
              <w:t xml:space="preserve"> на 201</w:t>
            </w:r>
            <w:r w:rsidR="005E6DE2">
              <w:rPr>
                <w:sz w:val="22"/>
                <w:szCs w:val="22"/>
              </w:rPr>
              <w:t>9</w:t>
            </w:r>
            <w:r w:rsidRPr="00A0441B">
              <w:rPr>
                <w:sz w:val="22"/>
                <w:szCs w:val="22"/>
              </w:rPr>
              <w:t xml:space="preserve"> год</w:t>
            </w:r>
          </w:p>
        </w:tc>
        <w:tc>
          <w:tcPr>
            <w:tcW w:w="2126" w:type="dxa"/>
            <w:gridSpan w:val="2"/>
          </w:tcPr>
          <w:p w:rsidR="00670EA7" w:rsidRDefault="00670EA7" w:rsidP="00670EA7">
            <w:pPr>
              <w:suppressAutoHyphens/>
              <w:spacing w:line="276" w:lineRule="auto"/>
              <w:jc w:val="center"/>
              <w:rPr>
                <w:sz w:val="22"/>
                <w:szCs w:val="22"/>
              </w:rPr>
            </w:pPr>
            <w:r w:rsidRPr="00A0441B">
              <w:rPr>
                <w:sz w:val="22"/>
                <w:szCs w:val="22"/>
              </w:rPr>
              <w:t xml:space="preserve">Прогноз </w:t>
            </w:r>
          </w:p>
          <w:p w:rsidR="00670EA7" w:rsidRPr="00A0441B" w:rsidRDefault="00670EA7" w:rsidP="005E6DE2">
            <w:pPr>
              <w:suppressAutoHyphens/>
              <w:spacing w:line="276" w:lineRule="auto"/>
              <w:jc w:val="center"/>
              <w:rPr>
                <w:sz w:val="22"/>
                <w:szCs w:val="22"/>
              </w:rPr>
            </w:pPr>
            <w:r w:rsidRPr="00A0441B">
              <w:rPr>
                <w:sz w:val="22"/>
                <w:szCs w:val="22"/>
              </w:rPr>
              <w:t>на 20</w:t>
            </w:r>
            <w:r w:rsidR="005E6DE2">
              <w:rPr>
                <w:sz w:val="22"/>
                <w:szCs w:val="22"/>
              </w:rPr>
              <w:t>20</w:t>
            </w:r>
            <w:r w:rsidRPr="00A0441B">
              <w:rPr>
                <w:sz w:val="22"/>
                <w:szCs w:val="22"/>
              </w:rPr>
              <w:t xml:space="preserve"> год</w:t>
            </w:r>
          </w:p>
        </w:tc>
        <w:tc>
          <w:tcPr>
            <w:tcW w:w="2127" w:type="dxa"/>
            <w:gridSpan w:val="2"/>
          </w:tcPr>
          <w:p w:rsidR="00670EA7" w:rsidRDefault="00670EA7" w:rsidP="00670EA7">
            <w:pPr>
              <w:suppressAutoHyphens/>
              <w:spacing w:line="276" w:lineRule="auto"/>
              <w:jc w:val="center"/>
              <w:rPr>
                <w:sz w:val="22"/>
                <w:szCs w:val="22"/>
              </w:rPr>
            </w:pPr>
            <w:r w:rsidRPr="00A0441B">
              <w:rPr>
                <w:sz w:val="22"/>
                <w:szCs w:val="22"/>
              </w:rPr>
              <w:t xml:space="preserve">Прогноз </w:t>
            </w:r>
          </w:p>
          <w:p w:rsidR="00670EA7" w:rsidRPr="00A0441B" w:rsidRDefault="00670EA7" w:rsidP="005E6DE2">
            <w:pPr>
              <w:suppressAutoHyphens/>
              <w:spacing w:line="276" w:lineRule="auto"/>
              <w:jc w:val="center"/>
              <w:rPr>
                <w:sz w:val="22"/>
                <w:szCs w:val="22"/>
              </w:rPr>
            </w:pPr>
            <w:r w:rsidRPr="00A0441B">
              <w:rPr>
                <w:sz w:val="22"/>
                <w:szCs w:val="22"/>
              </w:rPr>
              <w:t>на 20</w:t>
            </w:r>
            <w:r w:rsidR="008133FF">
              <w:rPr>
                <w:sz w:val="22"/>
                <w:szCs w:val="22"/>
              </w:rPr>
              <w:t>2</w:t>
            </w:r>
            <w:r w:rsidR="005E6DE2">
              <w:rPr>
                <w:sz w:val="22"/>
                <w:szCs w:val="22"/>
              </w:rPr>
              <w:t>1</w:t>
            </w:r>
            <w:r w:rsidRPr="00A0441B">
              <w:rPr>
                <w:sz w:val="22"/>
                <w:szCs w:val="22"/>
              </w:rPr>
              <w:t xml:space="preserve"> год</w:t>
            </w:r>
          </w:p>
        </w:tc>
      </w:tr>
      <w:tr w:rsidR="00670EA7" w:rsidRPr="004412C8" w:rsidTr="00A427A9">
        <w:tc>
          <w:tcPr>
            <w:tcW w:w="2487" w:type="dxa"/>
            <w:vMerge/>
          </w:tcPr>
          <w:p w:rsidR="00670EA7" w:rsidRPr="004412C8" w:rsidRDefault="00670EA7" w:rsidP="00670EA7">
            <w:pPr>
              <w:suppressAutoHyphens/>
              <w:spacing w:line="276" w:lineRule="auto"/>
              <w:rPr>
                <w:sz w:val="20"/>
              </w:rPr>
            </w:pPr>
          </w:p>
        </w:tc>
        <w:tc>
          <w:tcPr>
            <w:tcW w:w="1260" w:type="dxa"/>
          </w:tcPr>
          <w:p w:rsidR="00670EA7" w:rsidRPr="004412C8" w:rsidRDefault="00670EA7" w:rsidP="00670EA7">
            <w:pPr>
              <w:pStyle w:val="af9"/>
              <w:suppressAutoHyphens/>
              <w:spacing w:line="276" w:lineRule="auto"/>
              <w:jc w:val="center"/>
              <w:rPr>
                <w:rFonts w:ascii="Times New Roman" w:eastAsia="MS Mincho" w:hAnsi="Times New Roman" w:cs="Times New Roman"/>
                <w:lang w:val="en-US"/>
              </w:rPr>
            </w:pPr>
            <w:r w:rsidRPr="004412C8">
              <w:rPr>
                <w:rFonts w:ascii="Times New Roman" w:eastAsia="MS Mincho" w:hAnsi="Times New Roman" w:cs="Times New Roman"/>
              </w:rPr>
              <w:t>Сумма,</w:t>
            </w:r>
          </w:p>
          <w:p w:rsidR="00670EA7" w:rsidRPr="004412C8" w:rsidRDefault="00670EA7" w:rsidP="00670EA7">
            <w:pPr>
              <w:pStyle w:val="af9"/>
              <w:suppressAutoHyphens/>
              <w:spacing w:line="276" w:lineRule="auto"/>
              <w:jc w:val="center"/>
              <w:rPr>
                <w:rFonts w:ascii="Times New Roman" w:eastAsia="MS Mincho" w:hAnsi="Times New Roman" w:cs="Times New Roman"/>
              </w:rPr>
            </w:pPr>
            <w:r w:rsidRPr="004412C8">
              <w:rPr>
                <w:rFonts w:ascii="Times New Roman" w:eastAsia="MS Mincho" w:hAnsi="Times New Roman" w:cs="Times New Roman"/>
              </w:rPr>
              <w:t>тыс. руб.</w:t>
            </w:r>
          </w:p>
        </w:tc>
        <w:tc>
          <w:tcPr>
            <w:tcW w:w="806" w:type="dxa"/>
            <w:shd w:val="clear" w:color="auto" w:fill="auto"/>
          </w:tcPr>
          <w:p w:rsidR="00670EA7" w:rsidRPr="004412C8" w:rsidRDefault="00670EA7" w:rsidP="00670EA7">
            <w:pPr>
              <w:pStyle w:val="af9"/>
              <w:suppressAutoHyphens/>
              <w:spacing w:line="276" w:lineRule="auto"/>
              <w:jc w:val="center"/>
              <w:rPr>
                <w:rFonts w:ascii="Times New Roman" w:eastAsia="MS Mincho" w:hAnsi="Times New Roman" w:cs="Times New Roman"/>
              </w:rPr>
            </w:pPr>
            <w:r w:rsidRPr="004412C8">
              <w:rPr>
                <w:rFonts w:ascii="Times New Roman" w:eastAsia="MS Mincho" w:hAnsi="Times New Roman" w:cs="Times New Roman"/>
              </w:rPr>
              <w:t>Уд</w:t>
            </w:r>
            <w:proofErr w:type="gramStart"/>
            <w:r w:rsidRPr="004412C8">
              <w:rPr>
                <w:rFonts w:ascii="Times New Roman" w:eastAsia="MS Mincho" w:hAnsi="Times New Roman" w:cs="Times New Roman"/>
              </w:rPr>
              <w:t>.</w:t>
            </w:r>
            <w:proofErr w:type="gramEnd"/>
            <w:r w:rsidRPr="004412C8">
              <w:rPr>
                <w:rFonts w:ascii="Times New Roman" w:eastAsia="MS Mincho" w:hAnsi="Times New Roman" w:cs="Times New Roman"/>
              </w:rPr>
              <w:t xml:space="preserve"> </w:t>
            </w:r>
            <w:proofErr w:type="gramStart"/>
            <w:r w:rsidRPr="004412C8">
              <w:rPr>
                <w:rFonts w:ascii="Times New Roman" w:eastAsia="MS Mincho" w:hAnsi="Times New Roman" w:cs="Times New Roman"/>
              </w:rPr>
              <w:t>в</w:t>
            </w:r>
            <w:proofErr w:type="gramEnd"/>
            <w:r w:rsidRPr="004412C8">
              <w:rPr>
                <w:rFonts w:ascii="Times New Roman" w:eastAsia="MS Mincho" w:hAnsi="Times New Roman" w:cs="Times New Roman"/>
              </w:rPr>
              <w:t>ес, %</w:t>
            </w:r>
          </w:p>
        </w:tc>
        <w:tc>
          <w:tcPr>
            <w:tcW w:w="1260" w:type="dxa"/>
          </w:tcPr>
          <w:p w:rsidR="00670EA7" w:rsidRPr="004412C8" w:rsidRDefault="00670EA7" w:rsidP="00670EA7">
            <w:pPr>
              <w:pStyle w:val="af9"/>
              <w:suppressAutoHyphens/>
              <w:spacing w:line="276" w:lineRule="auto"/>
              <w:jc w:val="center"/>
              <w:rPr>
                <w:rFonts w:ascii="Times New Roman" w:eastAsia="MS Mincho" w:hAnsi="Times New Roman" w:cs="Times New Roman"/>
                <w:lang w:val="en-US"/>
              </w:rPr>
            </w:pPr>
            <w:r w:rsidRPr="004412C8">
              <w:rPr>
                <w:rFonts w:ascii="Times New Roman" w:eastAsia="MS Mincho" w:hAnsi="Times New Roman" w:cs="Times New Roman"/>
              </w:rPr>
              <w:t>Сумма,</w:t>
            </w:r>
          </w:p>
          <w:p w:rsidR="00670EA7" w:rsidRPr="004412C8" w:rsidRDefault="00670EA7" w:rsidP="00670EA7">
            <w:pPr>
              <w:suppressAutoHyphens/>
              <w:spacing w:line="276" w:lineRule="auto"/>
              <w:jc w:val="center"/>
              <w:rPr>
                <w:sz w:val="20"/>
              </w:rPr>
            </w:pPr>
            <w:r w:rsidRPr="004412C8">
              <w:rPr>
                <w:rFonts w:eastAsia="MS Mincho"/>
                <w:sz w:val="20"/>
              </w:rPr>
              <w:t>тыс. руб.</w:t>
            </w:r>
          </w:p>
        </w:tc>
        <w:tc>
          <w:tcPr>
            <w:tcW w:w="866" w:type="dxa"/>
          </w:tcPr>
          <w:p w:rsidR="00670EA7" w:rsidRPr="004412C8" w:rsidRDefault="00670EA7" w:rsidP="00670EA7">
            <w:pPr>
              <w:suppressAutoHyphens/>
              <w:spacing w:line="276" w:lineRule="auto"/>
              <w:jc w:val="center"/>
              <w:rPr>
                <w:sz w:val="20"/>
              </w:rPr>
            </w:pPr>
            <w:r w:rsidRPr="004412C8">
              <w:rPr>
                <w:rFonts w:eastAsia="MS Mincho"/>
                <w:sz w:val="20"/>
              </w:rPr>
              <w:t>Уд</w:t>
            </w:r>
            <w:proofErr w:type="gramStart"/>
            <w:r w:rsidRPr="004412C8">
              <w:rPr>
                <w:rFonts w:eastAsia="MS Mincho"/>
                <w:sz w:val="20"/>
              </w:rPr>
              <w:t>.</w:t>
            </w:r>
            <w:proofErr w:type="gramEnd"/>
            <w:r w:rsidRPr="004412C8">
              <w:rPr>
                <w:rFonts w:eastAsia="MS Mincho"/>
                <w:sz w:val="20"/>
              </w:rPr>
              <w:t xml:space="preserve"> </w:t>
            </w:r>
            <w:proofErr w:type="gramStart"/>
            <w:r w:rsidRPr="004412C8">
              <w:rPr>
                <w:rFonts w:eastAsia="MS Mincho"/>
                <w:sz w:val="20"/>
              </w:rPr>
              <w:t>в</w:t>
            </w:r>
            <w:proofErr w:type="gramEnd"/>
            <w:r w:rsidRPr="004412C8">
              <w:rPr>
                <w:rFonts w:eastAsia="MS Mincho"/>
                <w:sz w:val="20"/>
              </w:rPr>
              <w:t>ес, %</w:t>
            </w:r>
          </w:p>
        </w:tc>
        <w:tc>
          <w:tcPr>
            <w:tcW w:w="1260" w:type="dxa"/>
          </w:tcPr>
          <w:p w:rsidR="00670EA7" w:rsidRPr="004412C8" w:rsidRDefault="00670EA7" w:rsidP="00670EA7">
            <w:pPr>
              <w:pStyle w:val="af9"/>
              <w:suppressAutoHyphens/>
              <w:spacing w:line="276" w:lineRule="auto"/>
              <w:jc w:val="center"/>
              <w:rPr>
                <w:rFonts w:ascii="Times New Roman" w:eastAsia="MS Mincho" w:hAnsi="Times New Roman" w:cs="Times New Roman"/>
                <w:lang w:val="en-US"/>
              </w:rPr>
            </w:pPr>
            <w:r w:rsidRPr="004412C8">
              <w:rPr>
                <w:rFonts w:ascii="Times New Roman" w:eastAsia="MS Mincho" w:hAnsi="Times New Roman" w:cs="Times New Roman"/>
              </w:rPr>
              <w:t>Сумма,</w:t>
            </w:r>
          </w:p>
          <w:p w:rsidR="00670EA7" w:rsidRPr="004412C8" w:rsidRDefault="00670EA7" w:rsidP="00670EA7">
            <w:pPr>
              <w:suppressAutoHyphens/>
              <w:spacing w:line="276" w:lineRule="auto"/>
              <w:jc w:val="center"/>
              <w:rPr>
                <w:sz w:val="20"/>
              </w:rPr>
            </w:pPr>
            <w:r w:rsidRPr="004412C8">
              <w:rPr>
                <w:rFonts w:eastAsia="MS Mincho"/>
                <w:sz w:val="20"/>
              </w:rPr>
              <w:t>тыс. руб.</w:t>
            </w:r>
          </w:p>
        </w:tc>
        <w:tc>
          <w:tcPr>
            <w:tcW w:w="866" w:type="dxa"/>
          </w:tcPr>
          <w:p w:rsidR="00670EA7" w:rsidRPr="004412C8" w:rsidRDefault="00670EA7" w:rsidP="00670EA7">
            <w:pPr>
              <w:suppressAutoHyphens/>
              <w:spacing w:line="276" w:lineRule="auto"/>
              <w:jc w:val="center"/>
              <w:rPr>
                <w:sz w:val="20"/>
              </w:rPr>
            </w:pPr>
            <w:r w:rsidRPr="004412C8">
              <w:rPr>
                <w:rFonts w:eastAsia="MS Mincho"/>
                <w:sz w:val="20"/>
              </w:rPr>
              <w:t>Уд</w:t>
            </w:r>
            <w:proofErr w:type="gramStart"/>
            <w:r w:rsidRPr="004412C8">
              <w:rPr>
                <w:rFonts w:eastAsia="MS Mincho"/>
                <w:sz w:val="20"/>
              </w:rPr>
              <w:t>.</w:t>
            </w:r>
            <w:proofErr w:type="gramEnd"/>
            <w:r w:rsidRPr="004412C8">
              <w:rPr>
                <w:rFonts w:eastAsia="MS Mincho"/>
                <w:sz w:val="20"/>
              </w:rPr>
              <w:t xml:space="preserve"> </w:t>
            </w:r>
            <w:proofErr w:type="gramStart"/>
            <w:r w:rsidRPr="004412C8">
              <w:rPr>
                <w:rFonts w:eastAsia="MS Mincho"/>
                <w:sz w:val="20"/>
              </w:rPr>
              <w:t>в</w:t>
            </w:r>
            <w:proofErr w:type="gramEnd"/>
            <w:r w:rsidRPr="004412C8">
              <w:rPr>
                <w:rFonts w:eastAsia="MS Mincho"/>
                <w:sz w:val="20"/>
              </w:rPr>
              <w:t>ес, %</w:t>
            </w:r>
          </w:p>
        </w:tc>
        <w:tc>
          <w:tcPr>
            <w:tcW w:w="1260" w:type="dxa"/>
          </w:tcPr>
          <w:p w:rsidR="00670EA7" w:rsidRPr="004412C8" w:rsidRDefault="00670EA7" w:rsidP="00670EA7">
            <w:pPr>
              <w:pStyle w:val="af9"/>
              <w:suppressAutoHyphens/>
              <w:spacing w:line="276" w:lineRule="auto"/>
              <w:jc w:val="center"/>
              <w:rPr>
                <w:rFonts w:ascii="Times New Roman" w:eastAsia="MS Mincho" w:hAnsi="Times New Roman" w:cs="Times New Roman"/>
                <w:lang w:val="en-US"/>
              </w:rPr>
            </w:pPr>
            <w:r w:rsidRPr="004412C8">
              <w:rPr>
                <w:rFonts w:ascii="Times New Roman" w:eastAsia="MS Mincho" w:hAnsi="Times New Roman" w:cs="Times New Roman"/>
              </w:rPr>
              <w:t>Сумма,</w:t>
            </w:r>
          </w:p>
          <w:p w:rsidR="00670EA7" w:rsidRPr="004412C8" w:rsidRDefault="00670EA7" w:rsidP="00670EA7">
            <w:pPr>
              <w:suppressAutoHyphens/>
              <w:spacing w:line="276" w:lineRule="auto"/>
              <w:jc w:val="center"/>
              <w:rPr>
                <w:sz w:val="20"/>
              </w:rPr>
            </w:pPr>
            <w:r w:rsidRPr="004412C8">
              <w:rPr>
                <w:rFonts w:eastAsia="MS Mincho"/>
                <w:sz w:val="20"/>
              </w:rPr>
              <w:t>тыс. руб.</w:t>
            </w:r>
          </w:p>
        </w:tc>
        <w:tc>
          <w:tcPr>
            <w:tcW w:w="867" w:type="dxa"/>
          </w:tcPr>
          <w:p w:rsidR="00670EA7" w:rsidRPr="004412C8" w:rsidRDefault="00670EA7" w:rsidP="00670EA7">
            <w:pPr>
              <w:suppressAutoHyphens/>
              <w:spacing w:line="276" w:lineRule="auto"/>
              <w:jc w:val="center"/>
              <w:rPr>
                <w:sz w:val="20"/>
              </w:rPr>
            </w:pPr>
            <w:r w:rsidRPr="004412C8">
              <w:rPr>
                <w:rFonts w:eastAsia="MS Mincho"/>
                <w:sz w:val="20"/>
              </w:rPr>
              <w:t>Уд</w:t>
            </w:r>
            <w:proofErr w:type="gramStart"/>
            <w:r w:rsidRPr="004412C8">
              <w:rPr>
                <w:rFonts w:eastAsia="MS Mincho"/>
                <w:sz w:val="20"/>
              </w:rPr>
              <w:t>.</w:t>
            </w:r>
            <w:proofErr w:type="gramEnd"/>
            <w:r w:rsidRPr="004412C8">
              <w:rPr>
                <w:rFonts w:eastAsia="MS Mincho"/>
                <w:sz w:val="20"/>
              </w:rPr>
              <w:t xml:space="preserve"> </w:t>
            </w:r>
            <w:proofErr w:type="gramStart"/>
            <w:r w:rsidRPr="004412C8">
              <w:rPr>
                <w:rFonts w:eastAsia="MS Mincho"/>
                <w:sz w:val="20"/>
              </w:rPr>
              <w:t>в</w:t>
            </w:r>
            <w:proofErr w:type="gramEnd"/>
            <w:r w:rsidRPr="004412C8">
              <w:rPr>
                <w:rFonts w:eastAsia="MS Mincho"/>
                <w:sz w:val="20"/>
              </w:rPr>
              <w:t>ес, %</w:t>
            </w:r>
          </w:p>
        </w:tc>
      </w:tr>
      <w:tr w:rsidR="005E6DE2" w:rsidRPr="005E6DE2" w:rsidTr="00A427A9">
        <w:tc>
          <w:tcPr>
            <w:tcW w:w="2487" w:type="dxa"/>
          </w:tcPr>
          <w:p w:rsidR="005E6DE2" w:rsidRPr="004412C8" w:rsidRDefault="005E6DE2" w:rsidP="00670EA7">
            <w:pPr>
              <w:pStyle w:val="af9"/>
              <w:suppressAutoHyphens/>
              <w:rPr>
                <w:rFonts w:ascii="Times New Roman" w:eastAsia="MS Mincho" w:hAnsi="Times New Roman" w:cs="Times New Roman"/>
              </w:rPr>
            </w:pPr>
            <w:r w:rsidRPr="004412C8">
              <w:rPr>
                <w:rFonts w:ascii="Times New Roman" w:eastAsia="MS Mincho" w:hAnsi="Times New Roman" w:cs="Times New Roman"/>
              </w:rPr>
              <w:t>Налоговые и неналоговые доходы,  ВСЕГО</w:t>
            </w:r>
          </w:p>
          <w:p w:rsidR="005E6DE2" w:rsidRPr="004412C8" w:rsidRDefault="005E6DE2" w:rsidP="00670EA7">
            <w:pPr>
              <w:pStyle w:val="af9"/>
              <w:suppressAutoHyphens/>
              <w:rPr>
                <w:rFonts w:ascii="Times New Roman" w:eastAsia="MS Mincho" w:hAnsi="Times New Roman" w:cs="Times New Roman"/>
                <w:sz w:val="22"/>
                <w:szCs w:val="22"/>
              </w:rPr>
            </w:pPr>
            <w:r w:rsidRPr="004412C8">
              <w:rPr>
                <w:rFonts w:ascii="Times New Roman" w:eastAsia="MS Mincho" w:hAnsi="Times New Roman" w:cs="Times New Roman"/>
              </w:rPr>
              <w:t>в том числе:</w:t>
            </w:r>
          </w:p>
        </w:tc>
        <w:tc>
          <w:tcPr>
            <w:tcW w:w="1260" w:type="dxa"/>
            <w:vAlign w:val="center"/>
          </w:tcPr>
          <w:p w:rsidR="005E6DE2" w:rsidRPr="005E6DE2" w:rsidRDefault="005E6DE2" w:rsidP="004268AD">
            <w:pPr>
              <w:jc w:val="center"/>
              <w:rPr>
                <w:b/>
                <w:bCs/>
                <w:i/>
                <w:iCs/>
                <w:sz w:val="20"/>
              </w:rPr>
            </w:pPr>
            <w:r w:rsidRPr="005E6DE2">
              <w:rPr>
                <w:b/>
                <w:bCs/>
                <w:i/>
                <w:iCs/>
                <w:sz w:val="20"/>
              </w:rPr>
              <w:t>374 585,22</w:t>
            </w:r>
            <w:r>
              <w:rPr>
                <w:b/>
                <w:bCs/>
                <w:i/>
                <w:iCs/>
                <w:sz w:val="20"/>
              </w:rPr>
              <w:t>0</w:t>
            </w:r>
          </w:p>
        </w:tc>
        <w:tc>
          <w:tcPr>
            <w:tcW w:w="806" w:type="dxa"/>
            <w:vAlign w:val="center"/>
          </w:tcPr>
          <w:p w:rsidR="005E6DE2" w:rsidRPr="005E6DE2" w:rsidRDefault="005E6DE2" w:rsidP="004268AD">
            <w:pPr>
              <w:jc w:val="center"/>
              <w:rPr>
                <w:b/>
                <w:bCs/>
                <w:i/>
                <w:iCs/>
                <w:sz w:val="20"/>
              </w:rPr>
            </w:pPr>
            <w:r w:rsidRPr="005E6DE2">
              <w:rPr>
                <w:b/>
                <w:bCs/>
                <w:i/>
                <w:iCs/>
                <w:sz w:val="20"/>
              </w:rPr>
              <w:t>100,0</w:t>
            </w:r>
          </w:p>
        </w:tc>
        <w:tc>
          <w:tcPr>
            <w:tcW w:w="1260" w:type="dxa"/>
            <w:vAlign w:val="center"/>
          </w:tcPr>
          <w:p w:rsidR="005E6DE2" w:rsidRPr="005E6DE2" w:rsidRDefault="005E6DE2" w:rsidP="004268AD">
            <w:pPr>
              <w:jc w:val="center"/>
              <w:rPr>
                <w:b/>
                <w:bCs/>
                <w:i/>
                <w:iCs/>
                <w:sz w:val="20"/>
              </w:rPr>
            </w:pPr>
            <w:r w:rsidRPr="005E6DE2">
              <w:rPr>
                <w:b/>
                <w:bCs/>
                <w:i/>
                <w:iCs/>
                <w:sz w:val="20"/>
              </w:rPr>
              <w:t>452 854,300</w:t>
            </w:r>
          </w:p>
        </w:tc>
        <w:tc>
          <w:tcPr>
            <w:tcW w:w="866" w:type="dxa"/>
            <w:vAlign w:val="center"/>
          </w:tcPr>
          <w:p w:rsidR="005E6DE2" w:rsidRPr="005E6DE2" w:rsidRDefault="005E6DE2" w:rsidP="004268AD">
            <w:pPr>
              <w:jc w:val="center"/>
              <w:rPr>
                <w:b/>
                <w:bCs/>
                <w:i/>
                <w:iCs/>
                <w:sz w:val="20"/>
              </w:rPr>
            </w:pPr>
            <w:r w:rsidRPr="005E6DE2">
              <w:rPr>
                <w:b/>
                <w:bCs/>
                <w:i/>
                <w:iCs/>
                <w:sz w:val="20"/>
              </w:rPr>
              <w:t>100,0</w:t>
            </w:r>
          </w:p>
        </w:tc>
        <w:tc>
          <w:tcPr>
            <w:tcW w:w="1260" w:type="dxa"/>
            <w:vAlign w:val="center"/>
          </w:tcPr>
          <w:p w:rsidR="005E6DE2" w:rsidRPr="005E6DE2" w:rsidRDefault="005E6DE2" w:rsidP="004268AD">
            <w:pPr>
              <w:jc w:val="center"/>
              <w:rPr>
                <w:b/>
                <w:bCs/>
                <w:i/>
                <w:iCs/>
                <w:sz w:val="20"/>
              </w:rPr>
            </w:pPr>
            <w:r w:rsidRPr="005E6DE2">
              <w:rPr>
                <w:b/>
                <w:bCs/>
                <w:i/>
                <w:iCs/>
                <w:sz w:val="20"/>
              </w:rPr>
              <w:t>471 503,800</w:t>
            </w:r>
          </w:p>
        </w:tc>
        <w:tc>
          <w:tcPr>
            <w:tcW w:w="866" w:type="dxa"/>
            <w:vAlign w:val="center"/>
          </w:tcPr>
          <w:p w:rsidR="005E6DE2" w:rsidRPr="005E6DE2" w:rsidRDefault="005E6DE2" w:rsidP="004268AD">
            <w:pPr>
              <w:jc w:val="center"/>
              <w:rPr>
                <w:b/>
                <w:bCs/>
                <w:i/>
                <w:iCs/>
                <w:sz w:val="20"/>
              </w:rPr>
            </w:pPr>
            <w:r w:rsidRPr="005E6DE2">
              <w:rPr>
                <w:b/>
                <w:bCs/>
                <w:i/>
                <w:iCs/>
                <w:sz w:val="20"/>
              </w:rPr>
              <w:t>100,0</w:t>
            </w:r>
          </w:p>
        </w:tc>
        <w:tc>
          <w:tcPr>
            <w:tcW w:w="1260" w:type="dxa"/>
            <w:vAlign w:val="center"/>
          </w:tcPr>
          <w:p w:rsidR="005E6DE2" w:rsidRPr="005E6DE2" w:rsidRDefault="005E6DE2" w:rsidP="004268AD">
            <w:pPr>
              <w:jc w:val="center"/>
              <w:rPr>
                <w:b/>
                <w:bCs/>
                <w:i/>
                <w:iCs/>
                <w:sz w:val="20"/>
              </w:rPr>
            </w:pPr>
            <w:r w:rsidRPr="005E6DE2">
              <w:rPr>
                <w:b/>
                <w:bCs/>
                <w:i/>
                <w:iCs/>
                <w:sz w:val="20"/>
              </w:rPr>
              <w:t>490 556,000</w:t>
            </w:r>
          </w:p>
        </w:tc>
        <w:tc>
          <w:tcPr>
            <w:tcW w:w="867" w:type="dxa"/>
            <w:vAlign w:val="center"/>
          </w:tcPr>
          <w:p w:rsidR="005E6DE2" w:rsidRPr="005E6DE2" w:rsidRDefault="005E6DE2" w:rsidP="004268AD">
            <w:pPr>
              <w:jc w:val="center"/>
              <w:rPr>
                <w:b/>
                <w:bCs/>
                <w:i/>
                <w:iCs/>
                <w:sz w:val="20"/>
              </w:rPr>
            </w:pPr>
            <w:r w:rsidRPr="005E6DE2">
              <w:rPr>
                <w:b/>
                <w:bCs/>
                <w:i/>
                <w:iCs/>
                <w:sz w:val="20"/>
              </w:rPr>
              <w:t>100,0</w:t>
            </w:r>
          </w:p>
        </w:tc>
      </w:tr>
      <w:tr w:rsidR="005E6DE2" w:rsidRPr="005E6DE2" w:rsidTr="00A427A9">
        <w:tc>
          <w:tcPr>
            <w:tcW w:w="2487" w:type="dxa"/>
          </w:tcPr>
          <w:p w:rsidR="005E6DE2" w:rsidRPr="004412C8" w:rsidRDefault="005E6DE2" w:rsidP="00670EA7">
            <w:pPr>
              <w:pStyle w:val="af9"/>
              <w:suppressAutoHyphens/>
              <w:rPr>
                <w:rFonts w:ascii="Times New Roman" w:eastAsia="MS Mincho" w:hAnsi="Times New Roman" w:cs="Times New Roman"/>
                <w:b/>
                <w:sz w:val="22"/>
                <w:szCs w:val="22"/>
              </w:rPr>
            </w:pPr>
            <w:r w:rsidRPr="004412C8">
              <w:rPr>
                <w:rFonts w:ascii="Times New Roman" w:eastAsia="MS Mincho" w:hAnsi="Times New Roman" w:cs="Times New Roman"/>
                <w:b/>
                <w:sz w:val="22"/>
                <w:szCs w:val="22"/>
              </w:rPr>
              <w:t>Налоговые доходы</w:t>
            </w:r>
          </w:p>
        </w:tc>
        <w:tc>
          <w:tcPr>
            <w:tcW w:w="1260" w:type="dxa"/>
            <w:vAlign w:val="center"/>
          </w:tcPr>
          <w:p w:rsidR="005E6DE2" w:rsidRPr="005E6DE2" w:rsidRDefault="005E6DE2" w:rsidP="004268AD">
            <w:pPr>
              <w:jc w:val="center"/>
              <w:rPr>
                <w:b/>
                <w:bCs/>
                <w:i/>
                <w:iCs/>
                <w:sz w:val="20"/>
              </w:rPr>
            </w:pPr>
            <w:r w:rsidRPr="005E6DE2">
              <w:rPr>
                <w:b/>
                <w:bCs/>
                <w:i/>
                <w:iCs/>
                <w:sz w:val="20"/>
              </w:rPr>
              <w:t>310 196,22</w:t>
            </w:r>
            <w:r>
              <w:rPr>
                <w:b/>
                <w:bCs/>
                <w:i/>
                <w:iCs/>
                <w:sz w:val="20"/>
              </w:rPr>
              <w:t>0</w:t>
            </w:r>
          </w:p>
        </w:tc>
        <w:tc>
          <w:tcPr>
            <w:tcW w:w="806" w:type="dxa"/>
            <w:vAlign w:val="center"/>
          </w:tcPr>
          <w:p w:rsidR="005E6DE2" w:rsidRPr="005E6DE2" w:rsidRDefault="005E6DE2" w:rsidP="004268AD">
            <w:pPr>
              <w:jc w:val="center"/>
              <w:rPr>
                <w:b/>
                <w:bCs/>
                <w:i/>
                <w:iCs/>
                <w:sz w:val="20"/>
              </w:rPr>
            </w:pPr>
            <w:r w:rsidRPr="005E6DE2">
              <w:rPr>
                <w:b/>
                <w:bCs/>
                <w:i/>
                <w:iCs/>
                <w:sz w:val="20"/>
              </w:rPr>
              <w:t>82,8</w:t>
            </w:r>
          </w:p>
        </w:tc>
        <w:tc>
          <w:tcPr>
            <w:tcW w:w="1260" w:type="dxa"/>
            <w:vAlign w:val="center"/>
          </w:tcPr>
          <w:p w:rsidR="005E6DE2" w:rsidRPr="005E6DE2" w:rsidRDefault="005E6DE2" w:rsidP="004268AD">
            <w:pPr>
              <w:jc w:val="center"/>
              <w:rPr>
                <w:b/>
                <w:bCs/>
                <w:i/>
                <w:iCs/>
                <w:sz w:val="20"/>
              </w:rPr>
            </w:pPr>
            <w:r w:rsidRPr="005E6DE2">
              <w:rPr>
                <w:b/>
                <w:bCs/>
                <w:i/>
                <w:iCs/>
                <w:sz w:val="20"/>
              </w:rPr>
              <w:t>406 346,000</w:t>
            </w:r>
          </w:p>
        </w:tc>
        <w:tc>
          <w:tcPr>
            <w:tcW w:w="866" w:type="dxa"/>
            <w:vAlign w:val="center"/>
          </w:tcPr>
          <w:p w:rsidR="005E6DE2" w:rsidRPr="005E6DE2" w:rsidRDefault="005E6DE2" w:rsidP="004268AD">
            <w:pPr>
              <w:jc w:val="center"/>
              <w:rPr>
                <w:b/>
                <w:bCs/>
                <w:i/>
                <w:iCs/>
                <w:sz w:val="20"/>
              </w:rPr>
            </w:pPr>
            <w:r w:rsidRPr="005E6DE2">
              <w:rPr>
                <w:b/>
                <w:bCs/>
                <w:i/>
                <w:iCs/>
                <w:sz w:val="20"/>
              </w:rPr>
              <w:t>89,7</w:t>
            </w:r>
          </w:p>
        </w:tc>
        <w:tc>
          <w:tcPr>
            <w:tcW w:w="1260" w:type="dxa"/>
            <w:vAlign w:val="center"/>
          </w:tcPr>
          <w:p w:rsidR="005E6DE2" w:rsidRPr="005E6DE2" w:rsidRDefault="005E6DE2" w:rsidP="004268AD">
            <w:pPr>
              <w:jc w:val="center"/>
              <w:rPr>
                <w:b/>
                <w:bCs/>
                <w:i/>
                <w:iCs/>
                <w:sz w:val="20"/>
              </w:rPr>
            </w:pPr>
            <w:r w:rsidRPr="005E6DE2">
              <w:rPr>
                <w:b/>
                <w:bCs/>
                <w:i/>
                <w:iCs/>
                <w:sz w:val="20"/>
              </w:rPr>
              <w:t>423 553,000</w:t>
            </w:r>
          </w:p>
        </w:tc>
        <w:tc>
          <w:tcPr>
            <w:tcW w:w="866" w:type="dxa"/>
            <w:vAlign w:val="center"/>
          </w:tcPr>
          <w:p w:rsidR="005E6DE2" w:rsidRPr="005E6DE2" w:rsidRDefault="005E6DE2" w:rsidP="004268AD">
            <w:pPr>
              <w:jc w:val="center"/>
              <w:rPr>
                <w:b/>
                <w:bCs/>
                <w:i/>
                <w:iCs/>
                <w:sz w:val="20"/>
              </w:rPr>
            </w:pPr>
            <w:r w:rsidRPr="005E6DE2">
              <w:rPr>
                <w:b/>
                <w:bCs/>
                <w:i/>
                <w:iCs/>
                <w:sz w:val="20"/>
              </w:rPr>
              <w:t>89,8</w:t>
            </w:r>
          </w:p>
        </w:tc>
        <w:tc>
          <w:tcPr>
            <w:tcW w:w="1260" w:type="dxa"/>
            <w:vAlign w:val="center"/>
          </w:tcPr>
          <w:p w:rsidR="005E6DE2" w:rsidRPr="005E6DE2" w:rsidRDefault="005E6DE2" w:rsidP="004268AD">
            <w:pPr>
              <w:jc w:val="center"/>
              <w:rPr>
                <w:b/>
                <w:bCs/>
                <w:i/>
                <w:iCs/>
                <w:sz w:val="20"/>
              </w:rPr>
            </w:pPr>
            <w:r w:rsidRPr="005E6DE2">
              <w:rPr>
                <w:b/>
                <w:bCs/>
                <w:i/>
                <w:iCs/>
                <w:sz w:val="20"/>
              </w:rPr>
              <w:t>441 573,000</w:t>
            </w:r>
          </w:p>
        </w:tc>
        <w:tc>
          <w:tcPr>
            <w:tcW w:w="867" w:type="dxa"/>
            <w:vAlign w:val="center"/>
          </w:tcPr>
          <w:p w:rsidR="005E6DE2" w:rsidRPr="005E6DE2" w:rsidRDefault="005E6DE2" w:rsidP="004268AD">
            <w:pPr>
              <w:jc w:val="center"/>
              <w:rPr>
                <w:b/>
                <w:bCs/>
                <w:i/>
                <w:iCs/>
                <w:sz w:val="20"/>
              </w:rPr>
            </w:pPr>
            <w:r w:rsidRPr="005E6DE2">
              <w:rPr>
                <w:b/>
                <w:bCs/>
                <w:i/>
                <w:iCs/>
                <w:sz w:val="20"/>
              </w:rPr>
              <w:t>90,0</w:t>
            </w:r>
          </w:p>
        </w:tc>
      </w:tr>
      <w:tr w:rsidR="005E6DE2" w:rsidRPr="005E6DE2" w:rsidTr="00A427A9">
        <w:tc>
          <w:tcPr>
            <w:tcW w:w="2487" w:type="dxa"/>
          </w:tcPr>
          <w:p w:rsidR="005E6DE2" w:rsidRPr="004412C8" w:rsidRDefault="005E6DE2" w:rsidP="00670EA7">
            <w:pPr>
              <w:pStyle w:val="af9"/>
              <w:suppressAutoHyphens/>
              <w:rPr>
                <w:rFonts w:ascii="Times New Roman" w:eastAsia="MS Mincho" w:hAnsi="Times New Roman" w:cs="Times New Roman"/>
                <w:i/>
              </w:rPr>
            </w:pPr>
            <w:r w:rsidRPr="004412C8">
              <w:rPr>
                <w:rFonts w:ascii="Times New Roman" w:eastAsia="MS Mincho" w:hAnsi="Times New Roman" w:cs="Times New Roman"/>
                <w:i/>
              </w:rPr>
              <w:t>Налог на доходы физических лиц</w:t>
            </w:r>
          </w:p>
        </w:tc>
        <w:tc>
          <w:tcPr>
            <w:tcW w:w="1260" w:type="dxa"/>
            <w:vAlign w:val="center"/>
          </w:tcPr>
          <w:p w:rsidR="005E6DE2" w:rsidRPr="005E6DE2" w:rsidRDefault="005E6DE2" w:rsidP="004268AD">
            <w:pPr>
              <w:jc w:val="center"/>
              <w:rPr>
                <w:i/>
                <w:iCs/>
                <w:sz w:val="20"/>
              </w:rPr>
            </w:pPr>
            <w:r w:rsidRPr="005E6DE2">
              <w:rPr>
                <w:i/>
                <w:iCs/>
                <w:sz w:val="20"/>
              </w:rPr>
              <w:t>269 309,80</w:t>
            </w:r>
            <w:r>
              <w:rPr>
                <w:i/>
                <w:iCs/>
                <w:sz w:val="20"/>
              </w:rPr>
              <w:t>0</w:t>
            </w:r>
          </w:p>
        </w:tc>
        <w:tc>
          <w:tcPr>
            <w:tcW w:w="806" w:type="dxa"/>
            <w:vAlign w:val="center"/>
          </w:tcPr>
          <w:p w:rsidR="005E6DE2" w:rsidRPr="005E6DE2" w:rsidRDefault="005E6DE2" w:rsidP="004268AD">
            <w:pPr>
              <w:jc w:val="center"/>
              <w:rPr>
                <w:i/>
                <w:iCs/>
                <w:sz w:val="20"/>
              </w:rPr>
            </w:pPr>
            <w:r w:rsidRPr="005E6DE2">
              <w:rPr>
                <w:i/>
                <w:iCs/>
                <w:sz w:val="20"/>
              </w:rPr>
              <w:t>71,9</w:t>
            </w:r>
          </w:p>
        </w:tc>
        <w:tc>
          <w:tcPr>
            <w:tcW w:w="1260" w:type="dxa"/>
            <w:vAlign w:val="center"/>
          </w:tcPr>
          <w:p w:rsidR="005E6DE2" w:rsidRPr="005E6DE2" w:rsidRDefault="005E6DE2" w:rsidP="004268AD">
            <w:pPr>
              <w:jc w:val="center"/>
              <w:rPr>
                <w:i/>
                <w:iCs/>
                <w:sz w:val="20"/>
              </w:rPr>
            </w:pPr>
            <w:r w:rsidRPr="005E6DE2">
              <w:rPr>
                <w:i/>
                <w:iCs/>
                <w:sz w:val="20"/>
              </w:rPr>
              <w:t>365 324,000</w:t>
            </w:r>
          </w:p>
        </w:tc>
        <w:tc>
          <w:tcPr>
            <w:tcW w:w="866" w:type="dxa"/>
            <w:vAlign w:val="center"/>
          </w:tcPr>
          <w:p w:rsidR="005E6DE2" w:rsidRPr="005E6DE2" w:rsidRDefault="005E6DE2" w:rsidP="004268AD">
            <w:pPr>
              <w:jc w:val="center"/>
              <w:rPr>
                <w:i/>
                <w:iCs/>
                <w:sz w:val="20"/>
              </w:rPr>
            </w:pPr>
            <w:r w:rsidRPr="005E6DE2">
              <w:rPr>
                <w:i/>
                <w:iCs/>
                <w:sz w:val="20"/>
              </w:rPr>
              <w:t>80,7</w:t>
            </w:r>
          </w:p>
        </w:tc>
        <w:tc>
          <w:tcPr>
            <w:tcW w:w="1260" w:type="dxa"/>
            <w:vAlign w:val="center"/>
          </w:tcPr>
          <w:p w:rsidR="005E6DE2" w:rsidRPr="005E6DE2" w:rsidRDefault="005E6DE2" w:rsidP="004268AD">
            <w:pPr>
              <w:jc w:val="center"/>
              <w:rPr>
                <w:i/>
                <w:iCs/>
                <w:sz w:val="20"/>
              </w:rPr>
            </w:pPr>
            <w:r w:rsidRPr="005E6DE2">
              <w:rPr>
                <w:i/>
                <w:iCs/>
                <w:sz w:val="20"/>
              </w:rPr>
              <w:t>382 494,000</w:t>
            </w:r>
          </w:p>
        </w:tc>
        <w:tc>
          <w:tcPr>
            <w:tcW w:w="866" w:type="dxa"/>
            <w:vAlign w:val="center"/>
          </w:tcPr>
          <w:p w:rsidR="005E6DE2" w:rsidRPr="005E6DE2" w:rsidRDefault="005E6DE2" w:rsidP="004268AD">
            <w:pPr>
              <w:jc w:val="center"/>
              <w:rPr>
                <w:i/>
                <w:iCs/>
                <w:sz w:val="20"/>
              </w:rPr>
            </w:pPr>
            <w:r w:rsidRPr="005E6DE2">
              <w:rPr>
                <w:i/>
                <w:iCs/>
                <w:sz w:val="20"/>
              </w:rPr>
              <w:t>81,1</w:t>
            </w:r>
          </w:p>
        </w:tc>
        <w:tc>
          <w:tcPr>
            <w:tcW w:w="1260" w:type="dxa"/>
            <w:vAlign w:val="center"/>
          </w:tcPr>
          <w:p w:rsidR="005E6DE2" w:rsidRPr="005E6DE2" w:rsidRDefault="005E6DE2" w:rsidP="004268AD">
            <w:pPr>
              <w:jc w:val="center"/>
              <w:rPr>
                <w:i/>
                <w:iCs/>
                <w:sz w:val="20"/>
              </w:rPr>
            </w:pPr>
            <w:r w:rsidRPr="005E6DE2">
              <w:rPr>
                <w:i/>
                <w:iCs/>
                <w:sz w:val="20"/>
              </w:rPr>
              <w:t>400 471,000</w:t>
            </w:r>
          </w:p>
        </w:tc>
        <w:tc>
          <w:tcPr>
            <w:tcW w:w="867" w:type="dxa"/>
            <w:vAlign w:val="center"/>
          </w:tcPr>
          <w:p w:rsidR="005E6DE2" w:rsidRPr="005E6DE2" w:rsidRDefault="005E6DE2" w:rsidP="004268AD">
            <w:pPr>
              <w:jc w:val="center"/>
              <w:rPr>
                <w:i/>
                <w:iCs/>
                <w:sz w:val="20"/>
              </w:rPr>
            </w:pPr>
            <w:r w:rsidRPr="005E6DE2">
              <w:rPr>
                <w:i/>
                <w:iCs/>
                <w:sz w:val="20"/>
              </w:rPr>
              <w:t>81,6</w:t>
            </w:r>
          </w:p>
        </w:tc>
      </w:tr>
      <w:tr w:rsidR="005E6DE2" w:rsidRPr="005E6DE2" w:rsidTr="00A427A9">
        <w:tc>
          <w:tcPr>
            <w:tcW w:w="2487" w:type="dxa"/>
          </w:tcPr>
          <w:p w:rsidR="005E6DE2" w:rsidRPr="004412C8" w:rsidRDefault="005E6DE2" w:rsidP="00670EA7">
            <w:pPr>
              <w:suppressAutoHyphens/>
              <w:rPr>
                <w:rFonts w:eastAsia="MS Mincho"/>
                <w:i/>
                <w:sz w:val="20"/>
              </w:rPr>
            </w:pPr>
            <w:r w:rsidRPr="004412C8">
              <w:rPr>
                <w:rFonts w:eastAsia="MS Mincho"/>
                <w:i/>
                <w:sz w:val="20"/>
              </w:rPr>
              <w:t>Налоги на товары (работы, услуги), реализуемые на территории РФ</w:t>
            </w:r>
          </w:p>
        </w:tc>
        <w:tc>
          <w:tcPr>
            <w:tcW w:w="1260" w:type="dxa"/>
            <w:vAlign w:val="center"/>
          </w:tcPr>
          <w:p w:rsidR="005E6DE2" w:rsidRPr="005E6DE2" w:rsidRDefault="005E6DE2" w:rsidP="004268AD">
            <w:pPr>
              <w:jc w:val="center"/>
              <w:rPr>
                <w:i/>
                <w:iCs/>
                <w:sz w:val="20"/>
              </w:rPr>
            </w:pPr>
            <w:r w:rsidRPr="005E6DE2">
              <w:rPr>
                <w:i/>
                <w:iCs/>
                <w:sz w:val="20"/>
              </w:rPr>
              <w:t>16 336,42</w:t>
            </w:r>
            <w:r>
              <w:rPr>
                <w:i/>
                <w:iCs/>
                <w:sz w:val="20"/>
              </w:rPr>
              <w:t>0</w:t>
            </w:r>
          </w:p>
        </w:tc>
        <w:tc>
          <w:tcPr>
            <w:tcW w:w="806" w:type="dxa"/>
            <w:vAlign w:val="center"/>
          </w:tcPr>
          <w:p w:rsidR="005E6DE2" w:rsidRPr="005E6DE2" w:rsidRDefault="005E6DE2" w:rsidP="004268AD">
            <w:pPr>
              <w:jc w:val="center"/>
              <w:rPr>
                <w:i/>
                <w:iCs/>
                <w:sz w:val="20"/>
              </w:rPr>
            </w:pPr>
            <w:r w:rsidRPr="005E6DE2">
              <w:rPr>
                <w:i/>
                <w:iCs/>
                <w:sz w:val="20"/>
              </w:rPr>
              <w:t>4,4</w:t>
            </w:r>
          </w:p>
        </w:tc>
        <w:tc>
          <w:tcPr>
            <w:tcW w:w="1260" w:type="dxa"/>
            <w:vAlign w:val="center"/>
          </w:tcPr>
          <w:p w:rsidR="005E6DE2" w:rsidRPr="005E6DE2" w:rsidRDefault="005E6DE2" w:rsidP="004268AD">
            <w:pPr>
              <w:jc w:val="center"/>
              <w:rPr>
                <w:i/>
                <w:iCs/>
                <w:sz w:val="20"/>
              </w:rPr>
            </w:pPr>
            <w:r w:rsidRPr="005E6DE2">
              <w:rPr>
                <w:i/>
                <w:iCs/>
                <w:sz w:val="20"/>
              </w:rPr>
              <w:t>16 113,000</w:t>
            </w:r>
          </w:p>
        </w:tc>
        <w:tc>
          <w:tcPr>
            <w:tcW w:w="866" w:type="dxa"/>
            <w:vAlign w:val="center"/>
          </w:tcPr>
          <w:p w:rsidR="005E6DE2" w:rsidRPr="005E6DE2" w:rsidRDefault="005E6DE2" w:rsidP="004268AD">
            <w:pPr>
              <w:jc w:val="center"/>
              <w:rPr>
                <w:i/>
                <w:iCs/>
                <w:sz w:val="20"/>
              </w:rPr>
            </w:pPr>
            <w:r w:rsidRPr="005E6DE2">
              <w:rPr>
                <w:i/>
                <w:iCs/>
                <w:sz w:val="20"/>
              </w:rPr>
              <w:t>3,6</w:t>
            </w:r>
          </w:p>
        </w:tc>
        <w:tc>
          <w:tcPr>
            <w:tcW w:w="1260" w:type="dxa"/>
            <w:vAlign w:val="center"/>
          </w:tcPr>
          <w:p w:rsidR="005E6DE2" w:rsidRPr="005E6DE2" w:rsidRDefault="005E6DE2" w:rsidP="004268AD">
            <w:pPr>
              <w:jc w:val="center"/>
              <w:rPr>
                <w:i/>
                <w:iCs/>
                <w:sz w:val="20"/>
              </w:rPr>
            </w:pPr>
            <w:r w:rsidRPr="005E6DE2">
              <w:rPr>
                <w:i/>
                <w:iCs/>
                <w:sz w:val="20"/>
              </w:rPr>
              <w:t>16 120,000</w:t>
            </w:r>
          </w:p>
        </w:tc>
        <w:tc>
          <w:tcPr>
            <w:tcW w:w="866" w:type="dxa"/>
            <w:vAlign w:val="center"/>
          </w:tcPr>
          <w:p w:rsidR="005E6DE2" w:rsidRPr="005E6DE2" w:rsidRDefault="005E6DE2" w:rsidP="004268AD">
            <w:pPr>
              <w:jc w:val="center"/>
              <w:rPr>
                <w:i/>
                <w:iCs/>
                <w:sz w:val="20"/>
              </w:rPr>
            </w:pPr>
            <w:r w:rsidRPr="005E6DE2">
              <w:rPr>
                <w:i/>
                <w:iCs/>
                <w:sz w:val="20"/>
              </w:rPr>
              <w:t>3,4</w:t>
            </w:r>
          </w:p>
        </w:tc>
        <w:tc>
          <w:tcPr>
            <w:tcW w:w="1260" w:type="dxa"/>
            <w:vAlign w:val="center"/>
          </w:tcPr>
          <w:p w:rsidR="005E6DE2" w:rsidRPr="005E6DE2" w:rsidRDefault="005E6DE2" w:rsidP="004268AD">
            <w:pPr>
              <w:jc w:val="center"/>
              <w:rPr>
                <w:i/>
                <w:iCs/>
                <w:sz w:val="20"/>
              </w:rPr>
            </w:pPr>
            <w:r w:rsidRPr="005E6DE2">
              <w:rPr>
                <w:i/>
                <w:iCs/>
                <w:sz w:val="20"/>
              </w:rPr>
              <w:t>16 132,000</w:t>
            </w:r>
          </w:p>
        </w:tc>
        <w:tc>
          <w:tcPr>
            <w:tcW w:w="867" w:type="dxa"/>
            <w:vAlign w:val="center"/>
          </w:tcPr>
          <w:p w:rsidR="005E6DE2" w:rsidRPr="005E6DE2" w:rsidRDefault="005E6DE2" w:rsidP="004268AD">
            <w:pPr>
              <w:jc w:val="center"/>
              <w:rPr>
                <w:i/>
                <w:iCs/>
                <w:sz w:val="20"/>
              </w:rPr>
            </w:pPr>
            <w:r w:rsidRPr="005E6DE2">
              <w:rPr>
                <w:i/>
                <w:iCs/>
                <w:sz w:val="20"/>
              </w:rPr>
              <w:t>3,3</w:t>
            </w:r>
          </w:p>
        </w:tc>
      </w:tr>
      <w:tr w:rsidR="005E6DE2" w:rsidRPr="005E6DE2" w:rsidTr="00A427A9">
        <w:tc>
          <w:tcPr>
            <w:tcW w:w="2487" w:type="dxa"/>
          </w:tcPr>
          <w:p w:rsidR="005E6DE2" w:rsidRPr="004412C8" w:rsidRDefault="005E6DE2" w:rsidP="00670EA7">
            <w:pPr>
              <w:suppressAutoHyphens/>
              <w:rPr>
                <w:i/>
                <w:sz w:val="20"/>
              </w:rPr>
            </w:pPr>
            <w:r w:rsidRPr="004412C8">
              <w:rPr>
                <w:rFonts w:eastAsia="MS Mincho"/>
                <w:i/>
                <w:sz w:val="20"/>
              </w:rPr>
              <w:t>Налоги на совокупный доход</w:t>
            </w:r>
          </w:p>
        </w:tc>
        <w:tc>
          <w:tcPr>
            <w:tcW w:w="1260" w:type="dxa"/>
            <w:vAlign w:val="center"/>
          </w:tcPr>
          <w:p w:rsidR="005E6DE2" w:rsidRPr="005E6DE2" w:rsidRDefault="005E6DE2" w:rsidP="004268AD">
            <w:pPr>
              <w:jc w:val="center"/>
              <w:rPr>
                <w:i/>
                <w:iCs/>
                <w:sz w:val="20"/>
              </w:rPr>
            </w:pPr>
            <w:r w:rsidRPr="005E6DE2">
              <w:rPr>
                <w:i/>
                <w:iCs/>
                <w:sz w:val="20"/>
              </w:rPr>
              <w:t>20 077,00</w:t>
            </w:r>
            <w:r>
              <w:rPr>
                <w:i/>
                <w:iCs/>
                <w:sz w:val="20"/>
              </w:rPr>
              <w:t>0</w:t>
            </w:r>
          </w:p>
        </w:tc>
        <w:tc>
          <w:tcPr>
            <w:tcW w:w="806" w:type="dxa"/>
            <w:vAlign w:val="center"/>
          </w:tcPr>
          <w:p w:rsidR="005E6DE2" w:rsidRPr="005E6DE2" w:rsidRDefault="005E6DE2" w:rsidP="004268AD">
            <w:pPr>
              <w:jc w:val="center"/>
              <w:rPr>
                <w:i/>
                <w:iCs/>
                <w:sz w:val="20"/>
              </w:rPr>
            </w:pPr>
            <w:r w:rsidRPr="005E6DE2">
              <w:rPr>
                <w:i/>
                <w:iCs/>
                <w:sz w:val="20"/>
              </w:rPr>
              <w:t>5,4</w:t>
            </w:r>
          </w:p>
        </w:tc>
        <w:tc>
          <w:tcPr>
            <w:tcW w:w="1260" w:type="dxa"/>
            <w:vAlign w:val="center"/>
          </w:tcPr>
          <w:p w:rsidR="005E6DE2" w:rsidRPr="005E6DE2" w:rsidRDefault="005E6DE2" w:rsidP="004268AD">
            <w:pPr>
              <w:jc w:val="center"/>
              <w:rPr>
                <w:i/>
                <w:iCs/>
                <w:sz w:val="20"/>
              </w:rPr>
            </w:pPr>
            <w:r w:rsidRPr="005E6DE2">
              <w:rPr>
                <w:i/>
                <w:iCs/>
                <w:sz w:val="20"/>
              </w:rPr>
              <w:t>18 799,000</w:t>
            </w:r>
          </w:p>
        </w:tc>
        <w:tc>
          <w:tcPr>
            <w:tcW w:w="866" w:type="dxa"/>
            <w:vAlign w:val="center"/>
          </w:tcPr>
          <w:p w:rsidR="005E6DE2" w:rsidRPr="005E6DE2" w:rsidRDefault="005E6DE2" w:rsidP="004268AD">
            <w:pPr>
              <w:jc w:val="center"/>
              <w:rPr>
                <w:i/>
                <w:iCs/>
                <w:sz w:val="20"/>
              </w:rPr>
            </w:pPr>
            <w:r w:rsidRPr="005E6DE2">
              <w:rPr>
                <w:i/>
                <w:iCs/>
                <w:sz w:val="20"/>
              </w:rPr>
              <w:t>4,2</w:t>
            </w:r>
          </w:p>
        </w:tc>
        <w:tc>
          <w:tcPr>
            <w:tcW w:w="1260" w:type="dxa"/>
            <w:vAlign w:val="center"/>
          </w:tcPr>
          <w:p w:rsidR="005E6DE2" w:rsidRPr="005E6DE2" w:rsidRDefault="005E6DE2" w:rsidP="004268AD">
            <w:pPr>
              <w:jc w:val="center"/>
              <w:rPr>
                <w:i/>
                <w:iCs/>
                <w:sz w:val="20"/>
              </w:rPr>
            </w:pPr>
            <w:r w:rsidRPr="005E6DE2">
              <w:rPr>
                <w:i/>
                <w:iCs/>
                <w:sz w:val="20"/>
              </w:rPr>
              <w:t>18 829,000</w:t>
            </w:r>
          </w:p>
        </w:tc>
        <w:tc>
          <w:tcPr>
            <w:tcW w:w="866" w:type="dxa"/>
            <w:vAlign w:val="center"/>
          </w:tcPr>
          <w:p w:rsidR="005E6DE2" w:rsidRPr="005E6DE2" w:rsidRDefault="005E6DE2" w:rsidP="004268AD">
            <w:pPr>
              <w:jc w:val="center"/>
              <w:rPr>
                <w:i/>
                <w:iCs/>
                <w:sz w:val="20"/>
              </w:rPr>
            </w:pPr>
            <w:r w:rsidRPr="005E6DE2">
              <w:rPr>
                <w:i/>
                <w:iCs/>
                <w:sz w:val="20"/>
              </w:rPr>
              <w:t>4,0</w:t>
            </w:r>
          </w:p>
        </w:tc>
        <w:tc>
          <w:tcPr>
            <w:tcW w:w="1260" w:type="dxa"/>
            <w:vAlign w:val="center"/>
          </w:tcPr>
          <w:p w:rsidR="005E6DE2" w:rsidRPr="005E6DE2" w:rsidRDefault="005E6DE2" w:rsidP="004268AD">
            <w:pPr>
              <w:jc w:val="center"/>
              <w:rPr>
                <w:i/>
                <w:iCs/>
                <w:sz w:val="20"/>
              </w:rPr>
            </w:pPr>
            <w:r w:rsidRPr="005E6DE2">
              <w:rPr>
                <w:i/>
                <w:iCs/>
                <w:sz w:val="20"/>
              </w:rPr>
              <w:t>18 860,000</w:t>
            </w:r>
          </w:p>
        </w:tc>
        <w:tc>
          <w:tcPr>
            <w:tcW w:w="867" w:type="dxa"/>
            <w:vAlign w:val="center"/>
          </w:tcPr>
          <w:p w:rsidR="005E6DE2" w:rsidRPr="005E6DE2" w:rsidRDefault="005E6DE2" w:rsidP="004268AD">
            <w:pPr>
              <w:jc w:val="center"/>
              <w:rPr>
                <w:i/>
                <w:iCs/>
                <w:sz w:val="20"/>
              </w:rPr>
            </w:pPr>
            <w:r w:rsidRPr="005E6DE2">
              <w:rPr>
                <w:i/>
                <w:iCs/>
                <w:sz w:val="20"/>
              </w:rPr>
              <w:t>3,8</w:t>
            </w:r>
          </w:p>
        </w:tc>
      </w:tr>
      <w:tr w:rsidR="005E6DE2" w:rsidRPr="005E6DE2" w:rsidTr="00A427A9">
        <w:tc>
          <w:tcPr>
            <w:tcW w:w="2487" w:type="dxa"/>
          </w:tcPr>
          <w:p w:rsidR="005E6DE2" w:rsidRPr="004412C8" w:rsidRDefault="005E6DE2" w:rsidP="00670EA7">
            <w:pPr>
              <w:pStyle w:val="af9"/>
              <w:suppressAutoHyphens/>
              <w:rPr>
                <w:rFonts w:ascii="Times New Roman" w:eastAsia="MS Mincho" w:hAnsi="Times New Roman" w:cs="Times New Roman"/>
                <w:i/>
              </w:rPr>
            </w:pPr>
            <w:r w:rsidRPr="004412C8">
              <w:rPr>
                <w:rFonts w:ascii="Times New Roman" w:eastAsia="MS Mincho" w:hAnsi="Times New Roman" w:cs="Times New Roman"/>
                <w:i/>
              </w:rPr>
              <w:t>Государственная пошлина</w:t>
            </w:r>
          </w:p>
        </w:tc>
        <w:tc>
          <w:tcPr>
            <w:tcW w:w="1260" w:type="dxa"/>
            <w:vAlign w:val="center"/>
          </w:tcPr>
          <w:p w:rsidR="005E6DE2" w:rsidRPr="005E6DE2" w:rsidRDefault="005E6DE2" w:rsidP="004268AD">
            <w:pPr>
              <w:jc w:val="center"/>
              <w:rPr>
                <w:i/>
                <w:iCs/>
                <w:sz w:val="20"/>
              </w:rPr>
            </w:pPr>
            <w:r w:rsidRPr="005E6DE2">
              <w:rPr>
                <w:i/>
                <w:iCs/>
                <w:sz w:val="20"/>
              </w:rPr>
              <w:t>4 473,00</w:t>
            </w:r>
            <w:r>
              <w:rPr>
                <w:i/>
                <w:iCs/>
                <w:sz w:val="20"/>
              </w:rPr>
              <w:t>0</w:t>
            </w:r>
          </w:p>
        </w:tc>
        <w:tc>
          <w:tcPr>
            <w:tcW w:w="806" w:type="dxa"/>
            <w:vAlign w:val="center"/>
          </w:tcPr>
          <w:p w:rsidR="005E6DE2" w:rsidRPr="005E6DE2" w:rsidRDefault="005E6DE2" w:rsidP="004268AD">
            <w:pPr>
              <w:jc w:val="center"/>
              <w:rPr>
                <w:i/>
                <w:iCs/>
                <w:sz w:val="20"/>
              </w:rPr>
            </w:pPr>
            <w:r w:rsidRPr="005E6DE2">
              <w:rPr>
                <w:i/>
                <w:iCs/>
                <w:sz w:val="20"/>
              </w:rPr>
              <w:t>1,2</w:t>
            </w:r>
          </w:p>
        </w:tc>
        <w:tc>
          <w:tcPr>
            <w:tcW w:w="1260" w:type="dxa"/>
            <w:vAlign w:val="center"/>
          </w:tcPr>
          <w:p w:rsidR="005E6DE2" w:rsidRPr="005E6DE2" w:rsidRDefault="005E6DE2" w:rsidP="004268AD">
            <w:pPr>
              <w:jc w:val="center"/>
              <w:rPr>
                <w:i/>
                <w:iCs/>
                <w:sz w:val="20"/>
              </w:rPr>
            </w:pPr>
            <w:r w:rsidRPr="005E6DE2">
              <w:rPr>
                <w:i/>
                <w:iCs/>
                <w:sz w:val="20"/>
              </w:rPr>
              <w:t>6 110,000</w:t>
            </w:r>
          </w:p>
        </w:tc>
        <w:tc>
          <w:tcPr>
            <w:tcW w:w="866" w:type="dxa"/>
            <w:vAlign w:val="center"/>
          </w:tcPr>
          <w:p w:rsidR="005E6DE2" w:rsidRPr="005E6DE2" w:rsidRDefault="005E6DE2" w:rsidP="004268AD">
            <w:pPr>
              <w:jc w:val="center"/>
              <w:rPr>
                <w:i/>
                <w:iCs/>
                <w:sz w:val="20"/>
              </w:rPr>
            </w:pPr>
            <w:r w:rsidRPr="005E6DE2">
              <w:rPr>
                <w:i/>
                <w:iCs/>
                <w:sz w:val="20"/>
              </w:rPr>
              <w:t>1,3</w:t>
            </w:r>
          </w:p>
        </w:tc>
        <w:tc>
          <w:tcPr>
            <w:tcW w:w="1260" w:type="dxa"/>
            <w:vAlign w:val="center"/>
          </w:tcPr>
          <w:p w:rsidR="005E6DE2" w:rsidRPr="005E6DE2" w:rsidRDefault="005E6DE2" w:rsidP="004268AD">
            <w:pPr>
              <w:jc w:val="center"/>
              <w:rPr>
                <w:i/>
                <w:iCs/>
                <w:sz w:val="20"/>
              </w:rPr>
            </w:pPr>
            <w:r w:rsidRPr="005E6DE2">
              <w:rPr>
                <w:i/>
                <w:iCs/>
                <w:sz w:val="20"/>
              </w:rPr>
              <w:t>6 110,000</w:t>
            </w:r>
          </w:p>
        </w:tc>
        <w:tc>
          <w:tcPr>
            <w:tcW w:w="866" w:type="dxa"/>
            <w:vAlign w:val="center"/>
          </w:tcPr>
          <w:p w:rsidR="005E6DE2" w:rsidRPr="005E6DE2" w:rsidRDefault="005E6DE2" w:rsidP="004268AD">
            <w:pPr>
              <w:jc w:val="center"/>
              <w:rPr>
                <w:i/>
                <w:iCs/>
                <w:sz w:val="20"/>
              </w:rPr>
            </w:pPr>
            <w:r w:rsidRPr="005E6DE2">
              <w:rPr>
                <w:i/>
                <w:iCs/>
                <w:sz w:val="20"/>
              </w:rPr>
              <w:t>1,3</w:t>
            </w:r>
          </w:p>
        </w:tc>
        <w:tc>
          <w:tcPr>
            <w:tcW w:w="1260" w:type="dxa"/>
            <w:vAlign w:val="center"/>
          </w:tcPr>
          <w:p w:rsidR="005E6DE2" w:rsidRPr="005E6DE2" w:rsidRDefault="005E6DE2" w:rsidP="004268AD">
            <w:pPr>
              <w:jc w:val="center"/>
              <w:rPr>
                <w:i/>
                <w:iCs/>
                <w:sz w:val="20"/>
              </w:rPr>
            </w:pPr>
            <w:r w:rsidRPr="005E6DE2">
              <w:rPr>
                <w:i/>
                <w:iCs/>
                <w:sz w:val="20"/>
              </w:rPr>
              <w:t>6 110,000</w:t>
            </w:r>
          </w:p>
        </w:tc>
        <w:tc>
          <w:tcPr>
            <w:tcW w:w="867" w:type="dxa"/>
            <w:vAlign w:val="center"/>
          </w:tcPr>
          <w:p w:rsidR="005E6DE2" w:rsidRPr="005E6DE2" w:rsidRDefault="005E6DE2" w:rsidP="004268AD">
            <w:pPr>
              <w:jc w:val="center"/>
              <w:rPr>
                <w:i/>
                <w:iCs/>
                <w:sz w:val="20"/>
              </w:rPr>
            </w:pPr>
            <w:r w:rsidRPr="005E6DE2">
              <w:rPr>
                <w:i/>
                <w:iCs/>
                <w:sz w:val="20"/>
              </w:rPr>
              <w:t>1,2</w:t>
            </w:r>
          </w:p>
        </w:tc>
      </w:tr>
      <w:tr w:rsidR="005E6DE2" w:rsidRPr="005E6DE2" w:rsidTr="00A427A9">
        <w:tc>
          <w:tcPr>
            <w:tcW w:w="2487" w:type="dxa"/>
          </w:tcPr>
          <w:p w:rsidR="005E6DE2" w:rsidRPr="004412C8" w:rsidRDefault="005E6DE2" w:rsidP="00670EA7">
            <w:pPr>
              <w:pStyle w:val="af9"/>
              <w:suppressAutoHyphens/>
              <w:rPr>
                <w:rFonts w:ascii="Times New Roman" w:eastAsia="MS Mincho" w:hAnsi="Times New Roman" w:cs="Times New Roman"/>
                <w:b/>
                <w:sz w:val="22"/>
                <w:szCs w:val="22"/>
              </w:rPr>
            </w:pPr>
            <w:r w:rsidRPr="004412C8">
              <w:rPr>
                <w:rFonts w:ascii="Times New Roman" w:eastAsia="MS Mincho" w:hAnsi="Times New Roman" w:cs="Times New Roman"/>
                <w:b/>
                <w:sz w:val="22"/>
                <w:szCs w:val="22"/>
              </w:rPr>
              <w:t>Неналоговые доходы</w:t>
            </w:r>
          </w:p>
        </w:tc>
        <w:tc>
          <w:tcPr>
            <w:tcW w:w="1260" w:type="dxa"/>
            <w:vAlign w:val="center"/>
          </w:tcPr>
          <w:p w:rsidR="005E6DE2" w:rsidRPr="005E6DE2" w:rsidRDefault="005E6DE2" w:rsidP="004268AD">
            <w:pPr>
              <w:jc w:val="center"/>
              <w:rPr>
                <w:b/>
                <w:bCs/>
                <w:i/>
                <w:iCs/>
                <w:sz w:val="20"/>
              </w:rPr>
            </w:pPr>
            <w:r w:rsidRPr="005E6DE2">
              <w:rPr>
                <w:b/>
                <w:bCs/>
                <w:i/>
                <w:iCs/>
                <w:sz w:val="20"/>
              </w:rPr>
              <w:t>64 389,00</w:t>
            </w:r>
            <w:r>
              <w:rPr>
                <w:b/>
                <w:bCs/>
                <w:i/>
                <w:iCs/>
                <w:sz w:val="20"/>
              </w:rPr>
              <w:t>0</w:t>
            </w:r>
          </w:p>
        </w:tc>
        <w:tc>
          <w:tcPr>
            <w:tcW w:w="806" w:type="dxa"/>
            <w:vAlign w:val="center"/>
          </w:tcPr>
          <w:p w:rsidR="005E6DE2" w:rsidRPr="005E6DE2" w:rsidRDefault="005E6DE2" w:rsidP="004268AD">
            <w:pPr>
              <w:jc w:val="center"/>
              <w:rPr>
                <w:b/>
                <w:bCs/>
                <w:i/>
                <w:iCs/>
                <w:sz w:val="20"/>
              </w:rPr>
            </w:pPr>
            <w:r w:rsidRPr="005E6DE2">
              <w:rPr>
                <w:b/>
                <w:bCs/>
                <w:i/>
                <w:iCs/>
                <w:sz w:val="20"/>
              </w:rPr>
              <w:t>17,2</w:t>
            </w:r>
          </w:p>
        </w:tc>
        <w:tc>
          <w:tcPr>
            <w:tcW w:w="1260" w:type="dxa"/>
            <w:vAlign w:val="center"/>
          </w:tcPr>
          <w:p w:rsidR="005E6DE2" w:rsidRPr="005E6DE2" w:rsidRDefault="005E6DE2" w:rsidP="004268AD">
            <w:pPr>
              <w:jc w:val="center"/>
              <w:rPr>
                <w:b/>
                <w:bCs/>
                <w:i/>
                <w:iCs/>
                <w:sz w:val="20"/>
              </w:rPr>
            </w:pPr>
            <w:r w:rsidRPr="005E6DE2">
              <w:rPr>
                <w:b/>
                <w:bCs/>
                <w:i/>
                <w:iCs/>
                <w:sz w:val="20"/>
              </w:rPr>
              <w:t>46 508,300</w:t>
            </w:r>
          </w:p>
        </w:tc>
        <w:tc>
          <w:tcPr>
            <w:tcW w:w="866" w:type="dxa"/>
            <w:vAlign w:val="center"/>
          </w:tcPr>
          <w:p w:rsidR="005E6DE2" w:rsidRPr="005E6DE2" w:rsidRDefault="005E6DE2" w:rsidP="004268AD">
            <w:pPr>
              <w:jc w:val="center"/>
              <w:rPr>
                <w:b/>
                <w:bCs/>
                <w:i/>
                <w:iCs/>
                <w:sz w:val="20"/>
              </w:rPr>
            </w:pPr>
            <w:r w:rsidRPr="005E6DE2">
              <w:rPr>
                <w:b/>
                <w:bCs/>
                <w:i/>
                <w:iCs/>
                <w:sz w:val="20"/>
              </w:rPr>
              <w:t>10,3</w:t>
            </w:r>
          </w:p>
        </w:tc>
        <w:tc>
          <w:tcPr>
            <w:tcW w:w="1260" w:type="dxa"/>
            <w:vAlign w:val="center"/>
          </w:tcPr>
          <w:p w:rsidR="005E6DE2" w:rsidRPr="005E6DE2" w:rsidRDefault="005E6DE2" w:rsidP="004268AD">
            <w:pPr>
              <w:jc w:val="center"/>
              <w:rPr>
                <w:b/>
                <w:bCs/>
                <w:i/>
                <w:iCs/>
                <w:sz w:val="20"/>
              </w:rPr>
            </w:pPr>
            <w:r w:rsidRPr="005E6DE2">
              <w:rPr>
                <w:b/>
                <w:bCs/>
                <w:i/>
                <w:iCs/>
                <w:sz w:val="20"/>
              </w:rPr>
              <w:t>47 950,800</w:t>
            </w:r>
          </w:p>
        </w:tc>
        <w:tc>
          <w:tcPr>
            <w:tcW w:w="866" w:type="dxa"/>
            <w:vAlign w:val="center"/>
          </w:tcPr>
          <w:p w:rsidR="005E6DE2" w:rsidRPr="005E6DE2" w:rsidRDefault="005E6DE2" w:rsidP="004268AD">
            <w:pPr>
              <w:jc w:val="center"/>
              <w:rPr>
                <w:b/>
                <w:bCs/>
                <w:i/>
                <w:iCs/>
                <w:sz w:val="20"/>
              </w:rPr>
            </w:pPr>
            <w:r w:rsidRPr="005E6DE2">
              <w:rPr>
                <w:b/>
                <w:bCs/>
                <w:i/>
                <w:iCs/>
                <w:sz w:val="20"/>
              </w:rPr>
              <w:t>10,2</w:t>
            </w:r>
          </w:p>
        </w:tc>
        <w:tc>
          <w:tcPr>
            <w:tcW w:w="1260" w:type="dxa"/>
            <w:vAlign w:val="center"/>
          </w:tcPr>
          <w:p w:rsidR="005E6DE2" w:rsidRPr="005E6DE2" w:rsidRDefault="005E6DE2" w:rsidP="004268AD">
            <w:pPr>
              <w:jc w:val="center"/>
              <w:rPr>
                <w:b/>
                <w:bCs/>
                <w:i/>
                <w:iCs/>
                <w:sz w:val="20"/>
              </w:rPr>
            </w:pPr>
            <w:r w:rsidRPr="005E6DE2">
              <w:rPr>
                <w:b/>
                <w:bCs/>
                <w:i/>
                <w:iCs/>
                <w:sz w:val="20"/>
              </w:rPr>
              <w:t>48 983,000</w:t>
            </w:r>
          </w:p>
        </w:tc>
        <w:tc>
          <w:tcPr>
            <w:tcW w:w="867" w:type="dxa"/>
            <w:vAlign w:val="center"/>
          </w:tcPr>
          <w:p w:rsidR="005E6DE2" w:rsidRPr="005E6DE2" w:rsidRDefault="005E6DE2" w:rsidP="004268AD">
            <w:pPr>
              <w:jc w:val="center"/>
              <w:rPr>
                <w:b/>
                <w:bCs/>
                <w:i/>
                <w:iCs/>
                <w:sz w:val="20"/>
              </w:rPr>
            </w:pPr>
            <w:r w:rsidRPr="005E6DE2">
              <w:rPr>
                <w:b/>
                <w:bCs/>
                <w:i/>
                <w:iCs/>
                <w:sz w:val="20"/>
              </w:rPr>
              <w:t>10,0</w:t>
            </w:r>
          </w:p>
        </w:tc>
      </w:tr>
      <w:tr w:rsidR="005E6DE2" w:rsidRPr="005E6DE2" w:rsidTr="00A427A9">
        <w:tc>
          <w:tcPr>
            <w:tcW w:w="2487" w:type="dxa"/>
          </w:tcPr>
          <w:p w:rsidR="005E6DE2" w:rsidRPr="004412C8" w:rsidRDefault="005E6DE2" w:rsidP="00A427A9">
            <w:pPr>
              <w:pStyle w:val="af9"/>
              <w:suppressAutoHyphens/>
              <w:rPr>
                <w:rFonts w:ascii="Times New Roman" w:eastAsia="MS Mincho" w:hAnsi="Times New Roman" w:cs="Times New Roman"/>
                <w:i/>
              </w:rPr>
            </w:pPr>
            <w:r w:rsidRPr="004412C8">
              <w:rPr>
                <w:rFonts w:ascii="Times New Roman" w:eastAsia="MS Mincho" w:hAnsi="Times New Roman" w:cs="Times New Roman"/>
                <w:i/>
              </w:rPr>
              <w:t>Доходы от использования имущества, находящегося в государственной и муниципальной собственности</w:t>
            </w:r>
          </w:p>
        </w:tc>
        <w:tc>
          <w:tcPr>
            <w:tcW w:w="1260" w:type="dxa"/>
            <w:vAlign w:val="center"/>
          </w:tcPr>
          <w:p w:rsidR="005E6DE2" w:rsidRPr="005E6DE2" w:rsidRDefault="005E6DE2" w:rsidP="004268AD">
            <w:pPr>
              <w:jc w:val="center"/>
              <w:rPr>
                <w:i/>
                <w:iCs/>
                <w:sz w:val="20"/>
              </w:rPr>
            </w:pPr>
            <w:r w:rsidRPr="005E6DE2">
              <w:rPr>
                <w:i/>
                <w:iCs/>
                <w:sz w:val="20"/>
              </w:rPr>
              <w:t>19 977,00</w:t>
            </w:r>
            <w:r>
              <w:rPr>
                <w:i/>
                <w:iCs/>
                <w:sz w:val="20"/>
              </w:rPr>
              <w:t>0</w:t>
            </w:r>
          </w:p>
        </w:tc>
        <w:tc>
          <w:tcPr>
            <w:tcW w:w="806" w:type="dxa"/>
            <w:vAlign w:val="center"/>
          </w:tcPr>
          <w:p w:rsidR="005E6DE2" w:rsidRPr="005E6DE2" w:rsidRDefault="005E6DE2" w:rsidP="004268AD">
            <w:pPr>
              <w:jc w:val="center"/>
              <w:rPr>
                <w:i/>
                <w:iCs/>
                <w:sz w:val="20"/>
              </w:rPr>
            </w:pPr>
            <w:r w:rsidRPr="005E6DE2">
              <w:rPr>
                <w:i/>
                <w:iCs/>
                <w:sz w:val="20"/>
              </w:rPr>
              <w:t>5,3</w:t>
            </w:r>
          </w:p>
        </w:tc>
        <w:tc>
          <w:tcPr>
            <w:tcW w:w="1260" w:type="dxa"/>
            <w:vAlign w:val="center"/>
          </w:tcPr>
          <w:p w:rsidR="005E6DE2" w:rsidRPr="005E6DE2" w:rsidRDefault="005E6DE2" w:rsidP="004268AD">
            <w:pPr>
              <w:jc w:val="center"/>
              <w:rPr>
                <w:i/>
                <w:iCs/>
                <w:sz w:val="20"/>
              </w:rPr>
            </w:pPr>
            <w:r w:rsidRPr="005E6DE2">
              <w:rPr>
                <w:i/>
                <w:iCs/>
                <w:sz w:val="20"/>
              </w:rPr>
              <w:t>18 919,000</w:t>
            </w:r>
          </w:p>
        </w:tc>
        <w:tc>
          <w:tcPr>
            <w:tcW w:w="866" w:type="dxa"/>
            <w:vAlign w:val="center"/>
          </w:tcPr>
          <w:p w:rsidR="005E6DE2" w:rsidRPr="005E6DE2" w:rsidRDefault="005E6DE2" w:rsidP="004268AD">
            <w:pPr>
              <w:jc w:val="center"/>
              <w:rPr>
                <w:i/>
                <w:iCs/>
                <w:sz w:val="20"/>
              </w:rPr>
            </w:pPr>
            <w:r w:rsidRPr="005E6DE2">
              <w:rPr>
                <w:i/>
                <w:iCs/>
                <w:sz w:val="20"/>
              </w:rPr>
              <w:t>4,2</w:t>
            </w:r>
          </w:p>
        </w:tc>
        <w:tc>
          <w:tcPr>
            <w:tcW w:w="1260" w:type="dxa"/>
            <w:vAlign w:val="center"/>
          </w:tcPr>
          <w:p w:rsidR="005E6DE2" w:rsidRPr="005E6DE2" w:rsidRDefault="005E6DE2" w:rsidP="004268AD">
            <w:pPr>
              <w:jc w:val="center"/>
              <w:rPr>
                <w:i/>
                <w:iCs/>
                <w:sz w:val="20"/>
              </w:rPr>
            </w:pPr>
            <w:r w:rsidRPr="005E6DE2">
              <w:rPr>
                <w:i/>
                <w:iCs/>
                <w:sz w:val="20"/>
              </w:rPr>
              <w:t>19 019,000</w:t>
            </w:r>
          </w:p>
        </w:tc>
        <w:tc>
          <w:tcPr>
            <w:tcW w:w="866" w:type="dxa"/>
            <w:vAlign w:val="center"/>
          </w:tcPr>
          <w:p w:rsidR="005E6DE2" w:rsidRPr="005E6DE2" w:rsidRDefault="005E6DE2" w:rsidP="004268AD">
            <w:pPr>
              <w:jc w:val="center"/>
              <w:rPr>
                <w:i/>
                <w:iCs/>
                <w:sz w:val="20"/>
              </w:rPr>
            </w:pPr>
            <w:r w:rsidRPr="005E6DE2">
              <w:rPr>
                <w:i/>
                <w:iCs/>
                <w:sz w:val="20"/>
              </w:rPr>
              <w:t>4,0</w:t>
            </w:r>
          </w:p>
        </w:tc>
        <w:tc>
          <w:tcPr>
            <w:tcW w:w="1260" w:type="dxa"/>
            <w:vAlign w:val="center"/>
          </w:tcPr>
          <w:p w:rsidR="005E6DE2" w:rsidRPr="005E6DE2" w:rsidRDefault="005E6DE2" w:rsidP="004268AD">
            <w:pPr>
              <w:jc w:val="center"/>
              <w:rPr>
                <w:i/>
                <w:iCs/>
                <w:sz w:val="20"/>
              </w:rPr>
            </w:pPr>
            <w:r w:rsidRPr="005E6DE2">
              <w:rPr>
                <w:i/>
                <w:iCs/>
                <w:sz w:val="20"/>
              </w:rPr>
              <w:t>19 019,000</w:t>
            </w:r>
          </w:p>
        </w:tc>
        <w:tc>
          <w:tcPr>
            <w:tcW w:w="867" w:type="dxa"/>
            <w:vAlign w:val="center"/>
          </w:tcPr>
          <w:p w:rsidR="005E6DE2" w:rsidRPr="005E6DE2" w:rsidRDefault="005E6DE2" w:rsidP="004268AD">
            <w:pPr>
              <w:jc w:val="center"/>
              <w:rPr>
                <w:i/>
                <w:iCs/>
                <w:sz w:val="20"/>
              </w:rPr>
            </w:pPr>
            <w:r w:rsidRPr="005E6DE2">
              <w:rPr>
                <w:i/>
                <w:iCs/>
                <w:sz w:val="20"/>
              </w:rPr>
              <w:t>3,9</w:t>
            </w:r>
          </w:p>
        </w:tc>
      </w:tr>
      <w:tr w:rsidR="005E6DE2" w:rsidRPr="005E6DE2" w:rsidTr="00A427A9">
        <w:tc>
          <w:tcPr>
            <w:tcW w:w="2487" w:type="dxa"/>
          </w:tcPr>
          <w:p w:rsidR="005E6DE2" w:rsidRPr="004412C8" w:rsidRDefault="005E6DE2" w:rsidP="00670EA7">
            <w:pPr>
              <w:pStyle w:val="af9"/>
              <w:suppressAutoHyphens/>
              <w:rPr>
                <w:rFonts w:ascii="Times New Roman" w:eastAsia="MS Mincho" w:hAnsi="Times New Roman" w:cs="Times New Roman"/>
                <w:i/>
              </w:rPr>
            </w:pPr>
            <w:r w:rsidRPr="004412C8">
              <w:rPr>
                <w:rFonts w:ascii="Times New Roman" w:eastAsia="MS Mincho" w:hAnsi="Times New Roman" w:cs="Times New Roman"/>
                <w:i/>
              </w:rPr>
              <w:t xml:space="preserve">Платежи </w:t>
            </w:r>
            <w:proofErr w:type="gramStart"/>
            <w:r w:rsidRPr="004412C8">
              <w:rPr>
                <w:rFonts w:ascii="Times New Roman" w:eastAsia="MS Mincho" w:hAnsi="Times New Roman" w:cs="Times New Roman"/>
                <w:i/>
              </w:rPr>
              <w:t>при</w:t>
            </w:r>
            <w:proofErr w:type="gramEnd"/>
            <w:r w:rsidRPr="004412C8">
              <w:rPr>
                <w:rFonts w:ascii="Times New Roman" w:eastAsia="MS Mincho" w:hAnsi="Times New Roman" w:cs="Times New Roman"/>
                <w:i/>
              </w:rPr>
              <w:t xml:space="preserve"> </w:t>
            </w:r>
          </w:p>
          <w:p w:rsidR="005E6DE2" w:rsidRPr="004412C8" w:rsidRDefault="005E6DE2" w:rsidP="00A427A9">
            <w:pPr>
              <w:pStyle w:val="af9"/>
              <w:suppressAutoHyphens/>
              <w:rPr>
                <w:rFonts w:ascii="Times New Roman" w:eastAsia="MS Mincho" w:hAnsi="Times New Roman" w:cs="Times New Roman"/>
                <w:i/>
              </w:rPr>
            </w:pPr>
            <w:proofErr w:type="gramStart"/>
            <w:r>
              <w:rPr>
                <w:rFonts w:ascii="Times New Roman" w:eastAsia="MS Mincho" w:hAnsi="Times New Roman" w:cs="Times New Roman"/>
                <w:i/>
              </w:rPr>
              <w:t>пользовании</w:t>
            </w:r>
            <w:proofErr w:type="gramEnd"/>
            <w:r>
              <w:rPr>
                <w:rFonts w:ascii="Times New Roman" w:eastAsia="MS Mincho" w:hAnsi="Times New Roman" w:cs="Times New Roman"/>
                <w:i/>
              </w:rPr>
              <w:t xml:space="preserve"> природ</w:t>
            </w:r>
            <w:r w:rsidRPr="004412C8">
              <w:rPr>
                <w:rFonts w:ascii="Times New Roman" w:eastAsia="MS Mincho" w:hAnsi="Times New Roman" w:cs="Times New Roman"/>
                <w:i/>
              </w:rPr>
              <w:t>ными ресурсами</w:t>
            </w:r>
          </w:p>
        </w:tc>
        <w:tc>
          <w:tcPr>
            <w:tcW w:w="1260" w:type="dxa"/>
            <w:vAlign w:val="center"/>
          </w:tcPr>
          <w:p w:rsidR="005E6DE2" w:rsidRPr="005E6DE2" w:rsidRDefault="005E6DE2" w:rsidP="004268AD">
            <w:pPr>
              <w:jc w:val="center"/>
              <w:rPr>
                <w:i/>
                <w:iCs/>
                <w:sz w:val="20"/>
              </w:rPr>
            </w:pPr>
            <w:r w:rsidRPr="005E6DE2">
              <w:rPr>
                <w:i/>
                <w:iCs/>
                <w:sz w:val="20"/>
              </w:rPr>
              <w:t>1 500,00</w:t>
            </w:r>
            <w:r>
              <w:rPr>
                <w:i/>
                <w:iCs/>
                <w:sz w:val="20"/>
              </w:rPr>
              <w:t>0</w:t>
            </w:r>
          </w:p>
        </w:tc>
        <w:tc>
          <w:tcPr>
            <w:tcW w:w="806" w:type="dxa"/>
            <w:vAlign w:val="center"/>
          </w:tcPr>
          <w:p w:rsidR="005E6DE2" w:rsidRPr="005E6DE2" w:rsidRDefault="005E6DE2" w:rsidP="004268AD">
            <w:pPr>
              <w:jc w:val="center"/>
              <w:rPr>
                <w:i/>
                <w:iCs/>
                <w:sz w:val="20"/>
              </w:rPr>
            </w:pPr>
            <w:r w:rsidRPr="005E6DE2">
              <w:rPr>
                <w:i/>
                <w:iCs/>
                <w:sz w:val="20"/>
              </w:rPr>
              <w:t>0,4</w:t>
            </w:r>
          </w:p>
        </w:tc>
        <w:tc>
          <w:tcPr>
            <w:tcW w:w="1260" w:type="dxa"/>
            <w:vAlign w:val="center"/>
          </w:tcPr>
          <w:p w:rsidR="005E6DE2" w:rsidRPr="005E6DE2" w:rsidRDefault="005E6DE2" w:rsidP="004268AD">
            <w:pPr>
              <w:jc w:val="center"/>
              <w:rPr>
                <w:i/>
                <w:iCs/>
                <w:sz w:val="20"/>
              </w:rPr>
            </w:pPr>
            <w:r w:rsidRPr="005E6DE2">
              <w:rPr>
                <w:i/>
                <w:iCs/>
                <w:sz w:val="20"/>
              </w:rPr>
              <w:t>1 570,000</w:t>
            </w:r>
          </w:p>
        </w:tc>
        <w:tc>
          <w:tcPr>
            <w:tcW w:w="866" w:type="dxa"/>
            <w:vAlign w:val="center"/>
          </w:tcPr>
          <w:p w:rsidR="005E6DE2" w:rsidRPr="005E6DE2" w:rsidRDefault="005E6DE2" w:rsidP="004268AD">
            <w:pPr>
              <w:jc w:val="center"/>
              <w:rPr>
                <w:i/>
                <w:iCs/>
                <w:sz w:val="20"/>
              </w:rPr>
            </w:pPr>
            <w:r w:rsidRPr="005E6DE2">
              <w:rPr>
                <w:i/>
                <w:iCs/>
                <w:sz w:val="20"/>
              </w:rPr>
              <w:t>0,3</w:t>
            </w:r>
          </w:p>
        </w:tc>
        <w:tc>
          <w:tcPr>
            <w:tcW w:w="1260" w:type="dxa"/>
            <w:vAlign w:val="center"/>
          </w:tcPr>
          <w:p w:rsidR="005E6DE2" w:rsidRPr="005E6DE2" w:rsidRDefault="005E6DE2" w:rsidP="004268AD">
            <w:pPr>
              <w:jc w:val="center"/>
              <w:rPr>
                <w:i/>
                <w:iCs/>
                <w:sz w:val="20"/>
              </w:rPr>
            </w:pPr>
            <w:r w:rsidRPr="005E6DE2">
              <w:rPr>
                <w:i/>
                <w:iCs/>
                <w:sz w:val="20"/>
              </w:rPr>
              <w:t>1 570,000</w:t>
            </w:r>
          </w:p>
        </w:tc>
        <w:tc>
          <w:tcPr>
            <w:tcW w:w="866" w:type="dxa"/>
            <w:vAlign w:val="center"/>
          </w:tcPr>
          <w:p w:rsidR="005E6DE2" w:rsidRPr="005E6DE2" w:rsidRDefault="005E6DE2" w:rsidP="004268AD">
            <w:pPr>
              <w:jc w:val="center"/>
              <w:rPr>
                <w:i/>
                <w:iCs/>
                <w:sz w:val="20"/>
              </w:rPr>
            </w:pPr>
            <w:r w:rsidRPr="005E6DE2">
              <w:rPr>
                <w:i/>
                <w:iCs/>
                <w:sz w:val="20"/>
              </w:rPr>
              <w:t>0,3</w:t>
            </w:r>
          </w:p>
        </w:tc>
        <w:tc>
          <w:tcPr>
            <w:tcW w:w="1260" w:type="dxa"/>
            <w:vAlign w:val="center"/>
          </w:tcPr>
          <w:p w:rsidR="005E6DE2" w:rsidRPr="005E6DE2" w:rsidRDefault="005E6DE2" w:rsidP="004268AD">
            <w:pPr>
              <w:jc w:val="center"/>
              <w:rPr>
                <w:i/>
                <w:iCs/>
                <w:sz w:val="20"/>
              </w:rPr>
            </w:pPr>
            <w:r w:rsidRPr="005E6DE2">
              <w:rPr>
                <w:i/>
                <w:iCs/>
                <w:sz w:val="20"/>
              </w:rPr>
              <w:t>1 570,000</w:t>
            </w:r>
          </w:p>
        </w:tc>
        <w:tc>
          <w:tcPr>
            <w:tcW w:w="867" w:type="dxa"/>
            <w:vAlign w:val="center"/>
          </w:tcPr>
          <w:p w:rsidR="005E6DE2" w:rsidRPr="005E6DE2" w:rsidRDefault="005E6DE2" w:rsidP="004268AD">
            <w:pPr>
              <w:jc w:val="center"/>
              <w:rPr>
                <w:i/>
                <w:iCs/>
                <w:sz w:val="20"/>
              </w:rPr>
            </w:pPr>
            <w:r w:rsidRPr="005E6DE2">
              <w:rPr>
                <w:i/>
                <w:iCs/>
                <w:sz w:val="20"/>
              </w:rPr>
              <w:t>0,3</w:t>
            </w:r>
          </w:p>
        </w:tc>
      </w:tr>
      <w:tr w:rsidR="005E6DE2" w:rsidRPr="005E6DE2" w:rsidTr="00A427A9">
        <w:tc>
          <w:tcPr>
            <w:tcW w:w="2487" w:type="dxa"/>
          </w:tcPr>
          <w:p w:rsidR="005E6DE2" w:rsidRPr="004412C8" w:rsidRDefault="005E6DE2" w:rsidP="00A427A9">
            <w:pPr>
              <w:pStyle w:val="af9"/>
              <w:suppressAutoHyphens/>
              <w:rPr>
                <w:rFonts w:ascii="Times New Roman" w:eastAsia="MS Mincho" w:hAnsi="Times New Roman" w:cs="Times New Roman"/>
                <w:i/>
              </w:rPr>
            </w:pPr>
            <w:r w:rsidRPr="004412C8">
              <w:rPr>
                <w:rFonts w:ascii="Times New Roman" w:eastAsia="MS Mincho" w:hAnsi="Times New Roman" w:cs="Times New Roman"/>
                <w:i/>
              </w:rPr>
              <w:lastRenderedPageBreak/>
              <w:t>Доходы от оказания платных услуг и компенсации затрат государства</w:t>
            </w:r>
          </w:p>
        </w:tc>
        <w:tc>
          <w:tcPr>
            <w:tcW w:w="1260" w:type="dxa"/>
            <w:vAlign w:val="center"/>
          </w:tcPr>
          <w:p w:rsidR="005E6DE2" w:rsidRPr="005E6DE2" w:rsidRDefault="005E6DE2" w:rsidP="004268AD">
            <w:pPr>
              <w:jc w:val="center"/>
              <w:rPr>
                <w:i/>
                <w:iCs/>
                <w:sz w:val="20"/>
              </w:rPr>
            </w:pPr>
            <w:r w:rsidRPr="005E6DE2">
              <w:rPr>
                <w:i/>
                <w:iCs/>
                <w:sz w:val="20"/>
              </w:rPr>
              <w:t>20 971,00</w:t>
            </w:r>
            <w:r>
              <w:rPr>
                <w:i/>
                <w:iCs/>
                <w:sz w:val="20"/>
              </w:rPr>
              <w:t>0</w:t>
            </w:r>
          </w:p>
        </w:tc>
        <w:tc>
          <w:tcPr>
            <w:tcW w:w="806" w:type="dxa"/>
            <w:vAlign w:val="center"/>
          </w:tcPr>
          <w:p w:rsidR="005E6DE2" w:rsidRPr="005E6DE2" w:rsidRDefault="005E6DE2" w:rsidP="004268AD">
            <w:pPr>
              <w:jc w:val="center"/>
              <w:rPr>
                <w:i/>
                <w:iCs/>
                <w:sz w:val="20"/>
              </w:rPr>
            </w:pPr>
            <w:r w:rsidRPr="005E6DE2">
              <w:rPr>
                <w:i/>
                <w:iCs/>
                <w:sz w:val="20"/>
              </w:rPr>
              <w:t>5,6</w:t>
            </w:r>
          </w:p>
        </w:tc>
        <w:tc>
          <w:tcPr>
            <w:tcW w:w="1260" w:type="dxa"/>
            <w:vAlign w:val="center"/>
          </w:tcPr>
          <w:p w:rsidR="005E6DE2" w:rsidRPr="005E6DE2" w:rsidRDefault="005E6DE2" w:rsidP="004268AD">
            <w:pPr>
              <w:jc w:val="center"/>
              <w:rPr>
                <w:i/>
                <w:iCs/>
                <w:sz w:val="20"/>
              </w:rPr>
            </w:pPr>
            <w:r w:rsidRPr="005E6DE2">
              <w:rPr>
                <w:i/>
                <w:iCs/>
                <w:sz w:val="20"/>
              </w:rPr>
              <w:t>21 701,300</w:t>
            </w:r>
          </w:p>
        </w:tc>
        <w:tc>
          <w:tcPr>
            <w:tcW w:w="866" w:type="dxa"/>
            <w:vAlign w:val="center"/>
          </w:tcPr>
          <w:p w:rsidR="005E6DE2" w:rsidRPr="005E6DE2" w:rsidRDefault="005E6DE2" w:rsidP="004268AD">
            <w:pPr>
              <w:jc w:val="center"/>
              <w:rPr>
                <w:i/>
                <w:iCs/>
                <w:sz w:val="20"/>
              </w:rPr>
            </w:pPr>
            <w:r w:rsidRPr="005E6DE2">
              <w:rPr>
                <w:i/>
                <w:iCs/>
                <w:sz w:val="20"/>
              </w:rPr>
              <w:t>4,8</w:t>
            </w:r>
          </w:p>
        </w:tc>
        <w:tc>
          <w:tcPr>
            <w:tcW w:w="1260" w:type="dxa"/>
            <w:vAlign w:val="center"/>
          </w:tcPr>
          <w:p w:rsidR="005E6DE2" w:rsidRPr="005E6DE2" w:rsidRDefault="005E6DE2" w:rsidP="004268AD">
            <w:pPr>
              <w:jc w:val="center"/>
              <w:rPr>
                <w:i/>
                <w:iCs/>
                <w:sz w:val="20"/>
              </w:rPr>
            </w:pPr>
            <w:r w:rsidRPr="005E6DE2">
              <w:rPr>
                <w:i/>
                <w:iCs/>
                <w:sz w:val="20"/>
              </w:rPr>
              <w:t>22 734,800</w:t>
            </w:r>
          </w:p>
        </w:tc>
        <w:tc>
          <w:tcPr>
            <w:tcW w:w="866" w:type="dxa"/>
            <w:vAlign w:val="center"/>
          </w:tcPr>
          <w:p w:rsidR="005E6DE2" w:rsidRPr="005E6DE2" w:rsidRDefault="005E6DE2" w:rsidP="004268AD">
            <w:pPr>
              <w:jc w:val="center"/>
              <w:rPr>
                <w:i/>
                <w:iCs/>
                <w:sz w:val="20"/>
              </w:rPr>
            </w:pPr>
            <w:r w:rsidRPr="005E6DE2">
              <w:rPr>
                <w:i/>
                <w:iCs/>
                <w:sz w:val="20"/>
              </w:rPr>
              <w:t>4,8</w:t>
            </w:r>
          </w:p>
        </w:tc>
        <w:tc>
          <w:tcPr>
            <w:tcW w:w="1260" w:type="dxa"/>
            <w:vAlign w:val="center"/>
          </w:tcPr>
          <w:p w:rsidR="005E6DE2" w:rsidRPr="005E6DE2" w:rsidRDefault="005E6DE2" w:rsidP="004268AD">
            <w:pPr>
              <w:jc w:val="center"/>
              <w:rPr>
                <w:i/>
                <w:iCs/>
                <w:sz w:val="20"/>
              </w:rPr>
            </w:pPr>
            <w:r w:rsidRPr="005E6DE2">
              <w:rPr>
                <w:i/>
                <w:iCs/>
                <w:sz w:val="20"/>
              </w:rPr>
              <w:t>23 758,000</w:t>
            </w:r>
          </w:p>
        </w:tc>
        <w:tc>
          <w:tcPr>
            <w:tcW w:w="867" w:type="dxa"/>
            <w:vAlign w:val="center"/>
          </w:tcPr>
          <w:p w:rsidR="005E6DE2" w:rsidRPr="005E6DE2" w:rsidRDefault="005E6DE2" w:rsidP="004268AD">
            <w:pPr>
              <w:jc w:val="center"/>
              <w:rPr>
                <w:i/>
                <w:iCs/>
                <w:sz w:val="20"/>
              </w:rPr>
            </w:pPr>
            <w:r w:rsidRPr="005E6DE2">
              <w:rPr>
                <w:i/>
                <w:iCs/>
                <w:sz w:val="20"/>
              </w:rPr>
              <w:t>4,8</w:t>
            </w:r>
          </w:p>
        </w:tc>
      </w:tr>
      <w:tr w:rsidR="005E6DE2" w:rsidRPr="005E6DE2" w:rsidTr="00A427A9">
        <w:tc>
          <w:tcPr>
            <w:tcW w:w="2487" w:type="dxa"/>
          </w:tcPr>
          <w:p w:rsidR="005E6DE2" w:rsidRPr="004412C8" w:rsidRDefault="005E6DE2" w:rsidP="00A427A9">
            <w:pPr>
              <w:pStyle w:val="af9"/>
              <w:suppressAutoHyphens/>
              <w:rPr>
                <w:rFonts w:ascii="Times New Roman" w:eastAsia="MS Mincho" w:hAnsi="Times New Roman" w:cs="Times New Roman"/>
                <w:i/>
              </w:rPr>
            </w:pPr>
            <w:r>
              <w:rPr>
                <w:rFonts w:ascii="Times New Roman" w:eastAsia="MS Mincho" w:hAnsi="Times New Roman" w:cs="Times New Roman"/>
                <w:i/>
              </w:rPr>
              <w:t>Доходы от прода</w:t>
            </w:r>
            <w:r w:rsidRPr="004412C8">
              <w:rPr>
                <w:rFonts w:ascii="Times New Roman" w:eastAsia="MS Mincho" w:hAnsi="Times New Roman" w:cs="Times New Roman"/>
                <w:i/>
              </w:rPr>
              <w:t xml:space="preserve">жи  материальных и нематериальных активов </w:t>
            </w:r>
          </w:p>
        </w:tc>
        <w:tc>
          <w:tcPr>
            <w:tcW w:w="1260" w:type="dxa"/>
            <w:vAlign w:val="center"/>
          </w:tcPr>
          <w:p w:rsidR="005E6DE2" w:rsidRPr="005E6DE2" w:rsidRDefault="005E6DE2" w:rsidP="004268AD">
            <w:pPr>
              <w:jc w:val="center"/>
              <w:rPr>
                <w:i/>
                <w:iCs/>
                <w:sz w:val="20"/>
              </w:rPr>
            </w:pPr>
            <w:r w:rsidRPr="005E6DE2">
              <w:rPr>
                <w:i/>
                <w:iCs/>
                <w:sz w:val="20"/>
              </w:rPr>
              <w:t>17 193,00</w:t>
            </w:r>
            <w:r>
              <w:rPr>
                <w:i/>
                <w:iCs/>
                <w:sz w:val="20"/>
              </w:rPr>
              <w:t>0</w:t>
            </w:r>
          </w:p>
        </w:tc>
        <w:tc>
          <w:tcPr>
            <w:tcW w:w="806" w:type="dxa"/>
            <w:vAlign w:val="center"/>
          </w:tcPr>
          <w:p w:rsidR="005E6DE2" w:rsidRPr="005E6DE2" w:rsidRDefault="005E6DE2" w:rsidP="004268AD">
            <w:pPr>
              <w:jc w:val="center"/>
              <w:rPr>
                <w:i/>
                <w:iCs/>
                <w:sz w:val="20"/>
              </w:rPr>
            </w:pPr>
            <w:r w:rsidRPr="005E6DE2">
              <w:rPr>
                <w:i/>
                <w:iCs/>
                <w:sz w:val="20"/>
              </w:rPr>
              <w:t>4,6</w:t>
            </w:r>
          </w:p>
        </w:tc>
        <w:tc>
          <w:tcPr>
            <w:tcW w:w="1260" w:type="dxa"/>
            <w:vAlign w:val="center"/>
          </w:tcPr>
          <w:p w:rsidR="005E6DE2" w:rsidRPr="005E6DE2" w:rsidRDefault="005E6DE2" w:rsidP="004268AD">
            <w:pPr>
              <w:jc w:val="center"/>
              <w:rPr>
                <w:i/>
                <w:iCs/>
                <w:sz w:val="20"/>
              </w:rPr>
            </w:pPr>
            <w:r w:rsidRPr="005E6DE2">
              <w:rPr>
                <w:i/>
                <w:iCs/>
                <w:sz w:val="20"/>
              </w:rPr>
              <w:t>4 200,000</w:t>
            </w:r>
          </w:p>
        </w:tc>
        <w:tc>
          <w:tcPr>
            <w:tcW w:w="866" w:type="dxa"/>
            <w:vAlign w:val="center"/>
          </w:tcPr>
          <w:p w:rsidR="005E6DE2" w:rsidRPr="005E6DE2" w:rsidRDefault="005E6DE2" w:rsidP="004268AD">
            <w:pPr>
              <w:jc w:val="center"/>
              <w:rPr>
                <w:i/>
                <w:iCs/>
                <w:sz w:val="20"/>
              </w:rPr>
            </w:pPr>
            <w:r w:rsidRPr="005E6DE2">
              <w:rPr>
                <w:i/>
                <w:iCs/>
                <w:sz w:val="20"/>
              </w:rPr>
              <w:t>0,9</w:t>
            </w:r>
          </w:p>
        </w:tc>
        <w:tc>
          <w:tcPr>
            <w:tcW w:w="1260" w:type="dxa"/>
            <w:vAlign w:val="center"/>
          </w:tcPr>
          <w:p w:rsidR="005E6DE2" w:rsidRPr="005E6DE2" w:rsidRDefault="005E6DE2" w:rsidP="004268AD">
            <w:pPr>
              <w:jc w:val="center"/>
              <w:rPr>
                <w:i/>
                <w:iCs/>
                <w:sz w:val="20"/>
              </w:rPr>
            </w:pPr>
            <w:r w:rsidRPr="005E6DE2">
              <w:rPr>
                <w:i/>
                <w:iCs/>
                <w:sz w:val="20"/>
              </w:rPr>
              <w:t>4 500,000</w:t>
            </w:r>
          </w:p>
        </w:tc>
        <w:tc>
          <w:tcPr>
            <w:tcW w:w="866" w:type="dxa"/>
            <w:vAlign w:val="center"/>
          </w:tcPr>
          <w:p w:rsidR="005E6DE2" w:rsidRPr="005E6DE2" w:rsidRDefault="005E6DE2" w:rsidP="004268AD">
            <w:pPr>
              <w:jc w:val="center"/>
              <w:rPr>
                <w:i/>
                <w:iCs/>
                <w:sz w:val="20"/>
              </w:rPr>
            </w:pPr>
            <w:r w:rsidRPr="005E6DE2">
              <w:rPr>
                <w:i/>
                <w:iCs/>
                <w:sz w:val="20"/>
              </w:rPr>
              <w:t>1,0</w:t>
            </w:r>
          </w:p>
        </w:tc>
        <w:tc>
          <w:tcPr>
            <w:tcW w:w="1260" w:type="dxa"/>
            <w:vAlign w:val="center"/>
          </w:tcPr>
          <w:p w:rsidR="005E6DE2" w:rsidRPr="005E6DE2" w:rsidRDefault="005E6DE2" w:rsidP="004268AD">
            <w:pPr>
              <w:jc w:val="center"/>
              <w:rPr>
                <w:i/>
                <w:iCs/>
                <w:sz w:val="20"/>
              </w:rPr>
            </w:pPr>
            <w:r w:rsidRPr="005E6DE2">
              <w:rPr>
                <w:i/>
                <w:iCs/>
                <w:sz w:val="20"/>
              </w:rPr>
              <w:t>4 500,000</w:t>
            </w:r>
          </w:p>
        </w:tc>
        <w:tc>
          <w:tcPr>
            <w:tcW w:w="867" w:type="dxa"/>
            <w:vAlign w:val="center"/>
          </w:tcPr>
          <w:p w:rsidR="005E6DE2" w:rsidRPr="005E6DE2" w:rsidRDefault="005E6DE2" w:rsidP="004268AD">
            <w:pPr>
              <w:jc w:val="center"/>
              <w:rPr>
                <w:i/>
                <w:iCs/>
                <w:sz w:val="20"/>
              </w:rPr>
            </w:pPr>
            <w:r w:rsidRPr="005E6DE2">
              <w:rPr>
                <w:i/>
                <w:iCs/>
                <w:sz w:val="20"/>
              </w:rPr>
              <w:t>0,9</w:t>
            </w:r>
          </w:p>
        </w:tc>
      </w:tr>
      <w:tr w:rsidR="005E6DE2" w:rsidRPr="005E6DE2" w:rsidTr="00A427A9">
        <w:tc>
          <w:tcPr>
            <w:tcW w:w="2487" w:type="dxa"/>
          </w:tcPr>
          <w:p w:rsidR="005E6DE2" w:rsidRPr="004412C8" w:rsidRDefault="005E6DE2" w:rsidP="00670EA7">
            <w:pPr>
              <w:pStyle w:val="af9"/>
              <w:suppressAutoHyphens/>
              <w:rPr>
                <w:rFonts w:ascii="Times New Roman" w:eastAsia="MS Mincho" w:hAnsi="Times New Roman" w:cs="Times New Roman"/>
                <w:i/>
              </w:rPr>
            </w:pPr>
            <w:r w:rsidRPr="004412C8">
              <w:rPr>
                <w:rFonts w:ascii="Times New Roman" w:eastAsia="MS Mincho" w:hAnsi="Times New Roman" w:cs="Times New Roman"/>
                <w:i/>
              </w:rPr>
              <w:t>Штрафы, санкции, возмещение ущерба</w:t>
            </w:r>
          </w:p>
        </w:tc>
        <w:tc>
          <w:tcPr>
            <w:tcW w:w="1260" w:type="dxa"/>
            <w:vAlign w:val="center"/>
          </w:tcPr>
          <w:p w:rsidR="005E6DE2" w:rsidRPr="005E6DE2" w:rsidRDefault="005E6DE2" w:rsidP="004268AD">
            <w:pPr>
              <w:jc w:val="center"/>
              <w:rPr>
                <w:i/>
                <w:iCs/>
                <w:sz w:val="20"/>
              </w:rPr>
            </w:pPr>
            <w:r w:rsidRPr="005E6DE2">
              <w:rPr>
                <w:i/>
                <w:iCs/>
                <w:sz w:val="20"/>
              </w:rPr>
              <w:t>4 748,00</w:t>
            </w:r>
            <w:r>
              <w:rPr>
                <w:i/>
                <w:iCs/>
                <w:sz w:val="20"/>
              </w:rPr>
              <w:t>0</w:t>
            </w:r>
          </w:p>
        </w:tc>
        <w:tc>
          <w:tcPr>
            <w:tcW w:w="806" w:type="dxa"/>
            <w:vAlign w:val="center"/>
          </w:tcPr>
          <w:p w:rsidR="005E6DE2" w:rsidRPr="005E6DE2" w:rsidRDefault="005E6DE2" w:rsidP="004268AD">
            <w:pPr>
              <w:jc w:val="center"/>
              <w:rPr>
                <w:i/>
                <w:iCs/>
                <w:sz w:val="20"/>
              </w:rPr>
            </w:pPr>
            <w:r w:rsidRPr="005E6DE2">
              <w:rPr>
                <w:i/>
                <w:iCs/>
                <w:sz w:val="20"/>
              </w:rPr>
              <w:t>1,3</w:t>
            </w:r>
          </w:p>
        </w:tc>
        <w:tc>
          <w:tcPr>
            <w:tcW w:w="1260" w:type="dxa"/>
            <w:vAlign w:val="center"/>
          </w:tcPr>
          <w:p w:rsidR="005E6DE2" w:rsidRPr="005E6DE2" w:rsidRDefault="005E6DE2" w:rsidP="004268AD">
            <w:pPr>
              <w:jc w:val="center"/>
              <w:rPr>
                <w:i/>
                <w:iCs/>
                <w:sz w:val="20"/>
              </w:rPr>
            </w:pPr>
            <w:r w:rsidRPr="005E6DE2">
              <w:rPr>
                <w:i/>
                <w:iCs/>
                <w:sz w:val="20"/>
              </w:rPr>
              <w:t>118,000</w:t>
            </w:r>
          </w:p>
        </w:tc>
        <w:tc>
          <w:tcPr>
            <w:tcW w:w="866" w:type="dxa"/>
            <w:vAlign w:val="center"/>
          </w:tcPr>
          <w:p w:rsidR="005E6DE2" w:rsidRPr="005E6DE2" w:rsidRDefault="005E6DE2" w:rsidP="004268AD">
            <w:pPr>
              <w:jc w:val="center"/>
              <w:rPr>
                <w:i/>
                <w:iCs/>
                <w:sz w:val="20"/>
              </w:rPr>
            </w:pPr>
            <w:r w:rsidRPr="005E6DE2">
              <w:rPr>
                <w:i/>
                <w:iCs/>
                <w:sz w:val="20"/>
              </w:rPr>
              <w:t>0,0</w:t>
            </w:r>
          </w:p>
        </w:tc>
        <w:tc>
          <w:tcPr>
            <w:tcW w:w="1260" w:type="dxa"/>
            <w:vAlign w:val="center"/>
          </w:tcPr>
          <w:p w:rsidR="005E6DE2" w:rsidRPr="005E6DE2" w:rsidRDefault="005E6DE2" w:rsidP="004268AD">
            <w:pPr>
              <w:jc w:val="center"/>
              <w:rPr>
                <w:i/>
                <w:iCs/>
                <w:sz w:val="20"/>
              </w:rPr>
            </w:pPr>
            <w:r w:rsidRPr="005E6DE2">
              <w:rPr>
                <w:i/>
                <w:iCs/>
                <w:sz w:val="20"/>
              </w:rPr>
              <w:t>127,000</w:t>
            </w:r>
          </w:p>
        </w:tc>
        <w:tc>
          <w:tcPr>
            <w:tcW w:w="866" w:type="dxa"/>
            <w:vAlign w:val="center"/>
          </w:tcPr>
          <w:p w:rsidR="005E6DE2" w:rsidRPr="005E6DE2" w:rsidRDefault="005E6DE2" w:rsidP="004268AD">
            <w:pPr>
              <w:jc w:val="center"/>
              <w:rPr>
                <w:i/>
                <w:iCs/>
                <w:sz w:val="20"/>
              </w:rPr>
            </w:pPr>
            <w:r w:rsidRPr="005E6DE2">
              <w:rPr>
                <w:i/>
                <w:iCs/>
                <w:sz w:val="20"/>
              </w:rPr>
              <w:t>0,0</w:t>
            </w:r>
          </w:p>
        </w:tc>
        <w:tc>
          <w:tcPr>
            <w:tcW w:w="1260" w:type="dxa"/>
            <w:vAlign w:val="center"/>
          </w:tcPr>
          <w:p w:rsidR="005E6DE2" w:rsidRPr="005E6DE2" w:rsidRDefault="005E6DE2" w:rsidP="004268AD">
            <w:pPr>
              <w:jc w:val="center"/>
              <w:rPr>
                <w:i/>
                <w:iCs/>
                <w:sz w:val="20"/>
              </w:rPr>
            </w:pPr>
            <w:r w:rsidRPr="005E6DE2">
              <w:rPr>
                <w:i/>
                <w:iCs/>
                <w:sz w:val="20"/>
              </w:rPr>
              <w:t>136,000</w:t>
            </w:r>
          </w:p>
        </w:tc>
        <w:tc>
          <w:tcPr>
            <w:tcW w:w="867" w:type="dxa"/>
            <w:vAlign w:val="center"/>
          </w:tcPr>
          <w:p w:rsidR="005E6DE2" w:rsidRPr="005E6DE2" w:rsidRDefault="005E6DE2" w:rsidP="004268AD">
            <w:pPr>
              <w:jc w:val="center"/>
              <w:rPr>
                <w:i/>
                <w:iCs/>
                <w:sz w:val="20"/>
              </w:rPr>
            </w:pPr>
            <w:r w:rsidRPr="005E6DE2">
              <w:rPr>
                <w:i/>
                <w:iCs/>
                <w:sz w:val="20"/>
              </w:rPr>
              <w:t>0,0</w:t>
            </w:r>
          </w:p>
        </w:tc>
      </w:tr>
      <w:tr w:rsidR="005E6DE2" w:rsidRPr="004412C8" w:rsidTr="00A427A9">
        <w:tc>
          <w:tcPr>
            <w:tcW w:w="2487" w:type="dxa"/>
          </w:tcPr>
          <w:p w:rsidR="005E6DE2" w:rsidRPr="004412C8" w:rsidRDefault="005E6DE2" w:rsidP="00670EA7">
            <w:pPr>
              <w:pStyle w:val="af9"/>
              <w:suppressAutoHyphens/>
              <w:rPr>
                <w:rFonts w:ascii="Times New Roman" w:eastAsia="MS Mincho" w:hAnsi="Times New Roman" w:cs="Times New Roman"/>
                <w:i/>
              </w:rPr>
            </w:pPr>
            <w:r w:rsidRPr="004412C8">
              <w:rPr>
                <w:rFonts w:ascii="Times New Roman" w:hAnsi="Times New Roman" w:cs="Times New Roman"/>
              </w:rPr>
              <w:t xml:space="preserve">СПРАВОЧНО: </w:t>
            </w:r>
            <w:r w:rsidRPr="004412C8">
              <w:rPr>
                <w:rFonts w:ascii="Times New Roman" w:hAnsi="Times New Roman" w:cs="Times New Roman"/>
                <w:i/>
              </w:rPr>
              <w:t xml:space="preserve">доходы от НДФЛ по </w:t>
            </w:r>
            <w:proofErr w:type="spellStart"/>
            <w:r w:rsidRPr="004412C8">
              <w:rPr>
                <w:rFonts w:ascii="Times New Roman" w:hAnsi="Times New Roman" w:cs="Times New Roman"/>
                <w:i/>
              </w:rPr>
              <w:t>доп</w:t>
            </w:r>
            <w:proofErr w:type="gramStart"/>
            <w:r w:rsidRPr="004412C8">
              <w:rPr>
                <w:rFonts w:ascii="Times New Roman" w:hAnsi="Times New Roman" w:cs="Times New Roman"/>
                <w:i/>
              </w:rPr>
              <w:t>.н</w:t>
            </w:r>
            <w:proofErr w:type="gramEnd"/>
            <w:r w:rsidRPr="004412C8">
              <w:rPr>
                <w:rFonts w:ascii="Times New Roman" w:hAnsi="Times New Roman" w:cs="Times New Roman"/>
                <w:i/>
              </w:rPr>
              <w:t>ормативу</w:t>
            </w:r>
            <w:proofErr w:type="spellEnd"/>
          </w:p>
        </w:tc>
        <w:tc>
          <w:tcPr>
            <w:tcW w:w="2066" w:type="dxa"/>
            <w:gridSpan w:val="2"/>
            <w:vAlign w:val="center"/>
          </w:tcPr>
          <w:p w:rsidR="005E6DE2" w:rsidRPr="005E6DE2" w:rsidRDefault="005E6DE2" w:rsidP="004268AD">
            <w:pPr>
              <w:jc w:val="center"/>
              <w:rPr>
                <w:i/>
                <w:iCs/>
                <w:sz w:val="20"/>
              </w:rPr>
            </w:pPr>
            <w:r w:rsidRPr="005E6DE2">
              <w:rPr>
                <w:i/>
                <w:iCs/>
                <w:sz w:val="20"/>
              </w:rPr>
              <w:t>221019,933</w:t>
            </w:r>
          </w:p>
        </w:tc>
        <w:tc>
          <w:tcPr>
            <w:tcW w:w="2126" w:type="dxa"/>
            <w:gridSpan w:val="2"/>
            <w:vAlign w:val="center"/>
          </w:tcPr>
          <w:p w:rsidR="005E6DE2" w:rsidRPr="005E6DE2" w:rsidRDefault="005E6DE2" w:rsidP="004268AD">
            <w:pPr>
              <w:jc w:val="center"/>
              <w:rPr>
                <w:i/>
                <w:iCs/>
                <w:sz w:val="20"/>
              </w:rPr>
            </w:pPr>
            <w:r w:rsidRPr="005E6DE2">
              <w:rPr>
                <w:i/>
                <w:iCs/>
                <w:sz w:val="20"/>
              </w:rPr>
              <w:t>314042,927</w:t>
            </w:r>
          </w:p>
        </w:tc>
        <w:tc>
          <w:tcPr>
            <w:tcW w:w="2126" w:type="dxa"/>
            <w:gridSpan w:val="2"/>
            <w:vAlign w:val="center"/>
          </w:tcPr>
          <w:p w:rsidR="005E6DE2" w:rsidRDefault="005E6DE2" w:rsidP="004268AD">
            <w:pPr>
              <w:jc w:val="center"/>
              <w:rPr>
                <w:i/>
                <w:iCs/>
                <w:sz w:val="22"/>
                <w:szCs w:val="22"/>
              </w:rPr>
            </w:pPr>
            <w:r>
              <w:rPr>
                <w:i/>
                <w:iCs/>
                <w:sz w:val="22"/>
                <w:szCs w:val="22"/>
              </w:rPr>
              <w:t>328802,748</w:t>
            </w:r>
          </w:p>
        </w:tc>
        <w:tc>
          <w:tcPr>
            <w:tcW w:w="2127" w:type="dxa"/>
            <w:gridSpan w:val="2"/>
            <w:vAlign w:val="center"/>
          </w:tcPr>
          <w:p w:rsidR="005E6DE2" w:rsidRDefault="005E6DE2" w:rsidP="004268AD">
            <w:pPr>
              <w:jc w:val="center"/>
              <w:rPr>
                <w:i/>
                <w:iCs/>
                <w:sz w:val="22"/>
                <w:szCs w:val="22"/>
              </w:rPr>
            </w:pPr>
            <w:r>
              <w:rPr>
                <w:i/>
                <w:iCs/>
                <w:sz w:val="22"/>
                <w:szCs w:val="22"/>
              </w:rPr>
              <w:t>328802,748</w:t>
            </w:r>
          </w:p>
        </w:tc>
      </w:tr>
    </w:tbl>
    <w:p w:rsidR="00670EA7" w:rsidRDefault="00670EA7" w:rsidP="00670EA7">
      <w:pPr>
        <w:suppressAutoHyphens/>
        <w:spacing w:line="276" w:lineRule="auto"/>
        <w:ind w:firstLine="709"/>
      </w:pPr>
    </w:p>
    <w:p w:rsidR="00670EA7" w:rsidRPr="00A427A9" w:rsidRDefault="00670EA7" w:rsidP="00A427A9">
      <w:pPr>
        <w:pStyle w:val="af7"/>
        <w:suppressAutoHyphens/>
        <w:ind w:left="0" w:firstLine="709"/>
        <w:rPr>
          <w:sz w:val="26"/>
          <w:szCs w:val="26"/>
        </w:rPr>
      </w:pPr>
      <w:r w:rsidRPr="00A427A9">
        <w:rPr>
          <w:sz w:val="26"/>
          <w:szCs w:val="26"/>
        </w:rPr>
        <w:t>В сравнении с уточненными плановыми назначениями бюджета 201</w:t>
      </w:r>
      <w:r w:rsidR="005E6DE2">
        <w:rPr>
          <w:sz w:val="26"/>
          <w:szCs w:val="26"/>
        </w:rPr>
        <w:t>8</w:t>
      </w:r>
      <w:r w:rsidRPr="00A427A9">
        <w:rPr>
          <w:sz w:val="26"/>
          <w:szCs w:val="26"/>
        </w:rPr>
        <w:t xml:space="preserve"> года (</w:t>
      </w:r>
      <w:r w:rsidR="005E6DE2">
        <w:rPr>
          <w:sz w:val="26"/>
          <w:szCs w:val="26"/>
        </w:rPr>
        <w:t>374 585,22</w:t>
      </w:r>
      <w:r w:rsidRPr="00A427A9">
        <w:rPr>
          <w:sz w:val="26"/>
          <w:szCs w:val="26"/>
        </w:rPr>
        <w:t xml:space="preserve"> </w:t>
      </w:r>
      <w:proofErr w:type="spellStart"/>
      <w:r w:rsidRPr="00A427A9">
        <w:rPr>
          <w:sz w:val="26"/>
          <w:szCs w:val="26"/>
        </w:rPr>
        <w:t>тыс</w:t>
      </w:r>
      <w:proofErr w:type="gramStart"/>
      <w:r w:rsidRPr="00A427A9">
        <w:rPr>
          <w:sz w:val="26"/>
          <w:szCs w:val="26"/>
        </w:rPr>
        <w:t>.р</w:t>
      </w:r>
      <w:proofErr w:type="gramEnd"/>
      <w:r w:rsidRPr="00A427A9">
        <w:rPr>
          <w:sz w:val="26"/>
          <w:szCs w:val="26"/>
        </w:rPr>
        <w:t>уб</w:t>
      </w:r>
      <w:proofErr w:type="spellEnd"/>
      <w:r w:rsidRPr="00A427A9">
        <w:rPr>
          <w:sz w:val="26"/>
          <w:szCs w:val="26"/>
        </w:rPr>
        <w:t>.), на 201</w:t>
      </w:r>
      <w:r w:rsidR="005E6DE2">
        <w:rPr>
          <w:sz w:val="26"/>
          <w:szCs w:val="26"/>
        </w:rPr>
        <w:t>9</w:t>
      </w:r>
      <w:r w:rsidRPr="00A427A9">
        <w:rPr>
          <w:sz w:val="26"/>
          <w:szCs w:val="26"/>
        </w:rPr>
        <w:t xml:space="preserve"> год планируется рост поступлений в целом на </w:t>
      </w:r>
      <w:r w:rsidR="004A1B8C">
        <w:rPr>
          <w:sz w:val="26"/>
          <w:szCs w:val="26"/>
        </w:rPr>
        <w:t>14 511,50</w:t>
      </w:r>
      <w:r w:rsidRPr="00A427A9">
        <w:rPr>
          <w:sz w:val="26"/>
          <w:szCs w:val="26"/>
        </w:rPr>
        <w:t xml:space="preserve"> </w:t>
      </w:r>
      <w:proofErr w:type="spellStart"/>
      <w:r w:rsidRPr="00A427A9">
        <w:rPr>
          <w:sz w:val="26"/>
          <w:szCs w:val="26"/>
        </w:rPr>
        <w:t>тыс.руб</w:t>
      </w:r>
      <w:proofErr w:type="spellEnd"/>
      <w:r w:rsidRPr="00A427A9">
        <w:rPr>
          <w:sz w:val="26"/>
          <w:szCs w:val="26"/>
        </w:rPr>
        <w:t xml:space="preserve">. </w:t>
      </w:r>
    </w:p>
    <w:p w:rsidR="005E6DE2" w:rsidRDefault="00670EA7" w:rsidP="00A427A9">
      <w:pPr>
        <w:pStyle w:val="af7"/>
        <w:suppressAutoHyphens/>
        <w:ind w:left="0" w:firstLine="709"/>
        <w:rPr>
          <w:sz w:val="26"/>
          <w:szCs w:val="26"/>
        </w:rPr>
      </w:pPr>
      <w:r w:rsidRPr="008117C0">
        <w:rPr>
          <w:sz w:val="26"/>
          <w:szCs w:val="26"/>
        </w:rPr>
        <w:t>Основной причиной роста поступлений в 201</w:t>
      </w:r>
      <w:r w:rsidR="008117C0">
        <w:rPr>
          <w:sz w:val="26"/>
          <w:szCs w:val="26"/>
        </w:rPr>
        <w:t>8</w:t>
      </w:r>
      <w:r w:rsidRPr="008117C0">
        <w:rPr>
          <w:sz w:val="26"/>
          <w:szCs w:val="26"/>
        </w:rPr>
        <w:t xml:space="preserve"> году является увеличение доходов по налогу на доходы физических лиц в связи </w:t>
      </w:r>
      <w:r w:rsidRPr="005E6DE2">
        <w:rPr>
          <w:sz w:val="26"/>
          <w:szCs w:val="26"/>
        </w:rPr>
        <w:t xml:space="preserve">с </w:t>
      </w:r>
      <w:r w:rsidR="005E6DE2" w:rsidRPr="005E6DE2">
        <w:rPr>
          <w:sz w:val="26"/>
          <w:szCs w:val="26"/>
        </w:rPr>
        <w:t>увеличением дополнительного норматива отчисления на 20,2576%</w:t>
      </w:r>
      <w:r w:rsidR="005E6DE2">
        <w:rPr>
          <w:sz w:val="26"/>
          <w:szCs w:val="26"/>
        </w:rPr>
        <w:t xml:space="preserve"> и</w:t>
      </w:r>
      <w:r w:rsidR="005E6DE2">
        <w:rPr>
          <w:szCs w:val="28"/>
        </w:rPr>
        <w:t xml:space="preserve"> </w:t>
      </w:r>
      <w:r w:rsidR="008117C0">
        <w:rPr>
          <w:sz w:val="26"/>
          <w:szCs w:val="26"/>
        </w:rPr>
        <w:t>индексацией заработной платы в бюджетной сфере</w:t>
      </w:r>
      <w:r w:rsidR="005E6DE2">
        <w:rPr>
          <w:sz w:val="26"/>
          <w:szCs w:val="26"/>
        </w:rPr>
        <w:t>.</w:t>
      </w:r>
      <w:r w:rsidR="008117C0">
        <w:rPr>
          <w:sz w:val="26"/>
          <w:szCs w:val="26"/>
        </w:rPr>
        <w:t xml:space="preserve"> </w:t>
      </w:r>
    </w:p>
    <w:p w:rsidR="00670EA7" w:rsidRDefault="00670EA7" w:rsidP="00A427A9">
      <w:pPr>
        <w:pStyle w:val="af7"/>
        <w:suppressAutoHyphens/>
        <w:ind w:left="0" w:firstLine="709"/>
        <w:rPr>
          <w:sz w:val="26"/>
          <w:szCs w:val="26"/>
        </w:rPr>
      </w:pPr>
      <w:r w:rsidRPr="008117C0">
        <w:rPr>
          <w:sz w:val="26"/>
          <w:szCs w:val="26"/>
        </w:rPr>
        <w:t>На плановый период прогноз поступлений составил: 20</w:t>
      </w:r>
      <w:r w:rsidR="00A10977">
        <w:rPr>
          <w:sz w:val="26"/>
          <w:szCs w:val="26"/>
        </w:rPr>
        <w:t>20</w:t>
      </w:r>
      <w:r w:rsidRPr="008117C0">
        <w:rPr>
          <w:sz w:val="26"/>
          <w:szCs w:val="26"/>
        </w:rPr>
        <w:t xml:space="preserve"> год – </w:t>
      </w:r>
      <w:r w:rsidR="00A10977">
        <w:rPr>
          <w:sz w:val="26"/>
          <w:szCs w:val="26"/>
        </w:rPr>
        <w:t>471 503,800</w:t>
      </w:r>
      <w:r w:rsidRPr="008117C0">
        <w:rPr>
          <w:sz w:val="26"/>
          <w:szCs w:val="26"/>
        </w:rPr>
        <w:t xml:space="preserve"> </w:t>
      </w:r>
      <w:proofErr w:type="spellStart"/>
      <w:r w:rsidRPr="008117C0">
        <w:rPr>
          <w:sz w:val="26"/>
          <w:szCs w:val="26"/>
        </w:rPr>
        <w:t>тыс</w:t>
      </w:r>
      <w:proofErr w:type="gramStart"/>
      <w:r w:rsidRPr="008117C0">
        <w:rPr>
          <w:sz w:val="26"/>
          <w:szCs w:val="26"/>
        </w:rPr>
        <w:t>.р</w:t>
      </w:r>
      <w:proofErr w:type="gramEnd"/>
      <w:r w:rsidRPr="008117C0">
        <w:rPr>
          <w:sz w:val="26"/>
          <w:szCs w:val="26"/>
        </w:rPr>
        <w:t>уб</w:t>
      </w:r>
      <w:proofErr w:type="spellEnd"/>
      <w:r w:rsidRPr="008117C0">
        <w:rPr>
          <w:sz w:val="26"/>
          <w:szCs w:val="26"/>
        </w:rPr>
        <w:t>., 20</w:t>
      </w:r>
      <w:r w:rsidR="004A1B8C" w:rsidRPr="008117C0">
        <w:rPr>
          <w:sz w:val="26"/>
          <w:szCs w:val="26"/>
        </w:rPr>
        <w:t>2</w:t>
      </w:r>
      <w:r w:rsidR="00A10977">
        <w:rPr>
          <w:sz w:val="26"/>
          <w:szCs w:val="26"/>
        </w:rPr>
        <w:t>1</w:t>
      </w:r>
      <w:r w:rsidRPr="008117C0">
        <w:rPr>
          <w:sz w:val="26"/>
          <w:szCs w:val="26"/>
        </w:rPr>
        <w:t xml:space="preserve"> год – </w:t>
      </w:r>
      <w:r w:rsidR="00A10977">
        <w:rPr>
          <w:sz w:val="26"/>
          <w:szCs w:val="26"/>
        </w:rPr>
        <w:t>490 556,000</w:t>
      </w:r>
      <w:r w:rsidRPr="008117C0">
        <w:rPr>
          <w:sz w:val="26"/>
          <w:szCs w:val="26"/>
        </w:rPr>
        <w:t xml:space="preserve"> </w:t>
      </w:r>
      <w:proofErr w:type="spellStart"/>
      <w:r w:rsidRPr="008117C0">
        <w:rPr>
          <w:sz w:val="26"/>
          <w:szCs w:val="26"/>
        </w:rPr>
        <w:t>тыс.руб</w:t>
      </w:r>
      <w:proofErr w:type="spellEnd"/>
      <w:r w:rsidRPr="008117C0">
        <w:rPr>
          <w:sz w:val="26"/>
          <w:szCs w:val="26"/>
        </w:rPr>
        <w:t>. Рост поступлений определен увеличением доходов по налогу на доходы физических лиц.</w:t>
      </w:r>
      <w:r w:rsidRPr="00A427A9">
        <w:rPr>
          <w:sz w:val="26"/>
          <w:szCs w:val="26"/>
        </w:rPr>
        <w:t xml:space="preserve">   </w:t>
      </w:r>
    </w:p>
    <w:p w:rsidR="008117C0" w:rsidRDefault="008117C0" w:rsidP="00A427A9">
      <w:pPr>
        <w:pStyle w:val="af7"/>
        <w:suppressAutoHyphens/>
        <w:ind w:left="0" w:firstLine="709"/>
        <w:rPr>
          <w:sz w:val="26"/>
          <w:szCs w:val="26"/>
        </w:rPr>
      </w:pPr>
    </w:p>
    <w:p w:rsidR="0014540C" w:rsidRPr="00A427A9" w:rsidRDefault="0014540C" w:rsidP="00A427A9">
      <w:pPr>
        <w:pStyle w:val="af7"/>
        <w:suppressAutoHyphens/>
        <w:ind w:left="0" w:firstLine="709"/>
        <w:rPr>
          <w:sz w:val="26"/>
          <w:szCs w:val="26"/>
        </w:rPr>
      </w:pPr>
      <w:r w:rsidRPr="002B00E7">
        <w:rPr>
          <w:noProof/>
          <w:sz w:val="16"/>
          <w:szCs w:val="16"/>
        </w:rPr>
        <w:drawing>
          <wp:inline distT="0" distB="0" distL="0" distR="0" wp14:anchorId="0FBC8EE7" wp14:editId="4FC2EF72">
            <wp:extent cx="6092125" cy="3381375"/>
            <wp:effectExtent l="0" t="0" r="2349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68AD" w:rsidRDefault="004268AD" w:rsidP="00A427A9">
      <w:pPr>
        <w:pStyle w:val="21"/>
        <w:suppressAutoHyphens/>
        <w:spacing w:line="240" w:lineRule="auto"/>
        <w:ind w:left="0" w:firstLine="709"/>
        <w:rPr>
          <w:sz w:val="26"/>
          <w:szCs w:val="26"/>
        </w:rPr>
      </w:pPr>
    </w:p>
    <w:p w:rsidR="00670EA7" w:rsidRPr="00A427A9" w:rsidRDefault="00670EA7" w:rsidP="00A427A9">
      <w:pPr>
        <w:pStyle w:val="21"/>
        <w:suppressAutoHyphens/>
        <w:spacing w:line="240" w:lineRule="auto"/>
        <w:ind w:left="0" w:firstLine="709"/>
        <w:rPr>
          <w:sz w:val="26"/>
          <w:szCs w:val="26"/>
        </w:rPr>
      </w:pPr>
      <w:r w:rsidRPr="00A427A9">
        <w:rPr>
          <w:sz w:val="26"/>
          <w:szCs w:val="26"/>
        </w:rPr>
        <w:t xml:space="preserve">Объем неналоговых доходов, предусмотренных в Проекте Бюджета </w:t>
      </w:r>
      <w:r w:rsidRPr="00A427A9">
        <w:rPr>
          <w:bCs/>
          <w:sz w:val="26"/>
          <w:szCs w:val="26"/>
        </w:rPr>
        <w:t>на 201</w:t>
      </w:r>
      <w:r w:rsidR="00A10977">
        <w:rPr>
          <w:bCs/>
          <w:sz w:val="26"/>
          <w:szCs w:val="26"/>
        </w:rPr>
        <w:t>9</w:t>
      </w:r>
      <w:r w:rsidRPr="00A427A9">
        <w:rPr>
          <w:bCs/>
          <w:sz w:val="26"/>
          <w:szCs w:val="26"/>
        </w:rPr>
        <w:t xml:space="preserve"> - 20</w:t>
      </w:r>
      <w:r w:rsidR="004A1B8C">
        <w:rPr>
          <w:bCs/>
          <w:sz w:val="26"/>
          <w:szCs w:val="26"/>
        </w:rPr>
        <w:t>2</w:t>
      </w:r>
      <w:r w:rsidR="00A10977">
        <w:rPr>
          <w:bCs/>
          <w:sz w:val="26"/>
          <w:szCs w:val="26"/>
        </w:rPr>
        <w:t>1</w:t>
      </w:r>
      <w:r w:rsidRPr="00A427A9">
        <w:rPr>
          <w:bCs/>
          <w:sz w:val="26"/>
          <w:szCs w:val="26"/>
        </w:rPr>
        <w:t xml:space="preserve"> годы</w:t>
      </w:r>
      <w:r w:rsidRPr="00A427A9">
        <w:rPr>
          <w:sz w:val="26"/>
          <w:szCs w:val="26"/>
        </w:rPr>
        <w:t>, планируется в объеме: 201</w:t>
      </w:r>
      <w:r w:rsidR="00A10977">
        <w:rPr>
          <w:sz w:val="26"/>
          <w:szCs w:val="26"/>
        </w:rPr>
        <w:t>9</w:t>
      </w:r>
      <w:r w:rsidRPr="00A427A9">
        <w:rPr>
          <w:sz w:val="26"/>
          <w:szCs w:val="26"/>
        </w:rPr>
        <w:t xml:space="preserve"> год – </w:t>
      </w:r>
      <w:r w:rsidR="00A10977">
        <w:rPr>
          <w:sz w:val="26"/>
          <w:szCs w:val="26"/>
        </w:rPr>
        <w:t>46 508,300</w:t>
      </w:r>
      <w:r w:rsidRPr="00A427A9">
        <w:rPr>
          <w:sz w:val="26"/>
          <w:szCs w:val="26"/>
        </w:rPr>
        <w:t xml:space="preserve"> </w:t>
      </w:r>
      <w:proofErr w:type="spellStart"/>
      <w:r w:rsidRPr="00A427A9">
        <w:rPr>
          <w:sz w:val="26"/>
          <w:szCs w:val="26"/>
        </w:rPr>
        <w:t>тыс</w:t>
      </w:r>
      <w:proofErr w:type="gramStart"/>
      <w:r w:rsidRPr="00A427A9">
        <w:rPr>
          <w:sz w:val="26"/>
          <w:szCs w:val="26"/>
        </w:rPr>
        <w:t>.р</w:t>
      </w:r>
      <w:proofErr w:type="gramEnd"/>
      <w:r w:rsidRPr="00A427A9">
        <w:rPr>
          <w:sz w:val="26"/>
          <w:szCs w:val="26"/>
        </w:rPr>
        <w:t>уб</w:t>
      </w:r>
      <w:proofErr w:type="spellEnd"/>
      <w:r w:rsidRPr="00A427A9">
        <w:rPr>
          <w:sz w:val="26"/>
          <w:szCs w:val="26"/>
        </w:rPr>
        <w:t>., 20</w:t>
      </w:r>
      <w:r w:rsidR="00A10977">
        <w:rPr>
          <w:sz w:val="26"/>
          <w:szCs w:val="26"/>
        </w:rPr>
        <w:t>20</w:t>
      </w:r>
      <w:r w:rsidRPr="00A427A9">
        <w:rPr>
          <w:sz w:val="26"/>
          <w:szCs w:val="26"/>
        </w:rPr>
        <w:t xml:space="preserve"> год – </w:t>
      </w:r>
      <w:r w:rsidR="00A10977">
        <w:rPr>
          <w:sz w:val="26"/>
          <w:szCs w:val="26"/>
        </w:rPr>
        <w:t>47 950,800</w:t>
      </w:r>
      <w:r w:rsidRPr="00A427A9">
        <w:rPr>
          <w:sz w:val="26"/>
          <w:szCs w:val="26"/>
        </w:rPr>
        <w:t xml:space="preserve"> </w:t>
      </w:r>
      <w:proofErr w:type="spellStart"/>
      <w:r w:rsidRPr="00A427A9">
        <w:rPr>
          <w:sz w:val="26"/>
          <w:szCs w:val="26"/>
        </w:rPr>
        <w:t>тыс.руб</w:t>
      </w:r>
      <w:proofErr w:type="spellEnd"/>
      <w:r w:rsidRPr="00A427A9">
        <w:rPr>
          <w:sz w:val="26"/>
          <w:szCs w:val="26"/>
        </w:rPr>
        <w:t>., 20</w:t>
      </w:r>
      <w:r w:rsidR="004A1B8C">
        <w:rPr>
          <w:sz w:val="26"/>
          <w:szCs w:val="26"/>
        </w:rPr>
        <w:t>2</w:t>
      </w:r>
      <w:r w:rsidR="00A10977">
        <w:rPr>
          <w:sz w:val="26"/>
          <w:szCs w:val="26"/>
        </w:rPr>
        <w:t>1</w:t>
      </w:r>
      <w:r w:rsidRPr="00A427A9">
        <w:rPr>
          <w:sz w:val="26"/>
          <w:szCs w:val="26"/>
        </w:rPr>
        <w:t xml:space="preserve"> год – </w:t>
      </w:r>
      <w:r w:rsidR="00A10977">
        <w:rPr>
          <w:sz w:val="26"/>
          <w:szCs w:val="26"/>
        </w:rPr>
        <w:t>48 983,000</w:t>
      </w:r>
      <w:r w:rsidRPr="00A427A9">
        <w:rPr>
          <w:sz w:val="26"/>
          <w:szCs w:val="26"/>
        </w:rPr>
        <w:t xml:space="preserve"> </w:t>
      </w:r>
      <w:proofErr w:type="spellStart"/>
      <w:r w:rsidRPr="00A427A9">
        <w:rPr>
          <w:sz w:val="26"/>
          <w:szCs w:val="26"/>
        </w:rPr>
        <w:t>тыс.руб</w:t>
      </w:r>
      <w:proofErr w:type="spellEnd"/>
      <w:r w:rsidRPr="00A427A9">
        <w:rPr>
          <w:sz w:val="26"/>
          <w:szCs w:val="26"/>
        </w:rPr>
        <w:t>.</w:t>
      </w:r>
    </w:p>
    <w:p w:rsidR="00670EA7" w:rsidRPr="00A427A9" w:rsidRDefault="00670EA7" w:rsidP="00A427A9">
      <w:pPr>
        <w:pStyle w:val="af7"/>
        <w:suppressAutoHyphens/>
        <w:ind w:left="0" w:firstLine="709"/>
        <w:rPr>
          <w:b/>
          <w:bCs/>
          <w:sz w:val="26"/>
          <w:szCs w:val="26"/>
        </w:rPr>
      </w:pPr>
      <w:r w:rsidRPr="00A427A9">
        <w:rPr>
          <w:sz w:val="26"/>
          <w:szCs w:val="26"/>
        </w:rPr>
        <w:t>В сравнении с уточненными плановыми назначениями бюджета 201</w:t>
      </w:r>
      <w:r w:rsidR="00A10977">
        <w:rPr>
          <w:sz w:val="26"/>
          <w:szCs w:val="26"/>
        </w:rPr>
        <w:t>8</w:t>
      </w:r>
      <w:r w:rsidRPr="00A427A9">
        <w:rPr>
          <w:sz w:val="26"/>
          <w:szCs w:val="26"/>
        </w:rPr>
        <w:t xml:space="preserve"> года (</w:t>
      </w:r>
      <w:r w:rsidR="00A10977">
        <w:rPr>
          <w:sz w:val="26"/>
          <w:szCs w:val="26"/>
        </w:rPr>
        <w:t>39 304,970</w:t>
      </w:r>
      <w:r w:rsidRPr="00A427A9">
        <w:rPr>
          <w:sz w:val="26"/>
          <w:szCs w:val="26"/>
        </w:rPr>
        <w:t xml:space="preserve"> </w:t>
      </w:r>
      <w:proofErr w:type="spellStart"/>
      <w:r w:rsidRPr="00A427A9">
        <w:rPr>
          <w:sz w:val="26"/>
          <w:szCs w:val="26"/>
        </w:rPr>
        <w:t>тыс</w:t>
      </w:r>
      <w:proofErr w:type="gramStart"/>
      <w:r w:rsidRPr="00A427A9">
        <w:rPr>
          <w:sz w:val="26"/>
          <w:szCs w:val="26"/>
        </w:rPr>
        <w:t>.р</w:t>
      </w:r>
      <w:proofErr w:type="gramEnd"/>
      <w:r w:rsidRPr="00A427A9">
        <w:rPr>
          <w:sz w:val="26"/>
          <w:szCs w:val="26"/>
        </w:rPr>
        <w:t>уб</w:t>
      </w:r>
      <w:proofErr w:type="spellEnd"/>
      <w:r w:rsidRPr="00A427A9">
        <w:rPr>
          <w:sz w:val="26"/>
          <w:szCs w:val="26"/>
        </w:rPr>
        <w:t>.) на 201</w:t>
      </w:r>
      <w:r w:rsidR="00A10977">
        <w:rPr>
          <w:sz w:val="26"/>
          <w:szCs w:val="26"/>
        </w:rPr>
        <w:t>9</w:t>
      </w:r>
      <w:r w:rsidRPr="00A427A9">
        <w:rPr>
          <w:sz w:val="26"/>
          <w:szCs w:val="26"/>
        </w:rPr>
        <w:t xml:space="preserve"> год планируется </w:t>
      </w:r>
      <w:r w:rsidR="00A10977">
        <w:rPr>
          <w:sz w:val="26"/>
          <w:szCs w:val="26"/>
        </w:rPr>
        <w:t>рост</w:t>
      </w:r>
      <w:r w:rsidRPr="00A427A9">
        <w:rPr>
          <w:sz w:val="26"/>
          <w:szCs w:val="26"/>
        </w:rPr>
        <w:t xml:space="preserve"> на </w:t>
      </w:r>
      <w:r w:rsidR="00A10977">
        <w:rPr>
          <w:sz w:val="26"/>
          <w:szCs w:val="26"/>
        </w:rPr>
        <w:t>7 203,33</w:t>
      </w:r>
      <w:r w:rsidRPr="00A427A9">
        <w:rPr>
          <w:sz w:val="26"/>
          <w:szCs w:val="26"/>
        </w:rPr>
        <w:t xml:space="preserve"> тыс. руб.</w:t>
      </w:r>
    </w:p>
    <w:p w:rsidR="00670EA7" w:rsidRDefault="00670EA7" w:rsidP="00A427A9">
      <w:pPr>
        <w:pStyle w:val="21"/>
        <w:suppressAutoHyphens/>
        <w:spacing w:line="240" w:lineRule="auto"/>
        <w:ind w:left="0" w:firstLine="709"/>
        <w:rPr>
          <w:sz w:val="26"/>
          <w:szCs w:val="26"/>
        </w:rPr>
      </w:pPr>
      <w:r w:rsidRPr="00A427A9">
        <w:rPr>
          <w:sz w:val="26"/>
          <w:szCs w:val="26"/>
        </w:rPr>
        <w:t xml:space="preserve"> </w:t>
      </w:r>
    </w:p>
    <w:p w:rsidR="0014540C" w:rsidRPr="00A427A9" w:rsidRDefault="0014540C" w:rsidP="00A427A9">
      <w:pPr>
        <w:pStyle w:val="21"/>
        <w:suppressAutoHyphens/>
        <w:spacing w:line="240" w:lineRule="auto"/>
        <w:ind w:left="0" w:firstLine="709"/>
        <w:rPr>
          <w:b/>
          <w:bCs/>
          <w:sz w:val="26"/>
          <w:szCs w:val="26"/>
        </w:rPr>
      </w:pPr>
      <w:r>
        <w:rPr>
          <w:noProof/>
        </w:rPr>
        <w:lastRenderedPageBreak/>
        <w:drawing>
          <wp:inline distT="0" distB="0" distL="0" distR="0" wp14:anchorId="1AFF4F7F" wp14:editId="4F997A73">
            <wp:extent cx="5772150" cy="269557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0EA7" w:rsidRPr="00A427A9" w:rsidRDefault="00670EA7" w:rsidP="00A427A9">
      <w:pPr>
        <w:pStyle w:val="ConsPlusNormal"/>
        <w:widowControl/>
        <w:suppressAutoHyphens/>
        <w:ind w:firstLine="709"/>
        <w:jc w:val="both"/>
        <w:rPr>
          <w:rFonts w:ascii="Times New Roman" w:hAnsi="Times New Roman" w:cs="Times New Roman"/>
          <w:sz w:val="26"/>
          <w:szCs w:val="26"/>
        </w:rPr>
      </w:pPr>
      <w:r w:rsidRPr="00A427A9">
        <w:rPr>
          <w:rFonts w:ascii="Times New Roman" w:hAnsi="Times New Roman" w:cs="Times New Roman"/>
          <w:sz w:val="26"/>
          <w:szCs w:val="26"/>
        </w:rPr>
        <w:t>Объем безвозмездных поступлений определен на основании проекта Закона Приморского края «О краевом бюджете на 201</w:t>
      </w:r>
      <w:r w:rsidR="00897EC0">
        <w:rPr>
          <w:rFonts w:ascii="Times New Roman" w:hAnsi="Times New Roman" w:cs="Times New Roman"/>
          <w:sz w:val="26"/>
          <w:szCs w:val="26"/>
        </w:rPr>
        <w:t>9</w:t>
      </w:r>
      <w:r w:rsidRPr="00A427A9">
        <w:rPr>
          <w:rFonts w:ascii="Times New Roman" w:hAnsi="Times New Roman" w:cs="Times New Roman"/>
          <w:sz w:val="26"/>
          <w:szCs w:val="26"/>
        </w:rPr>
        <w:t xml:space="preserve"> год и плановый период 20</w:t>
      </w:r>
      <w:r w:rsidR="00897EC0">
        <w:rPr>
          <w:rFonts w:ascii="Times New Roman" w:hAnsi="Times New Roman" w:cs="Times New Roman"/>
          <w:sz w:val="26"/>
          <w:szCs w:val="26"/>
        </w:rPr>
        <w:t>20</w:t>
      </w:r>
      <w:r w:rsidRPr="00A427A9">
        <w:rPr>
          <w:rFonts w:ascii="Times New Roman" w:hAnsi="Times New Roman" w:cs="Times New Roman"/>
          <w:sz w:val="26"/>
          <w:szCs w:val="26"/>
        </w:rPr>
        <w:t xml:space="preserve"> и 20</w:t>
      </w:r>
      <w:r w:rsidR="00B349C6">
        <w:rPr>
          <w:rFonts w:ascii="Times New Roman" w:hAnsi="Times New Roman" w:cs="Times New Roman"/>
          <w:sz w:val="26"/>
          <w:szCs w:val="26"/>
        </w:rPr>
        <w:t>2</w:t>
      </w:r>
      <w:r w:rsidR="00897EC0">
        <w:rPr>
          <w:rFonts w:ascii="Times New Roman" w:hAnsi="Times New Roman" w:cs="Times New Roman"/>
          <w:sz w:val="26"/>
          <w:szCs w:val="26"/>
        </w:rPr>
        <w:t>1</w:t>
      </w:r>
      <w:r w:rsidRPr="00A427A9">
        <w:rPr>
          <w:rFonts w:ascii="Times New Roman" w:hAnsi="Times New Roman" w:cs="Times New Roman"/>
          <w:sz w:val="26"/>
          <w:szCs w:val="26"/>
        </w:rPr>
        <w:t xml:space="preserve"> годов». </w:t>
      </w:r>
    </w:p>
    <w:p w:rsidR="00A427A9" w:rsidRDefault="00A427A9" w:rsidP="00670EA7">
      <w:pPr>
        <w:suppressAutoHyphens/>
        <w:spacing w:line="276" w:lineRule="auto"/>
        <w:ind w:firstLine="709"/>
        <w:rPr>
          <w:szCs w:val="28"/>
        </w:rPr>
      </w:pPr>
    </w:p>
    <w:p w:rsidR="00670EA7" w:rsidRDefault="00670EA7" w:rsidP="00A427A9">
      <w:pPr>
        <w:suppressAutoHyphens/>
        <w:spacing w:line="276" w:lineRule="auto"/>
        <w:ind w:firstLine="709"/>
        <w:jc w:val="center"/>
        <w:rPr>
          <w:szCs w:val="28"/>
        </w:rPr>
      </w:pPr>
      <w:r w:rsidRPr="00A427A9">
        <w:rPr>
          <w:b/>
          <w:sz w:val="26"/>
          <w:szCs w:val="26"/>
        </w:rPr>
        <w:t>Структура безвозмездных поступлений от других бюджетов бюджетной системы Российской Федерации</w:t>
      </w:r>
    </w:p>
    <w:tbl>
      <w:tblPr>
        <w:tblpPr w:leftFromText="180" w:rightFromText="180" w:vertAnchor="text" w:horzAnchor="margin" w:tblpX="-252" w:tblpY="143"/>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724"/>
        <w:gridCol w:w="1260"/>
        <w:gridCol w:w="725"/>
        <w:gridCol w:w="1260"/>
        <w:gridCol w:w="724"/>
      </w:tblGrid>
      <w:tr w:rsidR="00BE4D4B" w:rsidRPr="004412C8" w:rsidTr="00670EA7">
        <w:tc>
          <w:tcPr>
            <w:tcW w:w="3348" w:type="dxa"/>
            <w:vMerge w:val="restart"/>
            <w:vAlign w:val="center"/>
          </w:tcPr>
          <w:p w:rsidR="00BE4D4B" w:rsidRPr="004412C8" w:rsidRDefault="00BE4D4B" w:rsidP="00BE4D4B">
            <w:pPr>
              <w:suppressAutoHyphens/>
              <w:spacing w:line="276" w:lineRule="auto"/>
              <w:jc w:val="center"/>
              <w:rPr>
                <w:sz w:val="20"/>
              </w:rPr>
            </w:pPr>
            <w:r>
              <w:rPr>
                <w:rFonts w:eastAsia="MS Mincho"/>
                <w:sz w:val="20"/>
              </w:rPr>
              <w:t>Н</w:t>
            </w:r>
            <w:r w:rsidRPr="004412C8">
              <w:rPr>
                <w:rFonts w:eastAsia="MS Mincho"/>
                <w:sz w:val="20"/>
              </w:rPr>
              <w:t>аименование</w:t>
            </w:r>
          </w:p>
        </w:tc>
        <w:tc>
          <w:tcPr>
            <w:tcW w:w="1260" w:type="dxa"/>
            <w:vMerge w:val="restart"/>
            <w:vAlign w:val="center"/>
          </w:tcPr>
          <w:p w:rsidR="00BE4D4B" w:rsidRPr="004412C8" w:rsidRDefault="00BE4D4B" w:rsidP="00897EC0">
            <w:pPr>
              <w:spacing w:line="276" w:lineRule="auto"/>
              <w:jc w:val="center"/>
              <w:rPr>
                <w:sz w:val="20"/>
              </w:rPr>
            </w:pPr>
            <w:r w:rsidRPr="004412C8">
              <w:rPr>
                <w:sz w:val="20"/>
              </w:rPr>
              <w:t>Оценка 201</w:t>
            </w:r>
            <w:r w:rsidR="00897EC0">
              <w:rPr>
                <w:sz w:val="20"/>
              </w:rPr>
              <w:t>8</w:t>
            </w:r>
            <w:r w:rsidRPr="004412C8">
              <w:rPr>
                <w:sz w:val="20"/>
              </w:rPr>
              <w:t xml:space="preserve"> год</w:t>
            </w:r>
          </w:p>
        </w:tc>
        <w:tc>
          <w:tcPr>
            <w:tcW w:w="1984" w:type="dxa"/>
            <w:gridSpan w:val="2"/>
          </w:tcPr>
          <w:p w:rsidR="00BE4D4B" w:rsidRPr="004412C8" w:rsidRDefault="00BE4D4B" w:rsidP="00897EC0">
            <w:pPr>
              <w:spacing w:line="276" w:lineRule="auto"/>
              <w:jc w:val="center"/>
              <w:rPr>
                <w:sz w:val="20"/>
              </w:rPr>
            </w:pPr>
            <w:r w:rsidRPr="004412C8">
              <w:rPr>
                <w:sz w:val="20"/>
              </w:rPr>
              <w:t>201</w:t>
            </w:r>
            <w:r w:rsidR="00897EC0">
              <w:rPr>
                <w:sz w:val="20"/>
              </w:rPr>
              <w:t>9</w:t>
            </w:r>
            <w:r w:rsidRPr="004412C8">
              <w:rPr>
                <w:sz w:val="20"/>
              </w:rPr>
              <w:t xml:space="preserve"> год</w:t>
            </w:r>
          </w:p>
        </w:tc>
        <w:tc>
          <w:tcPr>
            <w:tcW w:w="1985" w:type="dxa"/>
            <w:gridSpan w:val="2"/>
          </w:tcPr>
          <w:p w:rsidR="00BE4D4B" w:rsidRPr="004412C8" w:rsidRDefault="00BE4D4B" w:rsidP="00897EC0">
            <w:pPr>
              <w:spacing w:line="276" w:lineRule="auto"/>
              <w:jc w:val="center"/>
              <w:rPr>
                <w:sz w:val="20"/>
              </w:rPr>
            </w:pPr>
            <w:r w:rsidRPr="004412C8">
              <w:rPr>
                <w:sz w:val="20"/>
              </w:rPr>
              <w:t>20</w:t>
            </w:r>
            <w:r w:rsidR="00897EC0">
              <w:rPr>
                <w:sz w:val="20"/>
              </w:rPr>
              <w:t>20</w:t>
            </w:r>
            <w:r w:rsidRPr="004412C8">
              <w:rPr>
                <w:sz w:val="20"/>
              </w:rPr>
              <w:t xml:space="preserve"> год</w:t>
            </w:r>
          </w:p>
        </w:tc>
        <w:tc>
          <w:tcPr>
            <w:tcW w:w="1984" w:type="dxa"/>
            <w:gridSpan w:val="2"/>
          </w:tcPr>
          <w:p w:rsidR="00BE4D4B" w:rsidRPr="004412C8" w:rsidRDefault="00BE4D4B" w:rsidP="00897EC0">
            <w:pPr>
              <w:spacing w:line="276" w:lineRule="auto"/>
              <w:jc w:val="center"/>
              <w:rPr>
                <w:sz w:val="20"/>
              </w:rPr>
            </w:pPr>
            <w:r w:rsidRPr="004412C8">
              <w:rPr>
                <w:sz w:val="20"/>
              </w:rPr>
              <w:t>20</w:t>
            </w:r>
            <w:r>
              <w:rPr>
                <w:sz w:val="20"/>
              </w:rPr>
              <w:t>2</w:t>
            </w:r>
            <w:r w:rsidR="00897EC0">
              <w:rPr>
                <w:sz w:val="20"/>
              </w:rPr>
              <w:t>1</w:t>
            </w:r>
            <w:r w:rsidRPr="004412C8">
              <w:rPr>
                <w:sz w:val="20"/>
              </w:rPr>
              <w:t xml:space="preserve"> год</w:t>
            </w:r>
          </w:p>
        </w:tc>
      </w:tr>
      <w:tr w:rsidR="00BE4D4B" w:rsidRPr="004412C8" w:rsidTr="00670EA7">
        <w:tc>
          <w:tcPr>
            <w:tcW w:w="3348" w:type="dxa"/>
            <w:vMerge/>
          </w:tcPr>
          <w:p w:rsidR="00BE4D4B" w:rsidRPr="004412C8" w:rsidRDefault="00BE4D4B" w:rsidP="00BE4D4B">
            <w:pPr>
              <w:suppressAutoHyphens/>
              <w:spacing w:line="276" w:lineRule="auto"/>
              <w:rPr>
                <w:sz w:val="20"/>
              </w:rPr>
            </w:pPr>
          </w:p>
        </w:tc>
        <w:tc>
          <w:tcPr>
            <w:tcW w:w="1260" w:type="dxa"/>
            <w:vMerge/>
          </w:tcPr>
          <w:p w:rsidR="00BE4D4B" w:rsidRPr="004412C8" w:rsidRDefault="00BE4D4B" w:rsidP="00BE4D4B">
            <w:pPr>
              <w:pStyle w:val="af9"/>
              <w:suppressAutoHyphens/>
              <w:spacing w:line="276" w:lineRule="auto"/>
              <w:jc w:val="center"/>
              <w:rPr>
                <w:rFonts w:ascii="Times New Roman" w:eastAsia="MS Mincho" w:hAnsi="Times New Roman"/>
              </w:rPr>
            </w:pPr>
          </w:p>
        </w:tc>
        <w:tc>
          <w:tcPr>
            <w:tcW w:w="1260" w:type="dxa"/>
          </w:tcPr>
          <w:p w:rsidR="00BE4D4B" w:rsidRPr="004412C8" w:rsidRDefault="00BE4D4B" w:rsidP="00BE4D4B">
            <w:pPr>
              <w:pStyle w:val="af9"/>
              <w:spacing w:line="276" w:lineRule="auto"/>
              <w:jc w:val="center"/>
              <w:rPr>
                <w:rFonts w:ascii="Times New Roman" w:eastAsia="MS Mincho" w:hAnsi="Times New Roman"/>
                <w:lang w:val="en-US"/>
              </w:rPr>
            </w:pPr>
            <w:r w:rsidRPr="004412C8">
              <w:rPr>
                <w:rFonts w:ascii="Times New Roman" w:eastAsia="MS Mincho" w:hAnsi="Times New Roman"/>
              </w:rPr>
              <w:t>Сумма,</w:t>
            </w:r>
          </w:p>
          <w:p w:rsidR="00BE4D4B" w:rsidRPr="004412C8" w:rsidRDefault="00BE4D4B" w:rsidP="00BE4D4B">
            <w:pPr>
              <w:suppressAutoHyphens/>
              <w:spacing w:line="276" w:lineRule="auto"/>
              <w:jc w:val="center"/>
              <w:rPr>
                <w:sz w:val="20"/>
              </w:rPr>
            </w:pPr>
            <w:r w:rsidRPr="004412C8">
              <w:rPr>
                <w:rFonts w:eastAsia="MS Mincho"/>
                <w:sz w:val="20"/>
              </w:rPr>
              <w:t>тыс. рублей</w:t>
            </w:r>
          </w:p>
        </w:tc>
        <w:tc>
          <w:tcPr>
            <w:tcW w:w="724" w:type="dxa"/>
          </w:tcPr>
          <w:p w:rsidR="00BE4D4B" w:rsidRPr="004412C8" w:rsidRDefault="00BE4D4B" w:rsidP="00BE4D4B">
            <w:pPr>
              <w:suppressAutoHyphens/>
              <w:spacing w:line="276" w:lineRule="auto"/>
              <w:ind w:right="-55"/>
              <w:jc w:val="center"/>
              <w:rPr>
                <w:sz w:val="20"/>
              </w:rPr>
            </w:pPr>
            <w:r w:rsidRPr="004412C8">
              <w:rPr>
                <w:rFonts w:eastAsia="MS Mincho"/>
                <w:sz w:val="20"/>
              </w:rPr>
              <w:t>Уд</w:t>
            </w:r>
            <w:proofErr w:type="gramStart"/>
            <w:r w:rsidRPr="004412C8">
              <w:rPr>
                <w:rFonts w:eastAsia="MS Mincho"/>
                <w:sz w:val="20"/>
              </w:rPr>
              <w:t>.</w:t>
            </w:r>
            <w:proofErr w:type="gramEnd"/>
            <w:r w:rsidRPr="004412C8">
              <w:rPr>
                <w:rFonts w:eastAsia="MS Mincho"/>
                <w:sz w:val="20"/>
              </w:rPr>
              <w:t xml:space="preserve"> </w:t>
            </w:r>
            <w:proofErr w:type="gramStart"/>
            <w:r w:rsidRPr="004412C8">
              <w:rPr>
                <w:rFonts w:eastAsia="MS Mincho"/>
                <w:sz w:val="20"/>
              </w:rPr>
              <w:t>в</w:t>
            </w:r>
            <w:proofErr w:type="gramEnd"/>
            <w:r w:rsidRPr="004412C8">
              <w:rPr>
                <w:rFonts w:eastAsia="MS Mincho"/>
                <w:sz w:val="20"/>
              </w:rPr>
              <w:t>ес, %</w:t>
            </w:r>
          </w:p>
        </w:tc>
        <w:tc>
          <w:tcPr>
            <w:tcW w:w="1260" w:type="dxa"/>
          </w:tcPr>
          <w:p w:rsidR="00BE4D4B" w:rsidRPr="004412C8" w:rsidRDefault="00BE4D4B" w:rsidP="00BE4D4B">
            <w:pPr>
              <w:pStyle w:val="af9"/>
              <w:spacing w:line="276" w:lineRule="auto"/>
              <w:jc w:val="center"/>
              <w:rPr>
                <w:rFonts w:ascii="Times New Roman" w:eastAsia="MS Mincho" w:hAnsi="Times New Roman"/>
              </w:rPr>
            </w:pPr>
            <w:r w:rsidRPr="004412C8">
              <w:rPr>
                <w:rFonts w:ascii="Times New Roman" w:eastAsia="MS Mincho" w:hAnsi="Times New Roman"/>
              </w:rPr>
              <w:t>Сумма,</w:t>
            </w:r>
          </w:p>
          <w:p w:rsidR="00BE4D4B" w:rsidRPr="004412C8" w:rsidRDefault="00BE4D4B" w:rsidP="00BE4D4B">
            <w:pPr>
              <w:suppressAutoHyphens/>
              <w:spacing w:line="276" w:lineRule="auto"/>
              <w:jc w:val="center"/>
              <w:rPr>
                <w:sz w:val="20"/>
              </w:rPr>
            </w:pPr>
            <w:r w:rsidRPr="004412C8">
              <w:rPr>
                <w:rFonts w:eastAsia="MS Mincho"/>
                <w:sz w:val="20"/>
              </w:rPr>
              <w:t>тыс. рублей</w:t>
            </w:r>
          </w:p>
        </w:tc>
        <w:tc>
          <w:tcPr>
            <w:tcW w:w="725" w:type="dxa"/>
          </w:tcPr>
          <w:p w:rsidR="00BE4D4B" w:rsidRPr="004412C8" w:rsidRDefault="00BE4D4B" w:rsidP="00BE4D4B">
            <w:pPr>
              <w:spacing w:line="276" w:lineRule="auto"/>
              <w:ind w:right="-55"/>
              <w:jc w:val="center"/>
              <w:rPr>
                <w:sz w:val="20"/>
              </w:rPr>
            </w:pPr>
            <w:r w:rsidRPr="004412C8">
              <w:rPr>
                <w:rFonts w:eastAsia="MS Mincho"/>
                <w:sz w:val="20"/>
              </w:rPr>
              <w:t>Уд</w:t>
            </w:r>
            <w:proofErr w:type="gramStart"/>
            <w:r w:rsidRPr="004412C8">
              <w:rPr>
                <w:rFonts w:eastAsia="MS Mincho"/>
                <w:sz w:val="20"/>
              </w:rPr>
              <w:t>.</w:t>
            </w:r>
            <w:proofErr w:type="gramEnd"/>
            <w:r w:rsidRPr="004412C8">
              <w:rPr>
                <w:rFonts w:eastAsia="MS Mincho"/>
                <w:sz w:val="20"/>
              </w:rPr>
              <w:t xml:space="preserve"> </w:t>
            </w:r>
            <w:proofErr w:type="gramStart"/>
            <w:r w:rsidRPr="004412C8">
              <w:rPr>
                <w:rFonts w:eastAsia="MS Mincho"/>
                <w:sz w:val="20"/>
              </w:rPr>
              <w:t>в</w:t>
            </w:r>
            <w:proofErr w:type="gramEnd"/>
            <w:r w:rsidRPr="004412C8">
              <w:rPr>
                <w:rFonts w:eastAsia="MS Mincho"/>
                <w:sz w:val="20"/>
              </w:rPr>
              <w:t>ес, %</w:t>
            </w:r>
          </w:p>
        </w:tc>
        <w:tc>
          <w:tcPr>
            <w:tcW w:w="1260" w:type="dxa"/>
          </w:tcPr>
          <w:p w:rsidR="00BE4D4B" w:rsidRPr="004412C8" w:rsidRDefault="00BE4D4B" w:rsidP="00BE4D4B">
            <w:pPr>
              <w:pStyle w:val="af9"/>
              <w:spacing w:line="276" w:lineRule="auto"/>
              <w:jc w:val="center"/>
              <w:rPr>
                <w:rFonts w:ascii="Times New Roman" w:eastAsia="MS Mincho" w:hAnsi="Times New Roman"/>
                <w:lang w:val="en-US"/>
              </w:rPr>
            </w:pPr>
            <w:r w:rsidRPr="004412C8">
              <w:rPr>
                <w:rFonts w:ascii="Times New Roman" w:eastAsia="MS Mincho" w:hAnsi="Times New Roman"/>
              </w:rPr>
              <w:t>Сумма,</w:t>
            </w:r>
          </w:p>
          <w:p w:rsidR="00BE4D4B" w:rsidRPr="004412C8" w:rsidRDefault="00BE4D4B" w:rsidP="00BE4D4B">
            <w:pPr>
              <w:spacing w:line="276" w:lineRule="auto"/>
              <w:jc w:val="center"/>
              <w:rPr>
                <w:sz w:val="20"/>
              </w:rPr>
            </w:pPr>
            <w:r w:rsidRPr="004412C8">
              <w:rPr>
                <w:rFonts w:eastAsia="MS Mincho"/>
                <w:sz w:val="20"/>
              </w:rPr>
              <w:t>тыс. рублей</w:t>
            </w:r>
          </w:p>
        </w:tc>
        <w:tc>
          <w:tcPr>
            <w:tcW w:w="724" w:type="dxa"/>
          </w:tcPr>
          <w:p w:rsidR="00BE4D4B" w:rsidRPr="004412C8" w:rsidRDefault="00BE4D4B" w:rsidP="00BE4D4B">
            <w:pPr>
              <w:spacing w:line="276" w:lineRule="auto"/>
              <w:ind w:right="-55"/>
              <w:jc w:val="center"/>
              <w:rPr>
                <w:sz w:val="20"/>
              </w:rPr>
            </w:pPr>
            <w:r w:rsidRPr="004412C8">
              <w:rPr>
                <w:rFonts w:eastAsia="MS Mincho"/>
                <w:sz w:val="20"/>
              </w:rPr>
              <w:t>Уд</w:t>
            </w:r>
            <w:proofErr w:type="gramStart"/>
            <w:r w:rsidRPr="004412C8">
              <w:rPr>
                <w:rFonts w:eastAsia="MS Mincho"/>
                <w:sz w:val="20"/>
              </w:rPr>
              <w:t>.</w:t>
            </w:r>
            <w:proofErr w:type="gramEnd"/>
            <w:r w:rsidRPr="004412C8">
              <w:rPr>
                <w:rFonts w:eastAsia="MS Mincho"/>
                <w:sz w:val="20"/>
              </w:rPr>
              <w:t xml:space="preserve"> </w:t>
            </w:r>
            <w:proofErr w:type="gramStart"/>
            <w:r w:rsidRPr="004412C8">
              <w:rPr>
                <w:rFonts w:eastAsia="MS Mincho"/>
                <w:sz w:val="20"/>
              </w:rPr>
              <w:t>в</w:t>
            </w:r>
            <w:proofErr w:type="gramEnd"/>
            <w:r w:rsidRPr="004412C8">
              <w:rPr>
                <w:rFonts w:eastAsia="MS Mincho"/>
                <w:sz w:val="20"/>
              </w:rPr>
              <w:t>ес, %</w:t>
            </w:r>
          </w:p>
        </w:tc>
      </w:tr>
      <w:tr w:rsidR="00897EC0" w:rsidRPr="004412C8" w:rsidTr="00670EA7">
        <w:tc>
          <w:tcPr>
            <w:tcW w:w="3348" w:type="dxa"/>
          </w:tcPr>
          <w:p w:rsidR="00897EC0" w:rsidRPr="004412C8" w:rsidRDefault="00897EC0" w:rsidP="00897EC0">
            <w:pPr>
              <w:suppressAutoHyphens/>
              <w:rPr>
                <w:sz w:val="22"/>
                <w:szCs w:val="22"/>
              </w:rPr>
            </w:pPr>
            <w:r w:rsidRPr="004412C8">
              <w:rPr>
                <w:sz w:val="22"/>
                <w:szCs w:val="22"/>
              </w:rPr>
              <w:t>Безвозмездные поступления от других бюджетов бюджетной системы Российской Федерации – всего, в том числе:</w:t>
            </w:r>
          </w:p>
        </w:tc>
        <w:tc>
          <w:tcPr>
            <w:tcW w:w="1260" w:type="dxa"/>
            <w:vAlign w:val="center"/>
          </w:tcPr>
          <w:p w:rsidR="00897EC0" w:rsidRPr="00897EC0" w:rsidRDefault="00897EC0" w:rsidP="00897EC0">
            <w:pPr>
              <w:jc w:val="center"/>
              <w:rPr>
                <w:sz w:val="20"/>
              </w:rPr>
            </w:pPr>
            <w:r w:rsidRPr="00897EC0">
              <w:rPr>
                <w:sz w:val="20"/>
              </w:rPr>
              <w:t>531 565,810</w:t>
            </w:r>
          </w:p>
        </w:tc>
        <w:tc>
          <w:tcPr>
            <w:tcW w:w="1260" w:type="dxa"/>
            <w:vAlign w:val="center"/>
          </w:tcPr>
          <w:p w:rsidR="00897EC0" w:rsidRPr="00897EC0" w:rsidRDefault="00897EC0" w:rsidP="00897EC0">
            <w:pPr>
              <w:jc w:val="center"/>
              <w:rPr>
                <w:sz w:val="20"/>
              </w:rPr>
            </w:pPr>
            <w:r w:rsidRPr="00897EC0">
              <w:rPr>
                <w:sz w:val="20"/>
              </w:rPr>
              <w:t>454 052,662</w:t>
            </w:r>
          </w:p>
        </w:tc>
        <w:tc>
          <w:tcPr>
            <w:tcW w:w="724" w:type="dxa"/>
            <w:vAlign w:val="center"/>
          </w:tcPr>
          <w:p w:rsidR="00897EC0" w:rsidRPr="00897EC0" w:rsidRDefault="00897EC0" w:rsidP="00897EC0">
            <w:pPr>
              <w:jc w:val="center"/>
              <w:rPr>
                <w:sz w:val="20"/>
              </w:rPr>
            </w:pPr>
            <w:r w:rsidRPr="00897EC0">
              <w:rPr>
                <w:sz w:val="20"/>
              </w:rPr>
              <w:t>100,0</w:t>
            </w:r>
          </w:p>
        </w:tc>
        <w:tc>
          <w:tcPr>
            <w:tcW w:w="1260" w:type="dxa"/>
            <w:vAlign w:val="center"/>
          </w:tcPr>
          <w:p w:rsidR="00897EC0" w:rsidRPr="00897EC0" w:rsidRDefault="00897EC0" w:rsidP="00897EC0">
            <w:pPr>
              <w:jc w:val="center"/>
              <w:rPr>
                <w:sz w:val="20"/>
              </w:rPr>
            </w:pPr>
            <w:r w:rsidRPr="00897EC0">
              <w:rPr>
                <w:sz w:val="20"/>
              </w:rPr>
              <w:t>450 818,824</w:t>
            </w:r>
          </w:p>
        </w:tc>
        <w:tc>
          <w:tcPr>
            <w:tcW w:w="725" w:type="dxa"/>
            <w:vAlign w:val="center"/>
          </w:tcPr>
          <w:p w:rsidR="00897EC0" w:rsidRPr="00897EC0" w:rsidRDefault="00897EC0" w:rsidP="00897EC0">
            <w:pPr>
              <w:jc w:val="center"/>
              <w:rPr>
                <w:sz w:val="20"/>
              </w:rPr>
            </w:pPr>
            <w:r w:rsidRPr="00897EC0">
              <w:rPr>
                <w:sz w:val="20"/>
              </w:rPr>
              <w:t>100,0</w:t>
            </w:r>
          </w:p>
        </w:tc>
        <w:tc>
          <w:tcPr>
            <w:tcW w:w="1260" w:type="dxa"/>
            <w:vAlign w:val="center"/>
          </w:tcPr>
          <w:p w:rsidR="00897EC0" w:rsidRPr="00897EC0" w:rsidRDefault="00897EC0" w:rsidP="00897EC0">
            <w:pPr>
              <w:jc w:val="center"/>
              <w:rPr>
                <w:sz w:val="20"/>
              </w:rPr>
            </w:pPr>
            <w:r w:rsidRPr="00897EC0">
              <w:rPr>
                <w:sz w:val="20"/>
              </w:rPr>
              <w:t>450 818,824</w:t>
            </w:r>
          </w:p>
        </w:tc>
        <w:tc>
          <w:tcPr>
            <w:tcW w:w="724" w:type="dxa"/>
            <w:vAlign w:val="center"/>
          </w:tcPr>
          <w:p w:rsidR="00897EC0" w:rsidRPr="00897EC0" w:rsidRDefault="00897EC0" w:rsidP="00897EC0">
            <w:pPr>
              <w:jc w:val="center"/>
              <w:rPr>
                <w:sz w:val="20"/>
              </w:rPr>
            </w:pPr>
            <w:r w:rsidRPr="00897EC0">
              <w:rPr>
                <w:sz w:val="20"/>
              </w:rPr>
              <w:t>100,0</w:t>
            </w:r>
          </w:p>
        </w:tc>
      </w:tr>
      <w:tr w:rsidR="00897EC0" w:rsidRPr="004412C8" w:rsidTr="00670EA7">
        <w:tc>
          <w:tcPr>
            <w:tcW w:w="3348" w:type="dxa"/>
          </w:tcPr>
          <w:p w:rsidR="00897EC0" w:rsidRPr="004412C8" w:rsidRDefault="00897EC0" w:rsidP="00897EC0">
            <w:pPr>
              <w:suppressAutoHyphens/>
              <w:rPr>
                <w:i/>
                <w:sz w:val="20"/>
              </w:rPr>
            </w:pPr>
            <w:r>
              <w:rPr>
                <w:i/>
                <w:sz w:val="20"/>
              </w:rPr>
              <w:t>Дотации бюджетам муниципальных образований на сбалансированность</w:t>
            </w:r>
          </w:p>
        </w:tc>
        <w:tc>
          <w:tcPr>
            <w:tcW w:w="1260" w:type="dxa"/>
            <w:vAlign w:val="center"/>
          </w:tcPr>
          <w:p w:rsidR="00897EC0" w:rsidRPr="00897EC0" w:rsidRDefault="00897EC0" w:rsidP="00897EC0">
            <w:pPr>
              <w:jc w:val="center"/>
              <w:rPr>
                <w:i/>
                <w:iCs/>
                <w:sz w:val="20"/>
              </w:rPr>
            </w:pPr>
            <w:r w:rsidRPr="00897EC0">
              <w:rPr>
                <w:i/>
                <w:iCs/>
                <w:sz w:val="20"/>
              </w:rPr>
              <w:t>2 954,000</w:t>
            </w:r>
          </w:p>
        </w:tc>
        <w:tc>
          <w:tcPr>
            <w:tcW w:w="1260" w:type="dxa"/>
            <w:vAlign w:val="center"/>
          </w:tcPr>
          <w:p w:rsidR="00897EC0" w:rsidRPr="00897EC0" w:rsidRDefault="00897EC0" w:rsidP="00897EC0">
            <w:pPr>
              <w:jc w:val="center"/>
              <w:rPr>
                <w:i/>
                <w:iCs/>
                <w:sz w:val="20"/>
              </w:rPr>
            </w:pPr>
            <w:r w:rsidRPr="00897EC0">
              <w:rPr>
                <w:i/>
                <w:iCs/>
                <w:sz w:val="20"/>
              </w:rPr>
              <w:t>3 250,000</w:t>
            </w:r>
          </w:p>
        </w:tc>
        <w:tc>
          <w:tcPr>
            <w:tcW w:w="724" w:type="dxa"/>
            <w:vAlign w:val="center"/>
          </w:tcPr>
          <w:p w:rsidR="00897EC0" w:rsidRPr="00897EC0" w:rsidRDefault="00897EC0" w:rsidP="00897EC0">
            <w:pPr>
              <w:jc w:val="center"/>
              <w:rPr>
                <w:i/>
                <w:iCs/>
                <w:sz w:val="20"/>
              </w:rPr>
            </w:pPr>
            <w:r w:rsidRPr="00897EC0">
              <w:rPr>
                <w:i/>
                <w:iCs/>
                <w:sz w:val="20"/>
              </w:rPr>
              <w:t>0,7</w:t>
            </w:r>
          </w:p>
        </w:tc>
        <w:tc>
          <w:tcPr>
            <w:tcW w:w="1260" w:type="dxa"/>
            <w:vAlign w:val="center"/>
          </w:tcPr>
          <w:p w:rsidR="00897EC0" w:rsidRPr="00897EC0" w:rsidRDefault="00897EC0" w:rsidP="00897EC0">
            <w:pPr>
              <w:jc w:val="center"/>
              <w:rPr>
                <w:i/>
                <w:iCs/>
                <w:sz w:val="20"/>
              </w:rPr>
            </w:pPr>
            <w:r w:rsidRPr="00897EC0">
              <w:rPr>
                <w:i/>
                <w:iCs/>
                <w:sz w:val="20"/>
              </w:rPr>
              <w:t>0,000</w:t>
            </w:r>
          </w:p>
        </w:tc>
        <w:tc>
          <w:tcPr>
            <w:tcW w:w="725" w:type="dxa"/>
            <w:vAlign w:val="center"/>
          </w:tcPr>
          <w:p w:rsidR="00897EC0" w:rsidRPr="00897EC0" w:rsidRDefault="00897EC0" w:rsidP="00897EC0">
            <w:pPr>
              <w:jc w:val="center"/>
              <w:rPr>
                <w:i/>
                <w:iCs/>
                <w:sz w:val="20"/>
              </w:rPr>
            </w:pPr>
            <w:r w:rsidRPr="00897EC0">
              <w:rPr>
                <w:i/>
                <w:iCs/>
                <w:sz w:val="20"/>
              </w:rPr>
              <w:t>0,0</w:t>
            </w:r>
          </w:p>
        </w:tc>
        <w:tc>
          <w:tcPr>
            <w:tcW w:w="1260" w:type="dxa"/>
            <w:vAlign w:val="center"/>
          </w:tcPr>
          <w:p w:rsidR="00897EC0" w:rsidRPr="00897EC0" w:rsidRDefault="00897EC0" w:rsidP="00897EC0">
            <w:pPr>
              <w:jc w:val="center"/>
              <w:rPr>
                <w:i/>
                <w:iCs/>
                <w:sz w:val="20"/>
              </w:rPr>
            </w:pPr>
            <w:r w:rsidRPr="00897EC0">
              <w:rPr>
                <w:i/>
                <w:iCs/>
                <w:sz w:val="20"/>
              </w:rPr>
              <w:t>0,000</w:t>
            </w:r>
          </w:p>
        </w:tc>
        <w:tc>
          <w:tcPr>
            <w:tcW w:w="724" w:type="dxa"/>
            <w:vAlign w:val="center"/>
          </w:tcPr>
          <w:p w:rsidR="00897EC0" w:rsidRPr="00897EC0" w:rsidRDefault="00897EC0" w:rsidP="00897EC0">
            <w:pPr>
              <w:jc w:val="center"/>
              <w:rPr>
                <w:i/>
                <w:iCs/>
                <w:sz w:val="20"/>
              </w:rPr>
            </w:pPr>
            <w:r w:rsidRPr="00897EC0">
              <w:rPr>
                <w:i/>
                <w:iCs/>
                <w:sz w:val="20"/>
              </w:rPr>
              <w:t>0,0</w:t>
            </w:r>
          </w:p>
        </w:tc>
      </w:tr>
      <w:tr w:rsidR="00897EC0" w:rsidRPr="004412C8" w:rsidTr="00670EA7">
        <w:tc>
          <w:tcPr>
            <w:tcW w:w="3348" w:type="dxa"/>
          </w:tcPr>
          <w:p w:rsidR="00897EC0" w:rsidRPr="004412C8" w:rsidRDefault="00897EC0" w:rsidP="00897EC0">
            <w:pPr>
              <w:suppressAutoHyphens/>
              <w:rPr>
                <w:i/>
                <w:sz w:val="20"/>
              </w:rPr>
            </w:pPr>
            <w:r w:rsidRPr="004412C8">
              <w:rPr>
                <w:i/>
                <w:sz w:val="20"/>
              </w:rPr>
              <w:t>Субсидии бюджетам субъектов Российской Федерации и муниципальных             образований (межбюджетные субсидии)</w:t>
            </w:r>
          </w:p>
        </w:tc>
        <w:tc>
          <w:tcPr>
            <w:tcW w:w="1260" w:type="dxa"/>
            <w:vAlign w:val="center"/>
          </w:tcPr>
          <w:p w:rsidR="00897EC0" w:rsidRPr="00897EC0" w:rsidRDefault="00897EC0" w:rsidP="00897EC0">
            <w:pPr>
              <w:jc w:val="center"/>
              <w:rPr>
                <w:i/>
                <w:iCs/>
                <w:sz w:val="20"/>
              </w:rPr>
            </w:pPr>
            <w:r w:rsidRPr="00897EC0">
              <w:rPr>
                <w:i/>
                <w:iCs/>
                <w:sz w:val="20"/>
              </w:rPr>
              <w:t>59 532,843</w:t>
            </w:r>
          </w:p>
        </w:tc>
        <w:tc>
          <w:tcPr>
            <w:tcW w:w="1260" w:type="dxa"/>
            <w:vAlign w:val="center"/>
          </w:tcPr>
          <w:p w:rsidR="00897EC0" w:rsidRPr="00897EC0" w:rsidRDefault="00897EC0" w:rsidP="00897EC0">
            <w:pPr>
              <w:jc w:val="center"/>
              <w:rPr>
                <w:i/>
                <w:iCs/>
                <w:sz w:val="20"/>
              </w:rPr>
            </w:pPr>
            <w:r w:rsidRPr="00897EC0">
              <w:rPr>
                <w:i/>
                <w:iCs/>
                <w:sz w:val="20"/>
              </w:rPr>
              <w:t>0,000</w:t>
            </w:r>
          </w:p>
        </w:tc>
        <w:tc>
          <w:tcPr>
            <w:tcW w:w="724" w:type="dxa"/>
            <w:vAlign w:val="center"/>
          </w:tcPr>
          <w:p w:rsidR="00897EC0" w:rsidRPr="00897EC0" w:rsidRDefault="00897EC0" w:rsidP="00897EC0">
            <w:pPr>
              <w:jc w:val="center"/>
              <w:rPr>
                <w:i/>
                <w:iCs/>
                <w:sz w:val="20"/>
              </w:rPr>
            </w:pPr>
            <w:r w:rsidRPr="00897EC0">
              <w:rPr>
                <w:i/>
                <w:iCs/>
                <w:sz w:val="20"/>
              </w:rPr>
              <w:t xml:space="preserve"> -    </w:t>
            </w:r>
          </w:p>
        </w:tc>
        <w:tc>
          <w:tcPr>
            <w:tcW w:w="1260" w:type="dxa"/>
            <w:vAlign w:val="center"/>
          </w:tcPr>
          <w:p w:rsidR="00897EC0" w:rsidRPr="00897EC0" w:rsidRDefault="00897EC0" w:rsidP="00897EC0">
            <w:pPr>
              <w:jc w:val="center"/>
              <w:rPr>
                <w:i/>
                <w:iCs/>
                <w:sz w:val="20"/>
              </w:rPr>
            </w:pPr>
            <w:r w:rsidRPr="00897EC0">
              <w:rPr>
                <w:i/>
                <w:iCs/>
                <w:sz w:val="20"/>
              </w:rPr>
              <w:t>0,000</w:t>
            </w:r>
          </w:p>
        </w:tc>
        <w:tc>
          <w:tcPr>
            <w:tcW w:w="725" w:type="dxa"/>
            <w:vAlign w:val="center"/>
          </w:tcPr>
          <w:p w:rsidR="00897EC0" w:rsidRPr="00897EC0" w:rsidRDefault="00897EC0" w:rsidP="00897EC0">
            <w:pPr>
              <w:jc w:val="center"/>
              <w:rPr>
                <w:i/>
                <w:iCs/>
                <w:sz w:val="20"/>
              </w:rPr>
            </w:pPr>
            <w:r w:rsidRPr="00897EC0">
              <w:rPr>
                <w:i/>
                <w:iCs/>
                <w:sz w:val="20"/>
              </w:rPr>
              <w:t xml:space="preserve"> -    </w:t>
            </w:r>
          </w:p>
        </w:tc>
        <w:tc>
          <w:tcPr>
            <w:tcW w:w="1260" w:type="dxa"/>
            <w:vAlign w:val="center"/>
          </w:tcPr>
          <w:p w:rsidR="00897EC0" w:rsidRPr="00897EC0" w:rsidRDefault="00897EC0" w:rsidP="00897EC0">
            <w:pPr>
              <w:jc w:val="center"/>
              <w:rPr>
                <w:i/>
                <w:iCs/>
                <w:sz w:val="20"/>
              </w:rPr>
            </w:pPr>
            <w:r w:rsidRPr="00897EC0">
              <w:rPr>
                <w:i/>
                <w:iCs/>
                <w:sz w:val="20"/>
              </w:rPr>
              <w:t>0,000</w:t>
            </w:r>
          </w:p>
        </w:tc>
        <w:tc>
          <w:tcPr>
            <w:tcW w:w="724" w:type="dxa"/>
            <w:vAlign w:val="center"/>
          </w:tcPr>
          <w:p w:rsidR="00897EC0" w:rsidRPr="00897EC0" w:rsidRDefault="00897EC0" w:rsidP="00897EC0">
            <w:pPr>
              <w:jc w:val="center"/>
              <w:rPr>
                <w:i/>
                <w:iCs/>
                <w:sz w:val="20"/>
              </w:rPr>
            </w:pPr>
            <w:r w:rsidRPr="00897EC0">
              <w:rPr>
                <w:i/>
                <w:iCs/>
                <w:sz w:val="20"/>
              </w:rPr>
              <w:t xml:space="preserve"> -    </w:t>
            </w:r>
          </w:p>
        </w:tc>
      </w:tr>
      <w:tr w:rsidR="00897EC0" w:rsidRPr="004412C8" w:rsidTr="00670EA7">
        <w:tc>
          <w:tcPr>
            <w:tcW w:w="3348" w:type="dxa"/>
          </w:tcPr>
          <w:p w:rsidR="00897EC0" w:rsidRPr="004412C8" w:rsidRDefault="00897EC0" w:rsidP="00897EC0">
            <w:pPr>
              <w:suppressAutoHyphens/>
              <w:rPr>
                <w:i/>
                <w:sz w:val="20"/>
              </w:rPr>
            </w:pPr>
            <w:r w:rsidRPr="004412C8">
              <w:rPr>
                <w:i/>
                <w:sz w:val="20"/>
              </w:rPr>
              <w:t>Субвенции бюджетам субъектов Российской Федерации и муниципальных образований</w:t>
            </w:r>
          </w:p>
        </w:tc>
        <w:tc>
          <w:tcPr>
            <w:tcW w:w="1260" w:type="dxa"/>
            <w:vAlign w:val="center"/>
          </w:tcPr>
          <w:p w:rsidR="00897EC0" w:rsidRPr="00897EC0" w:rsidRDefault="00897EC0" w:rsidP="00897EC0">
            <w:pPr>
              <w:jc w:val="center"/>
              <w:rPr>
                <w:i/>
                <w:iCs/>
                <w:sz w:val="20"/>
              </w:rPr>
            </w:pPr>
            <w:r w:rsidRPr="00897EC0">
              <w:rPr>
                <w:i/>
                <w:iCs/>
                <w:sz w:val="20"/>
              </w:rPr>
              <w:t>420 021,667</w:t>
            </w:r>
          </w:p>
        </w:tc>
        <w:tc>
          <w:tcPr>
            <w:tcW w:w="1260" w:type="dxa"/>
            <w:vAlign w:val="center"/>
          </w:tcPr>
          <w:p w:rsidR="00897EC0" w:rsidRPr="00897EC0" w:rsidRDefault="00897EC0" w:rsidP="00897EC0">
            <w:pPr>
              <w:jc w:val="center"/>
              <w:rPr>
                <w:i/>
                <w:iCs/>
                <w:sz w:val="20"/>
              </w:rPr>
            </w:pPr>
            <w:r w:rsidRPr="00897EC0">
              <w:rPr>
                <w:i/>
                <w:iCs/>
                <w:sz w:val="20"/>
              </w:rPr>
              <w:t>450 802,662</w:t>
            </w:r>
          </w:p>
        </w:tc>
        <w:tc>
          <w:tcPr>
            <w:tcW w:w="724" w:type="dxa"/>
            <w:vAlign w:val="center"/>
          </w:tcPr>
          <w:p w:rsidR="00897EC0" w:rsidRPr="00897EC0" w:rsidRDefault="00897EC0" w:rsidP="00897EC0">
            <w:pPr>
              <w:jc w:val="center"/>
              <w:rPr>
                <w:i/>
                <w:iCs/>
                <w:sz w:val="20"/>
              </w:rPr>
            </w:pPr>
            <w:r w:rsidRPr="00897EC0">
              <w:rPr>
                <w:i/>
                <w:iCs/>
                <w:sz w:val="20"/>
              </w:rPr>
              <w:t xml:space="preserve">   99,3   </w:t>
            </w:r>
          </w:p>
        </w:tc>
        <w:tc>
          <w:tcPr>
            <w:tcW w:w="1260" w:type="dxa"/>
            <w:vAlign w:val="center"/>
          </w:tcPr>
          <w:p w:rsidR="00897EC0" w:rsidRPr="00897EC0" w:rsidRDefault="00897EC0" w:rsidP="00897EC0">
            <w:pPr>
              <w:jc w:val="center"/>
              <w:rPr>
                <w:i/>
                <w:iCs/>
                <w:sz w:val="20"/>
              </w:rPr>
            </w:pPr>
            <w:r w:rsidRPr="00897EC0">
              <w:rPr>
                <w:i/>
                <w:iCs/>
                <w:sz w:val="20"/>
              </w:rPr>
              <w:t>450 818,824</w:t>
            </w:r>
          </w:p>
        </w:tc>
        <w:tc>
          <w:tcPr>
            <w:tcW w:w="725" w:type="dxa"/>
            <w:vAlign w:val="center"/>
          </w:tcPr>
          <w:p w:rsidR="00897EC0" w:rsidRPr="00897EC0" w:rsidRDefault="00897EC0" w:rsidP="00556848">
            <w:pPr>
              <w:jc w:val="center"/>
              <w:rPr>
                <w:i/>
                <w:iCs/>
                <w:sz w:val="20"/>
              </w:rPr>
            </w:pPr>
            <w:r w:rsidRPr="00897EC0">
              <w:rPr>
                <w:i/>
                <w:iCs/>
                <w:sz w:val="20"/>
              </w:rPr>
              <w:t xml:space="preserve"> 100,0   </w:t>
            </w:r>
          </w:p>
        </w:tc>
        <w:tc>
          <w:tcPr>
            <w:tcW w:w="1260" w:type="dxa"/>
            <w:vAlign w:val="center"/>
          </w:tcPr>
          <w:p w:rsidR="00897EC0" w:rsidRPr="00897EC0" w:rsidRDefault="00897EC0" w:rsidP="00897EC0">
            <w:pPr>
              <w:jc w:val="center"/>
              <w:rPr>
                <w:i/>
                <w:iCs/>
                <w:sz w:val="20"/>
              </w:rPr>
            </w:pPr>
            <w:r w:rsidRPr="00897EC0">
              <w:rPr>
                <w:i/>
                <w:iCs/>
                <w:sz w:val="20"/>
              </w:rPr>
              <w:t>450 818,824</w:t>
            </w:r>
          </w:p>
        </w:tc>
        <w:tc>
          <w:tcPr>
            <w:tcW w:w="724" w:type="dxa"/>
            <w:vAlign w:val="center"/>
          </w:tcPr>
          <w:p w:rsidR="00897EC0" w:rsidRPr="00897EC0" w:rsidRDefault="00897EC0" w:rsidP="00556848">
            <w:pPr>
              <w:jc w:val="center"/>
              <w:rPr>
                <w:i/>
                <w:iCs/>
                <w:sz w:val="20"/>
              </w:rPr>
            </w:pPr>
            <w:r w:rsidRPr="00897EC0">
              <w:rPr>
                <w:i/>
                <w:iCs/>
                <w:sz w:val="20"/>
              </w:rPr>
              <w:t xml:space="preserve">  </w:t>
            </w:r>
            <w:r w:rsidR="00556848">
              <w:rPr>
                <w:i/>
                <w:iCs/>
                <w:sz w:val="20"/>
              </w:rPr>
              <w:t>1</w:t>
            </w:r>
            <w:r w:rsidRPr="00897EC0">
              <w:rPr>
                <w:i/>
                <w:iCs/>
                <w:sz w:val="20"/>
              </w:rPr>
              <w:t xml:space="preserve">00,0   </w:t>
            </w:r>
          </w:p>
        </w:tc>
      </w:tr>
      <w:tr w:rsidR="00897EC0" w:rsidRPr="004412C8" w:rsidTr="00670EA7">
        <w:tc>
          <w:tcPr>
            <w:tcW w:w="3348" w:type="dxa"/>
          </w:tcPr>
          <w:p w:rsidR="00897EC0" w:rsidRPr="004412C8" w:rsidRDefault="00897EC0" w:rsidP="00897EC0">
            <w:pPr>
              <w:suppressAutoHyphens/>
              <w:rPr>
                <w:i/>
                <w:sz w:val="20"/>
              </w:rPr>
            </w:pPr>
            <w:r w:rsidRPr="004412C8">
              <w:rPr>
                <w:i/>
                <w:sz w:val="20"/>
              </w:rPr>
              <w:t>Иные межбюджетные трансферты</w:t>
            </w:r>
          </w:p>
        </w:tc>
        <w:tc>
          <w:tcPr>
            <w:tcW w:w="1260" w:type="dxa"/>
            <w:vAlign w:val="center"/>
          </w:tcPr>
          <w:p w:rsidR="00897EC0" w:rsidRPr="00897EC0" w:rsidRDefault="00897EC0" w:rsidP="00897EC0">
            <w:pPr>
              <w:jc w:val="center"/>
              <w:rPr>
                <w:i/>
                <w:iCs/>
                <w:sz w:val="20"/>
              </w:rPr>
            </w:pPr>
            <w:r w:rsidRPr="00897EC0">
              <w:rPr>
                <w:i/>
                <w:iCs/>
                <w:sz w:val="20"/>
              </w:rPr>
              <w:t>49057,300</w:t>
            </w:r>
          </w:p>
        </w:tc>
        <w:tc>
          <w:tcPr>
            <w:tcW w:w="1260" w:type="dxa"/>
            <w:vAlign w:val="center"/>
          </w:tcPr>
          <w:p w:rsidR="00897EC0" w:rsidRPr="00897EC0" w:rsidRDefault="00897EC0" w:rsidP="00897EC0">
            <w:pPr>
              <w:jc w:val="center"/>
              <w:rPr>
                <w:i/>
                <w:iCs/>
                <w:sz w:val="20"/>
              </w:rPr>
            </w:pPr>
            <w:r w:rsidRPr="00897EC0">
              <w:rPr>
                <w:i/>
                <w:iCs/>
                <w:sz w:val="20"/>
              </w:rPr>
              <w:t>0,000</w:t>
            </w:r>
          </w:p>
        </w:tc>
        <w:tc>
          <w:tcPr>
            <w:tcW w:w="724" w:type="dxa"/>
            <w:vAlign w:val="center"/>
          </w:tcPr>
          <w:p w:rsidR="00897EC0" w:rsidRPr="00897EC0" w:rsidRDefault="00897EC0" w:rsidP="00897EC0">
            <w:pPr>
              <w:jc w:val="center"/>
              <w:rPr>
                <w:i/>
                <w:iCs/>
                <w:sz w:val="20"/>
              </w:rPr>
            </w:pPr>
            <w:r w:rsidRPr="00897EC0">
              <w:rPr>
                <w:i/>
                <w:iCs/>
                <w:sz w:val="20"/>
              </w:rPr>
              <w:t xml:space="preserve"> -    </w:t>
            </w:r>
          </w:p>
        </w:tc>
        <w:tc>
          <w:tcPr>
            <w:tcW w:w="1260" w:type="dxa"/>
            <w:vAlign w:val="center"/>
          </w:tcPr>
          <w:p w:rsidR="00897EC0" w:rsidRPr="00897EC0" w:rsidRDefault="00897EC0" w:rsidP="00897EC0">
            <w:pPr>
              <w:jc w:val="center"/>
              <w:rPr>
                <w:i/>
                <w:iCs/>
                <w:sz w:val="20"/>
              </w:rPr>
            </w:pPr>
            <w:r w:rsidRPr="00897EC0">
              <w:rPr>
                <w:i/>
                <w:iCs/>
                <w:sz w:val="20"/>
              </w:rPr>
              <w:t>0,000</w:t>
            </w:r>
          </w:p>
        </w:tc>
        <w:tc>
          <w:tcPr>
            <w:tcW w:w="725" w:type="dxa"/>
            <w:vAlign w:val="center"/>
          </w:tcPr>
          <w:p w:rsidR="00897EC0" w:rsidRPr="00897EC0" w:rsidRDefault="00897EC0" w:rsidP="00897EC0">
            <w:pPr>
              <w:jc w:val="center"/>
              <w:rPr>
                <w:i/>
                <w:iCs/>
                <w:sz w:val="20"/>
              </w:rPr>
            </w:pPr>
            <w:r w:rsidRPr="00897EC0">
              <w:rPr>
                <w:i/>
                <w:iCs/>
                <w:sz w:val="20"/>
              </w:rPr>
              <w:t xml:space="preserve"> -    </w:t>
            </w:r>
          </w:p>
        </w:tc>
        <w:tc>
          <w:tcPr>
            <w:tcW w:w="1260" w:type="dxa"/>
            <w:vAlign w:val="center"/>
          </w:tcPr>
          <w:p w:rsidR="00897EC0" w:rsidRPr="00897EC0" w:rsidRDefault="00897EC0" w:rsidP="00897EC0">
            <w:pPr>
              <w:jc w:val="center"/>
              <w:rPr>
                <w:i/>
                <w:iCs/>
                <w:sz w:val="20"/>
              </w:rPr>
            </w:pPr>
            <w:r w:rsidRPr="00897EC0">
              <w:rPr>
                <w:i/>
                <w:iCs/>
                <w:sz w:val="20"/>
              </w:rPr>
              <w:t>0,000</w:t>
            </w:r>
          </w:p>
        </w:tc>
        <w:tc>
          <w:tcPr>
            <w:tcW w:w="724" w:type="dxa"/>
            <w:vAlign w:val="center"/>
          </w:tcPr>
          <w:p w:rsidR="00897EC0" w:rsidRPr="00897EC0" w:rsidRDefault="00897EC0" w:rsidP="00897EC0">
            <w:pPr>
              <w:jc w:val="center"/>
              <w:rPr>
                <w:i/>
                <w:iCs/>
                <w:sz w:val="20"/>
              </w:rPr>
            </w:pPr>
            <w:r w:rsidRPr="00897EC0">
              <w:rPr>
                <w:i/>
                <w:iCs/>
                <w:sz w:val="20"/>
              </w:rPr>
              <w:t xml:space="preserve"> -    </w:t>
            </w:r>
          </w:p>
        </w:tc>
      </w:tr>
    </w:tbl>
    <w:p w:rsidR="002F36F9" w:rsidRDefault="00670EA7" w:rsidP="00670EA7">
      <w:pPr>
        <w:suppressAutoHyphens/>
        <w:spacing w:line="276" w:lineRule="auto"/>
        <w:ind w:firstLine="709"/>
        <w:rPr>
          <w:szCs w:val="28"/>
        </w:rPr>
      </w:pPr>
      <w:r>
        <w:rPr>
          <w:szCs w:val="28"/>
        </w:rPr>
        <w:t xml:space="preserve">           </w:t>
      </w:r>
    </w:p>
    <w:p w:rsidR="00670EA7" w:rsidRDefault="00670EA7" w:rsidP="000B4172">
      <w:pPr>
        <w:suppressAutoHyphens/>
        <w:spacing w:line="276" w:lineRule="auto"/>
        <w:ind w:firstLine="709"/>
        <w:rPr>
          <w:sz w:val="26"/>
          <w:szCs w:val="26"/>
        </w:rPr>
      </w:pPr>
      <w:r>
        <w:rPr>
          <w:szCs w:val="28"/>
        </w:rPr>
        <w:t xml:space="preserve">  </w:t>
      </w:r>
      <w:r w:rsidRPr="00A427A9">
        <w:rPr>
          <w:sz w:val="26"/>
          <w:szCs w:val="26"/>
        </w:rPr>
        <w:t>Согласно проекту Закона Приморского края «О краевом бюджете на 201</w:t>
      </w:r>
      <w:r w:rsidR="00DC4406">
        <w:rPr>
          <w:sz w:val="26"/>
          <w:szCs w:val="26"/>
        </w:rPr>
        <w:t>9</w:t>
      </w:r>
      <w:r w:rsidRPr="00A427A9">
        <w:rPr>
          <w:sz w:val="26"/>
          <w:szCs w:val="26"/>
        </w:rPr>
        <w:t xml:space="preserve"> год и плановый период 20</w:t>
      </w:r>
      <w:r w:rsidR="00DC4406">
        <w:rPr>
          <w:sz w:val="26"/>
          <w:szCs w:val="26"/>
        </w:rPr>
        <w:t>20</w:t>
      </w:r>
      <w:r w:rsidRPr="00A427A9">
        <w:rPr>
          <w:sz w:val="26"/>
          <w:szCs w:val="26"/>
        </w:rPr>
        <w:t xml:space="preserve"> и 20</w:t>
      </w:r>
      <w:r w:rsidR="00BE4D4B">
        <w:rPr>
          <w:sz w:val="26"/>
          <w:szCs w:val="26"/>
        </w:rPr>
        <w:t>2</w:t>
      </w:r>
      <w:r w:rsidR="00DC4406">
        <w:rPr>
          <w:sz w:val="26"/>
          <w:szCs w:val="26"/>
        </w:rPr>
        <w:t>1</w:t>
      </w:r>
      <w:r w:rsidRPr="00A427A9">
        <w:rPr>
          <w:sz w:val="26"/>
          <w:szCs w:val="26"/>
        </w:rPr>
        <w:t xml:space="preserve"> годов» в бюджете Надеждинского муниципального района предусмотрены субвенции на исполнение следующих полномочий:</w:t>
      </w:r>
    </w:p>
    <w:p w:rsidR="00BE4D4B" w:rsidRPr="00A427A9" w:rsidRDefault="00BE4D4B" w:rsidP="000B4172">
      <w:pPr>
        <w:suppressAutoHyphens/>
        <w:spacing w:line="276" w:lineRule="auto"/>
        <w:ind w:firstLine="709"/>
        <w:rPr>
          <w:sz w:val="26"/>
          <w:szCs w:val="26"/>
        </w:rPr>
      </w:pPr>
    </w:p>
    <w:p w:rsidR="00670EA7" w:rsidRPr="00302A31" w:rsidRDefault="00670EA7" w:rsidP="00670EA7">
      <w:pPr>
        <w:pStyle w:val="ConsPlusNormal"/>
        <w:widowControl/>
        <w:suppressAutoHyphens/>
        <w:spacing w:line="276" w:lineRule="auto"/>
        <w:ind w:firstLine="708"/>
        <w:jc w:val="both"/>
        <w:rPr>
          <w:rFonts w:ascii="Times New Roman" w:hAnsi="Times New Roman" w:cs="Times New Roman"/>
          <w:sz w:val="26"/>
          <w:szCs w:val="26"/>
        </w:rPr>
      </w:pPr>
      <w:r>
        <w:rPr>
          <w:rFonts w:ascii="Times New Roman" w:hAnsi="Times New Roman" w:cs="Times New Roman"/>
          <w:sz w:val="28"/>
          <w:szCs w:val="28"/>
        </w:rPr>
        <w:t xml:space="preserve">                                                                                                                 </w:t>
      </w:r>
      <w:proofErr w:type="spellStart"/>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roofErr w:type="spellEnd"/>
      <w:r>
        <w:rPr>
          <w:rFonts w:ascii="Times New Roman" w:hAnsi="Times New Roman" w:cs="Times New Roman"/>
          <w:sz w:val="26"/>
          <w:szCs w:val="26"/>
        </w:rPr>
        <w:t>.</w:t>
      </w:r>
    </w:p>
    <w:tbl>
      <w:tblPr>
        <w:tblW w:w="10179" w:type="dxa"/>
        <w:tblInd w:w="93" w:type="dxa"/>
        <w:tblLook w:val="04A0" w:firstRow="1" w:lastRow="0" w:firstColumn="1" w:lastColumn="0" w:noHBand="0" w:noVBand="1"/>
      </w:tblPr>
      <w:tblGrid>
        <w:gridCol w:w="4835"/>
        <w:gridCol w:w="1356"/>
        <w:gridCol w:w="1356"/>
        <w:gridCol w:w="1356"/>
        <w:gridCol w:w="1356"/>
      </w:tblGrid>
      <w:tr w:rsidR="00BE4D4B" w:rsidTr="00DC4406">
        <w:trPr>
          <w:trHeight w:val="31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4D4B" w:rsidRPr="00BE4D4B" w:rsidRDefault="00BE4D4B" w:rsidP="001B0D9A">
            <w:pPr>
              <w:jc w:val="center"/>
              <w:rPr>
                <w:sz w:val="24"/>
                <w:szCs w:val="24"/>
              </w:rPr>
            </w:pPr>
            <w:r w:rsidRPr="00BE4D4B">
              <w:rPr>
                <w:sz w:val="24"/>
                <w:szCs w:val="24"/>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4D4B" w:rsidRPr="00BE4D4B" w:rsidRDefault="00BE4D4B" w:rsidP="00DC4406">
            <w:pPr>
              <w:jc w:val="center"/>
              <w:rPr>
                <w:sz w:val="24"/>
                <w:szCs w:val="24"/>
              </w:rPr>
            </w:pPr>
            <w:r w:rsidRPr="00BE4D4B">
              <w:rPr>
                <w:sz w:val="24"/>
                <w:szCs w:val="24"/>
              </w:rPr>
              <w:t>Оценка 201</w:t>
            </w:r>
            <w:r w:rsidR="00DC4406">
              <w:rPr>
                <w:sz w:val="24"/>
                <w:szCs w:val="24"/>
              </w:rPr>
              <w:t>8</w:t>
            </w:r>
            <w:r w:rsidRPr="00BE4D4B">
              <w:rPr>
                <w:sz w:val="24"/>
                <w:szCs w:val="24"/>
              </w:rPr>
              <w:t xml:space="preserve"> год</w:t>
            </w:r>
          </w:p>
        </w:tc>
        <w:tc>
          <w:tcPr>
            <w:tcW w:w="406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E4D4B" w:rsidRPr="00BE4D4B" w:rsidRDefault="00BE4D4B" w:rsidP="001B0D9A">
            <w:pPr>
              <w:jc w:val="center"/>
              <w:rPr>
                <w:sz w:val="24"/>
                <w:szCs w:val="24"/>
              </w:rPr>
            </w:pPr>
            <w:r w:rsidRPr="00BE4D4B">
              <w:rPr>
                <w:sz w:val="24"/>
                <w:szCs w:val="24"/>
              </w:rPr>
              <w:t>Прогноз</w:t>
            </w:r>
          </w:p>
        </w:tc>
      </w:tr>
      <w:tr w:rsidR="00BE4D4B" w:rsidTr="00DC4406">
        <w:trPr>
          <w:trHeight w:val="315"/>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BE4D4B" w:rsidRPr="00BE4D4B" w:rsidRDefault="00BE4D4B" w:rsidP="001B0D9A">
            <w:pPr>
              <w:rPr>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E4D4B" w:rsidRPr="00BE4D4B" w:rsidRDefault="00BE4D4B" w:rsidP="001B0D9A">
            <w:pPr>
              <w:rPr>
                <w:sz w:val="24"/>
                <w:szCs w:val="24"/>
              </w:rPr>
            </w:pPr>
          </w:p>
        </w:tc>
        <w:tc>
          <w:tcPr>
            <w:tcW w:w="1356" w:type="dxa"/>
            <w:tcBorders>
              <w:top w:val="nil"/>
              <w:left w:val="nil"/>
              <w:bottom w:val="single" w:sz="4" w:space="0" w:color="auto"/>
              <w:right w:val="single" w:sz="4" w:space="0" w:color="auto"/>
            </w:tcBorders>
            <w:shd w:val="clear" w:color="auto" w:fill="auto"/>
            <w:noWrap/>
            <w:vAlign w:val="center"/>
            <w:hideMark/>
          </w:tcPr>
          <w:p w:rsidR="00BE4D4B" w:rsidRPr="00BE4D4B" w:rsidRDefault="00BE4D4B" w:rsidP="00DC4406">
            <w:pPr>
              <w:jc w:val="center"/>
              <w:rPr>
                <w:sz w:val="24"/>
                <w:szCs w:val="24"/>
              </w:rPr>
            </w:pPr>
            <w:r w:rsidRPr="00BE4D4B">
              <w:rPr>
                <w:sz w:val="24"/>
                <w:szCs w:val="24"/>
              </w:rPr>
              <w:t>201</w:t>
            </w:r>
            <w:r w:rsidR="00DC4406">
              <w:rPr>
                <w:sz w:val="24"/>
                <w:szCs w:val="24"/>
              </w:rPr>
              <w:t>9</w:t>
            </w:r>
          </w:p>
        </w:tc>
        <w:tc>
          <w:tcPr>
            <w:tcW w:w="1356" w:type="dxa"/>
            <w:tcBorders>
              <w:top w:val="nil"/>
              <w:left w:val="nil"/>
              <w:bottom w:val="single" w:sz="4" w:space="0" w:color="auto"/>
              <w:right w:val="single" w:sz="4" w:space="0" w:color="auto"/>
            </w:tcBorders>
            <w:shd w:val="clear" w:color="auto" w:fill="auto"/>
            <w:noWrap/>
            <w:vAlign w:val="center"/>
            <w:hideMark/>
          </w:tcPr>
          <w:p w:rsidR="00BE4D4B" w:rsidRPr="00BE4D4B" w:rsidRDefault="00BE4D4B" w:rsidP="00DC4406">
            <w:pPr>
              <w:jc w:val="center"/>
              <w:rPr>
                <w:sz w:val="24"/>
                <w:szCs w:val="24"/>
              </w:rPr>
            </w:pPr>
            <w:r w:rsidRPr="00BE4D4B">
              <w:rPr>
                <w:sz w:val="24"/>
                <w:szCs w:val="24"/>
              </w:rPr>
              <w:t>20</w:t>
            </w:r>
            <w:r w:rsidR="00DC4406">
              <w:rPr>
                <w:sz w:val="24"/>
                <w:szCs w:val="24"/>
              </w:rPr>
              <w:t>20</w:t>
            </w:r>
          </w:p>
        </w:tc>
        <w:tc>
          <w:tcPr>
            <w:tcW w:w="1356" w:type="dxa"/>
            <w:tcBorders>
              <w:top w:val="nil"/>
              <w:left w:val="nil"/>
              <w:bottom w:val="single" w:sz="4" w:space="0" w:color="auto"/>
              <w:right w:val="single" w:sz="4" w:space="0" w:color="auto"/>
            </w:tcBorders>
            <w:shd w:val="clear" w:color="auto" w:fill="auto"/>
            <w:noWrap/>
            <w:vAlign w:val="center"/>
            <w:hideMark/>
          </w:tcPr>
          <w:p w:rsidR="00BE4D4B" w:rsidRPr="00BE4D4B" w:rsidRDefault="00BE4D4B" w:rsidP="00DC4406">
            <w:pPr>
              <w:jc w:val="center"/>
              <w:rPr>
                <w:sz w:val="24"/>
                <w:szCs w:val="24"/>
              </w:rPr>
            </w:pPr>
            <w:r w:rsidRPr="00BE4D4B">
              <w:rPr>
                <w:sz w:val="24"/>
                <w:szCs w:val="24"/>
              </w:rPr>
              <w:t>202</w:t>
            </w:r>
            <w:r w:rsidR="00DC4406">
              <w:rPr>
                <w:sz w:val="24"/>
                <w:szCs w:val="24"/>
              </w:rPr>
              <w:t>1</w:t>
            </w:r>
          </w:p>
        </w:tc>
      </w:tr>
      <w:tr w:rsidR="00DC4406" w:rsidTr="00DC440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4406" w:rsidRDefault="00DC4406" w:rsidP="001B0D9A">
            <w:pPr>
              <w:rPr>
                <w:sz w:val="22"/>
                <w:szCs w:val="22"/>
              </w:rPr>
            </w:pPr>
            <w:r>
              <w:rPr>
                <w:sz w:val="22"/>
                <w:szCs w:val="22"/>
              </w:rPr>
              <w:t>Субвенции бюджетам муниципальных районов на выполнение передаваемых полномочий суб</w:t>
            </w:r>
            <w:r>
              <w:rPr>
                <w:sz w:val="22"/>
                <w:szCs w:val="22"/>
              </w:rPr>
              <w:t>ъ</w:t>
            </w:r>
            <w:r>
              <w:rPr>
                <w:sz w:val="22"/>
                <w:szCs w:val="22"/>
              </w:rPr>
              <w:t>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p>
          <w:p w:rsidR="00DC4406" w:rsidRDefault="00DC4406" w:rsidP="004268AD">
            <w:pPr>
              <w:jc w:val="center"/>
              <w:rPr>
                <w:sz w:val="22"/>
                <w:szCs w:val="22"/>
              </w:rPr>
            </w:pPr>
            <w:r>
              <w:rPr>
                <w:sz w:val="22"/>
                <w:szCs w:val="22"/>
              </w:rPr>
              <w:t>408752,683</w:t>
            </w:r>
          </w:p>
          <w:p w:rsidR="00DC4406" w:rsidRDefault="00DC4406" w:rsidP="004268AD">
            <w:pPr>
              <w:jc w:val="center"/>
              <w:rPr>
                <w:sz w:val="22"/>
                <w:szCs w:val="22"/>
              </w:rPr>
            </w:pPr>
            <w:r>
              <w:rPr>
                <w:sz w:val="22"/>
                <w:szCs w:val="22"/>
              </w:rPr>
              <w:t> </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p>
          <w:p w:rsidR="00DC4406" w:rsidRDefault="00DC4406" w:rsidP="004268AD">
            <w:pPr>
              <w:jc w:val="center"/>
              <w:rPr>
                <w:sz w:val="22"/>
                <w:szCs w:val="22"/>
              </w:rPr>
            </w:pPr>
            <w:r>
              <w:rPr>
                <w:sz w:val="22"/>
                <w:szCs w:val="22"/>
              </w:rPr>
              <w:t>440511,456</w:t>
            </w:r>
          </w:p>
          <w:p w:rsidR="00DC4406" w:rsidRDefault="00DC4406" w:rsidP="004268AD">
            <w:pPr>
              <w:jc w:val="center"/>
              <w:rPr>
                <w:sz w:val="22"/>
                <w:szCs w:val="22"/>
              </w:rPr>
            </w:pPr>
            <w:r>
              <w:rPr>
                <w:sz w:val="22"/>
                <w:szCs w:val="22"/>
              </w:rPr>
              <w:t> </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p>
          <w:p w:rsidR="00DC4406" w:rsidRDefault="00DC4406" w:rsidP="004268AD">
            <w:pPr>
              <w:jc w:val="center"/>
              <w:rPr>
                <w:sz w:val="22"/>
                <w:szCs w:val="22"/>
              </w:rPr>
            </w:pPr>
            <w:r>
              <w:rPr>
                <w:sz w:val="22"/>
                <w:szCs w:val="22"/>
              </w:rPr>
              <w:t>440511,676</w:t>
            </w:r>
          </w:p>
          <w:p w:rsidR="00DC4406" w:rsidRDefault="00DC4406" w:rsidP="004268AD">
            <w:pPr>
              <w:jc w:val="center"/>
              <w:rPr>
                <w:sz w:val="22"/>
                <w:szCs w:val="22"/>
              </w:rPr>
            </w:pPr>
            <w:r>
              <w:rPr>
                <w:sz w:val="22"/>
                <w:szCs w:val="22"/>
              </w:rPr>
              <w:t> </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p>
          <w:p w:rsidR="00DC4406" w:rsidRDefault="00DC4406" w:rsidP="004268AD">
            <w:pPr>
              <w:jc w:val="center"/>
              <w:rPr>
                <w:sz w:val="22"/>
                <w:szCs w:val="22"/>
              </w:rPr>
            </w:pPr>
            <w:r>
              <w:rPr>
                <w:sz w:val="22"/>
                <w:szCs w:val="22"/>
              </w:rPr>
              <w:t>440511,676</w:t>
            </w:r>
          </w:p>
          <w:p w:rsidR="00DC4406" w:rsidRDefault="00DC4406" w:rsidP="004268AD">
            <w:pPr>
              <w:jc w:val="center"/>
              <w:rPr>
                <w:sz w:val="22"/>
                <w:szCs w:val="22"/>
              </w:rPr>
            </w:pPr>
            <w:r>
              <w:rPr>
                <w:sz w:val="22"/>
                <w:szCs w:val="22"/>
              </w:rPr>
              <w:t> </w:t>
            </w:r>
          </w:p>
        </w:tc>
      </w:tr>
      <w:tr w:rsidR="00DC4406" w:rsidTr="00DC4406">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4406" w:rsidRDefault="00DC4406" w:rsidP="001B0D9A">
            <w:pPr>
              <w:rPr>
                <w:i/>
                <w:iCs/>
                <w:sz w:val="20"/>
              </w:rPr>
            </w:pPr>
            <w:r>
              <w:rPr>
                <w:i/>
                <w:iCs/>
                <w:sz w:val="20"/>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p>
        </w:tc>
      </w:tr>
      <w:tr w:rsidR="00DC4406" w:rsidTr="00DC4406">
        <w:trPr>
          <w:trHeight w:val="10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4406" w:rsidRDefault="00DC4406" w:rsidP="001B0D9A">
            <w:pPr>
              <w:rPr>
                <w:i/>
                <w:iCs/>
                <w:sz w:val="20"/>
              </w:rPr>
            </w:pPr>
            <w:r>
              <w:rPr>
                <w:i/>
                <w:iCs/>
                <w:sz w:val="20"/>
              </w:rPr>
              <w:lastRenderedPageBreak/>
              <w:t>реализация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272577,000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295571,610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295571,610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295571,610</w:t>
            </w:r>
          </w:p>
        </w:tc>
      </w:tr>
      <w:tr w:rsidR="00DC4406" w:rsidTr="00DC4406">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4406" w:rsidRDefault="00DC4406" w:rsidP="001B0D9A">
            <w:pPr>
              <w:rPr>
                <w:i/>
                <w:iCs/>
                <w:sz w:val="20"/>
              </w:rPr>
            </w:pPr>
            <w:r>
              <w:rPr>
                <w:i/>
                <w:iCs/>
                <w:sz w:val="20"/>
              </w:rPr>
              <w:t>создание и обеспечение деятельности комиссий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1090,057</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1171,216</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1171,216</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1171,216</w:t>
            </w:r>
          </w:p>
        </w:tc>
      </w:tr>
      <w:tr w:rsidR="00DC4406" w:rsidTr="00DC4406">
        <w:trPr>
          <w:trHeight w:val="76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4406" w:rsidRDefault="00DC4406" w:rsidP="001B0D9A">
            <w:pPr>
              <w:rPr>
                <w:i/>
                <w:iCs/>
                <w:sz w:val="20"/>
              </w:rPr>
            </w:pPr>
            <w:r>
              <w:rPr>
                <w:i/>
                <w:iCs/>
                <w:sz w:val="20"/>
              </w:rPr>
              <w:t>расчет и предоставление дотаций на выравнивание бюджетной обеспеченности бюджетам поселений, входящих в состав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23110,446</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23410,333</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23410,333</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23410,333</w:t>
            </w:r>
          </w:p>
        </w:tc>
      </w:tr>
      <w:tr w:rsidR="00DC4406" w:rsidTr="00DC4406">
        <w:trPr>
          <w:trHeight w:val="51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4406" w:rsidRDefault="00DC4406" w:rsidP="001B0D9A">
            <w:pPr>
              <w:rPr>
                <w:i/>
                <w:iCs/>
                <w:sz w:val="20"/>
              </w:rPr>
            </w:pPr>
            <w:r>
              <w:rPr>
                <w:i/>
                <w:iCs/>
                <w:sz w:val="20"/>
              </w:rPr>
              <w:t>осуществление государственного управления охр</w:t>
            </w:r>
            <w:r>
              <w:rPr>
                <w:i/>
                <w:iCs/>
                <w:sz w:val="20"/>
              </w:rPr>
              <w:t>а</w:t>
            </w:r>
            <w:r>
              <w:rPr>
                <w:i/>
                <w:iCs/>
                <w:sz w:val="20"/>
              </w:rPr>
              <w:t>ной труда</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582,287</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768,474</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768,474</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768,474</w:t>
            </w:r>
          </w:p>
        </w:tc>
      </w:tr>
      <w:tr w:rsidR="00DC4406" w:rsidTr="00DC4406">
        <w:trPr>
          <w:trHeight w:val="3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4406" w:rsidRDefault="00DC4406" w:rsidP="001B0D9A">
            <w:pPr>
              <w:rPr>
                <w:i/>
                <w:iCs/>
                <w:sz w:val="20"/>
              </w:rPr>
            </w:pPr>
            <w:r>
              <w:rPr>
                <w:i/>
                <w:iCs/>
                <w:sz w:val="20"/>
              </w:rPr>
              <w:t>создание административных комиссий</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708,062</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760,566</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760,566</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760,566</w:t>
            </w:r>
          </w:p>
        </w:tc>
      </w:tr>
      <w:tr w:rsidR="00DC4406" w:rsidTr="00DC4406">
        <w:trPr>
          <w:trHeight w:val="765"/>
        </w:trPr>
        <w:tc>
          <w:tcPr>
            <w:tcW w:w="4835" w:type="dxa"/>
            <w:tcBorders>
              <w:top w:val="nil"/>
              <w:left w:val="single" w:sz="4" w:space="0" w:color="auto"/>
              <w:bottom w:val="nil"/>
              <w:right w:val="single" w:sz="4" w:space="0" w:color="auto"/>
            </w:tcBorders>
            <w:shd w:val="clear" w:color="auto" w:fill="auto"/>
            <w:vAlign w:val="bottom"/>
            <w:hideMark/>
          </w:tcPr>
          <w:p w:rsidR="00DC4406" w:rsidRDefault="00DC4406" w:rsidP="001B0D9A">
            <w:pPr>
              <w:rPr>
                <w:i/>
                <w:iCs/>
                <w:sz w:val="20"/>
              </w:rPr>
            </w:pPr>
            <w:r>
              <w:rPr>
                <w:i/>
                <w:iCs/>
                <w:sz w:val="20"/>
              </w:rPr>
              <w:t>на обеспечение бесплатным питанием детей, об</w:t>
            </w:r>
            <w:r>
              <w:rPr>
                <w:i/>
                <w:iCs/>
                <w:sz w:val="20"/>
              </w:rPr>
              <w:t>у</w:t>
            </w:r>
            <w:r>
              <w:rPr>
                <w:i/>
                <w:iCs/>
                <w:sz w:val="20"/>
              </w:rPr>
              <w:t xml:space="preserve">чающихся в младших классов (1 - 4 включительно) </w:t>
            </w:r>
            <w:proofErr w:type="gramStart"/>
            <w:r>
              <w:rPr>
                <w:i/>
                <w:iCs/>
                <w:sz w:val="20"/>
              </w:rPr>
              <w:t>в</w:t>
            </w:r>
            <w:proofErr w:type="gramEnd"/>
            <w:r>
              <w:rPr>
                <w:i/>
                <w:iCs/>
                <w:sz w:val="20"/>
              </w:rPr>
              <w:t xml:space="preserve"> муниципальных образовательных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6271,000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6271,000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6271,000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6271,000</w:t>
            </w:r>
          </w:p>
        </w:tc>
      </w:tr>
      <w:tr w:rsidR="00DC4406" w:rsidTr="00DC4406">
        <w:trPr>
          <w:trHeight w:val="765"/>
        </w:trPr>
        <w:tc>
          <w:tcPr>
            <w:tcW w:w="4835" w:type="dxa"/>
            <w:tcBorders>
              <w:top w:val="single" w:sz="4" w:space="0" w:color="auto"/>
              <w:left w:val="single" w:sz="4" w:space="0" w:color="auto"/>
              <w:bottom w:val="nil"/>
              <w:right w:val="single" w:sz="4" w:space="0" w:color="auto"/>
            </w:tcBorders>
            <w:shd w:val="clear" w:color="auto" w:fill="auto"/>
            <w:vAlign w:val="bottom"/>
            <w:hideMark/>
          </w:tcPr>
          <w:p w:rsidR="00DC4406" w:rsidRDefault="00DC4406" w:rsidP="001B0D9A">
            <w:pPr>
              <w:rPr>
                <w:i/>
                <w:iCs/>
                <w:sz w:val="20"/>
              </w:rPr>
            </w:pPr>
            <w:r>
              <w:rPr>
                <w:i/>
                <w:iCs/>
                <w:sz w:val="20"/>
              </w:rPr>
              <w:t>на организацию и обеспечение оздоровления и отд</w:t>
            </w:r>
            <w:r>
              <w:rPr>
                <w:i/>
                <w:iCs/>
                <w:sz w:val="20"/>
              </w:rPr>
              <w:t>ы</w:t>
            </w:r>
            <w:r>
              <w:rPr>
                <w:i/>
                <w:iCs/>
                <w:sz w:val="20"/>
              </w:rPr>
              <w:t>ха детей (за исключением организации отдых детей в каникулярное время)</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2526,000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2526,000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2526,000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2526,000</w:t>
            </w:r>
          </w:p>
        </w:tc>
      </w:tr>
      <w:tr w:rsidR="00DC4406" w:rsidTr="00DC4406">
        <w:trPr>
          <w:trHeight w:val="1275"/>
        </w:trPr>
        <w:tc>
          <w:tcPr>
            <w:tcW w:w="4835" w:type="dxa"/>
            <w:tcBorders>
              <w:top w:val="single" w:sz="4" w:space="0" w:color="auto"/>
              <w:left w:val="single" w:sz="4" w:space="0" w:color="auto"/>
              <w:bottom w:val="nil"/>
              <w:right w:val="single" w:sz="4" w:space="0" w:color="auto"/>
            </w:tcBorders>
            <w:shd w:val="clear" w:color="auto" w:fill="auto"/>
            <w:vAlign w:val="bottom"/>
            <w:hideMark/>
          </w:tcPr>
          <w:p w:rsidR="00DC4406" w:rsidRDefault="00DC4406" w:rsidP="001B0D9A">
            <w:pPr>
              <w:rPr>
                <w:i/>
                <w:iCs/>
                <w:sz w:val="20"/>
              </w:rPr>
            </w:pPr>
            <w:r>
              <w:rPr>
                <w:i/>
                <w:iCs/>
                <w:sz w:val="20"/>
              </w:rPr>
              <w:t xml:space="preserve">на осуществление государственных полномочий по регистрации и учету граждан, имеющих право на получение жилищных субсидий в связи с </w:t>
            </w:r>
            <w:proofErr w:type="spellStart"/>
            <w:r>
              <w:rPr>
                <w:i/>
                <w:iCs/>
                <w:sz w:val="20"/>
              </w:rPr>
              <w:t>переселнием</w:t>
            </w:r>
            <w:proofErr w:type="spellEnd"/>
            <w:r>
              <w:rPr>
                <w:i/>
                <w:iCs/>
                <w:sz w:val="20"/>
              </w:rPr>
              <w:t xml:space="preserve"> из районов Крайнего Севера и приравненных к ним местностей</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1,038</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0,684</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0,684</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0,684</w:t>
            </w:r>
          </w:p>
        </w:tc>
      </w:tr>
      <w:tr w:rsidR="00DC4406" w:rsidTr="00DC4406">
        <w:trPr>
          <w:trHeight w:val="765"/>
        </w:trPr>
        <w:tc>
          <w:tcPr>
            <w:tcW w:w="4835" w:type="dxa"/>
            <w:tcBorders>
              <w:top w:val="single" w:sz="4" w:space="0" w:color="auto"/>
              <w:left w:val="single" w:sz="4" w:space="0" w:color="auto"/>
              <w:bottom w:val="nil"/>
              <w:right w:val="single" w:sz="4" w:space="0" w:color="auto"/>
            </w:tcBorders>
            <w:shd w:val="clear" w:color="auto" w:fill="auto"/>
            <w:vAlign w:val="bottom"/>
            <w:hideMark/>
          </w:tcPr>
          <w:p w:rsidR="00DC4406" w:rsidRDefault="00DC4406" w:rsidP="001B0D9A">
            <w:pPr>
              <w:rPr>
                <w:i/>
                <w:iCs/>
                <w:sz w:val="20"/>
              </w:rPr>
            </w:pPr>
            <w:r>
              <w:rPr>
                <w:i/>
                <w:iCs/>
                <w:sz w:val="20"/>
              </w:rPr>
              <w:t>по организации мероприятий по предупреждению и ликвидации болезней животных, их лечению, защите населения от болезней, общих для человека и живо</w:t>
            </w:r>
            <w:r>
              <w:rPr>
                <w:i/>
                <w:iCs/>
                <w:sz w:val="20"/>
              </w:rPr>
              <w:t>т</w:t>
            </w:r>
            <w:r>
              <w:rPr>
                <w:i/>
                <w:iCs/>
                <w:sz w:val="20"/>
              </w:rPr>
              <w:t>ных</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640,793</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640,793</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640,793</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640,793</w:t>
            </w:r>
          </w:p>
        </w:tc>
      </w:tr>
      <w:tr w:rsidR="00DC4406" w:rsidTr="00DC4406">
        <w:trPr>
          <w:trHeight w:val="765"/>
        </w:trPr>
        <w:tc>
          <w:tcPr>
            <w:tcW w:w="4835" w:type="dxa"/>
            <w:tcBorders>
              <w:top w:val="single" w:sz="4" w:space="0" w:color="auto"/>
              <w:left w:val="single" w:sz="4" w:space="0" w:color="auto"/>
              <w:bottom w:val="nil"/>
              <w:right w:val="single" w:sz="4" w:space="0" w:color="auto"/>
            </w:tcBorders>
            <w:shd w:val="clear" w:color="auto" w:fill="auto"/>
            <w:vAlign w:val="bottom"/>
            <w:hideMark/>
          </w:tcPr>
          <w:p w:rsidR="00DC4406" w:rsidRDefault="00DC4406" w:rsidP="001B0D9A">
            <w:pPr>
              <w:rPr>
                <w:i/>
                <w:iCs/>
                <w:sz w:val="20"/>
              </w:rPr>
            </w:pPr>
            <w:r>
              <w:rPr>
                <w:i/>
                <w:iCs/>
                <w:sz w:val="20"/>
              </w:rPr>
              <w:t>на обеспечение государственных гарантий реализ</w:t>
            </w:r>
            <w:r>
              <w:rPr>
                <w:i/>
                <w:iCs/>
                <w:sz w:val="20"/>
              </w:rPr>
              <w:t>а</w:t>
            </w:r>
            <w:r>
              <w:rPr>
                <w:i/>
                <w:iCs/>
                <w:sz w:val="20"/>
              </w:rPr>
              <w:t>ции прав на получение общедоступного и бесплатн</w:t>
            </w:r>
            <w:r>
              <w:rPr>
                <w:i/>
                <w:iCs/>
                <w:sz w:val="20"/>
              </w:rPr>
              <w:t>о</w:t>
            </w:r>
            <w:r>
              <w:rPr>
                <w:i/>
                <w:iCs/>
                <w:sz w:val="20"/>
              </w:rPr>
              <w:t xml:space="preserve">го дошкольного образования  </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101246,000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109390,780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109391,000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i/>
                <w:iCs/>
                <w:sz w:val="22"/>
                <w:szCs w:val="22"/>
              </w:rPr>
            </w:pPr>
            <w:r>
              <w:rPr>
                <w:i/>
                <w:iCs/>
                <w:sz w:val="22"/>
                <w:szCs w:val="22"/>
              </w:rPr>
              <w:t>109391,000</w:t>
            </w:r>
          </w:p>
        </w:tc>
      </w:tr>
      <w:tr w:rsidR="00DC4406" w:rsidTr="00DC4406">
        <w:trPr>
          <w:trHeight w:val="1271"/>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406" w:rsidRDefault="00DC4406" w:rsidP="001B0D9A">
            <w:pPr>
              <w:rPr>
                <w:sz w:val="22"/>
                <w:szCs w:val="22"/>
              </w:rPr>
            </w:pPr>
            <w:r>
              <w:rPr>
                <w:sz w:val="22"/>
                <w:szCs w:val="22"/>
              </w:rPr>
              <w:t>Субвенции бюджетам муниципальных районов на компенсацию части родительской платы за присмотр и уход за детьми в образовательных учреждениях, реализующих 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6905,000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6356,000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6356,000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6356,000</w:t>
            </w:r>
          </w:p>
        </w:tc>
      </w:tr>
      <w:tr w:rsidR="00DC4406" w:rsidTr="00DC4406">
        <w:trPr>
          <w:trHeight w:val="9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DC4406" w:rsidRDefault="00DC4406" w:rsidP="001B0D9A">
            <w:pPr>
              <w:rPr>
                <w:sz w:val="22"/>
                <w:szCs w:val="22"/>
              </w:rPr>
            </w:pPr>
            <w:r>
              <w:rPr>
                <w:sz w:val="22"/>
                <w:szCs w:val="22"/>
              </w:rPr>
              <w:t>Субвенции бюджетам муниципальных районов на осуществление первичного воинского учета на территориях, где отсутствуют военные к</w:t>
            </w:r>
            <w:r>
              <w:rPr>
                <w:sz w:val="22"/>
                <w:szCs w:val="22"/>
              </w:rPr>
              <w:t>о</w:t>
            </w:r>
            <w:r>
              <w:rPr>
                <w:sz w:val="22"/>
                <w:szCs w:val="22"/>
              </w:rPr>
              <w:t>миссариаты</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936,400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936,400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936,400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936,400</w:t>
            </w:r>
          </w:p>
        </w:tc>
      </w:tr>
      <w:tr w:rsidR="00DC4406" w:rsidTr="00DC4406">
        <w:trPr>
          <w:trHeight w:val="885"/>
        </w:trPr>
        <w:tc>
          <w:tcPr>
            <w:tcW w:w="4835" w:type="dxa"/>
            <w:tcBorders>
              <w:top w:val="nil"/>
              <w:left w:val="single" w:sz="4" w:space="0" w:color="auto"/>
              <w:bottom w:val="nil"/>
              <w:right w:val="single" w:sz="4" w:space="0" w:color="auto"/>
            </w:tcBorders>
            <w:shd w:val="clear" w:color="auto" w:fill="auto"/>
            <w:vAlign w:val="bottom"/>
            <w:hideMark/>
          </w:tcPr>
          <w:p w:rsidR="00DC4406" w:rsidRDefault="00DC4406" w:rsidP="001B0D9A">
            <w:pPr>
              <w:rPr>
                <w:sz w:val="22"/>
                <w:szCs w:val="22"/>
              </w:rPr>
            </w:pPr>
            <w:r>
              <w:rPr>
                <w:sz w:val="22"/>
                <w:szCs w:val="22"/>
              </w:rPr>
              <w:t>Субвенции на исполнение полномочий по с</w:t>
            </w:r>
            <w:r>
              <w:rPr>
                <w:sz w:val="22"/>
                <w:szCs w:val="22"/>
              </w:rPr>
              <w:t>о</w:t>
            </w:r>
            <w:r>
              <w:rPr>
                <w:sz w:val="22"/>
                <w:szCs w:val="22"/>
              </w:rPr>
              <w:t>ставлению (изменению) списков кандидатов в присяжные заседатели федеральных судов о</w:t>
            </w:r>
            <w:r>
              <w:rPr>
                <w:sz w:val="22"/>
                <w:szCs w:val="22"/>
              </w:rPr>
              <w:t>б</w:t>
            </w:r>
            <w:r>
              <w:rPr>
                <w:sz w:val="22"/>
                <w:szCs w:val="22"/>
              </w:rPr>
              <w:t>щей юрисдикции</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435,584</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28,806</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44,748</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44,748</w:t>
            </w:r>
          </w:p>
        </w:tc>
      </w:tr>
      <w:tr w:rsidR="00DC4406" w:rsidTr="00DC4406">
        <w:trPr>
          <w:trHeight w:val="794"/>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406" w:rsidRDefault="00DC4406" w:rsidP="001B0D9A">
            <w:pPr>
              <w:rPr>
                <w:sz w:val="22"/>
                <w:szCs w:val="22"/>
              </w:rPr>
            </w:pPr>
            <w:r>
              <w:rPr>
                <w:sz w:val="22"/>
                <w:szCs w:val="22"/>
              </w:rPr>
              <w:t>Субвенции бюджетам муниципальных районов на государственную регистрацию актов гра</w:t>
            </w:r>
            <w:r>
              <w:rPr>
                <w:sz w:val="22"/>
                <w:szCs w:val="22"/>
              </w:rPr>
              <w:t>ж</w:t>
            </w:r>
            <w:r>
              <w:rPr>
                <w:sz w:val="22"/>
                <w:szCs w:val="22"/>
              </w:rPr>
              <w:t>данского состояния</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2992,000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2970,000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2970,000</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Default="00DC4406" w:rsidP="004268AD">
            <w:pPr>
              <w:jc w:val="center"/>
              <w:rPr>
                <w:sz w:val="22"/>
                <w:szCs w:val="22"/>
              </w:rPr>
            </w:pPr>
            <w:r>
              <w:rPr>
                <w:sz w:val="22"/>
                <w:szCs w:val="22"/>
              </w:rPr>
              <w:t>2970,000</w:t>
            </w:r>
          </w:p>
        </w:tc>
      </w:tr>
      <w:tr w:rsidR="00DC4406" w:rsidTr="00DC4406">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DC4406" w:rsidRDefault="00DC4406" w:rsidP="001B0D9A">
            <w: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DC4406" w:rsidRPr="00DC4406" w:rsidRDefault="00DC4406" w:rsidP="004268AD">
            <w:pPr>
              <w:jc w:val="center"/>
              <w:rPr>
                <w:sz w:val="24"/>
                <w:szCs w:val="24"/>
              </w:rPr>
            </w:pPr>
            <w:r w:rsidRPr="00DC4406">
              <w:rPr>
                <w:sz w:val="24"/>
                <w:szCs w:val="24"/>
              </w:rPr>
              <w:t>420021,667</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Pr="00DC4406" w:rsidRDefault="00DC4406" w:rsidP="004268AD">
            <w:pPr>
              <w:jc w:val="center"/>
              <w:rPr>
                <w:sz w:val="24"/>
                <w:szCs w:val="24"/>
              </w:rPr>
            </w:pPr>
            <w:r w:rsidRPr="00DC4406">
              <w:rPr>
                <w:sz w:val="24"/>
                <w:szCs w:val="24"/>
              </w:rPr>
              <w:t>450802,662</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Pr="00DC4406" w:rsidRDefault="00DC4406" w:rsidP="004268AD">
            <w:pPr>
              <w:jc w:val="center"/>
              <w:rPr>
                <w:sz w:val="24"/>
                <w:szCs w:val="24"/>
              </w:rPr>
            </w:pPr>
            <w:r w:rsidRPr="00DC4406">
              <w:rPr>
                <w:sz w:val="24"/>
                <w:szCs w:val="24"/>
              </w:rPr>
              <w:t>450818,824</w:t>
            </w:r>
          </w:p>
        </w:tc>
        <w:tc>
          <w:tcPr>
            <w:tcW w:w="1356" w:type="dxa"/>
            <w:tcBorders>
              <w:top w:val="nil"/>
              <w:left w:val="nil"/>
              <w:bottom w:val="single" w:sz="4" w:space="0" w:color="auto"/>
              <w:right w:val="single" w:sz="4" w:space="0" w:color="auto"/>
            </w:tcBorders>
            <w:shd w:val="clear" w:color="auto" w:fill="auto"/>
            <w:noWrap/>
            <w:vAlign w:val="center"/>
            <w:hideMark/>
          </w:tcPr>
          <w:p w:rsidR="00DC4406" w:rsidRPr="00DC4406" w:rsidRDefault="00DC4406" w:rsidP="004268AD">
            <w:pPr>
              <w:jc w:val="center"/>
              <w:rPr>
                <w:sz w:val="24"/>
                <w:szCs w:val="24"/>
              </w:rPr>
            </w:pPr>
            <w:r w:rsidRPr="00DC4406">
              <w:rPr>
                <w:sz w:val="24"/>
                <w:szCs w:val="24"/>
              </w:rPr>
              <w:t>450818,824</w:t>
            </w:r>
          </w:p>
        </w:tc>
      </w:tr>
    </w:tbl>
    <w:p w:rsidR="00BE4D4B" w:rsidRPr="00B628C8" w:rsidRDefault="00BE4D4B" w:rsidP="00BE4D4B">
      <w:pPr>
        <w:pStyle w:val="ConsPlusNormal"/>
        <w:widowControl/>
        <w:spacing w:line="276" w:lineRule="auto"/>
        <w:ind w:left="5" w:firstLine="1"/>
        <w:jc w:val="both"/>
        <w:rPr>
          <w:rFonts w:ascii="Times New Roman" w:hAnsi="Times New Roman" w:cs="Times New Roman"/>
          <w:sz w:val="16"/>
          <w:szCs w:val="16"/>
        </w:rPr>
      </w:pPr>
      <w:r>
        <w:rPr>
          <w:rFonts w:ascii="Times New Roman" w:hAnsi="Times New Roman" w:cs="Times New Roman"/>
          <w:sz w:val="28"/>
          <w:szCs w:val="28"/>
        </w:rPr>
        <w:t xml:space="preserve">       </w:t>
      </w:r>
    </w:p>
    <w:p w:rsidR="00670EA7" w:rsidRPr="00B628C8" w:rsidRDefault="00670EA7" w:rsidP="00670EA7">
      <w:pPr>
        <w:pStyle w:val="ConsPlusNormal"/>
        <w:widowControl/>
        <w:suppressAutoHyphens/>
        <w:spacing w:line="276" w:lineRule="auto"/>
        <w:ind w:left="5" w:firstLine="1"/>
        <w:jc w:val="both"/>
        <w:rPr>
          <w:rFonts w:ascii="Times New Roman" w:hAnsi="Times New Roman" w:cs="Times New Roman"/>
          <w:sz w:val="16"/>
          <w:szCs w:val="16"/>
        </w:rPr>
      </w:pPr>
      <w:r>
        <w:rPr>
          <w:rFonts w:ascii="Times New Roman" w:hAnsi="Times New Roman" w:cs="Times New Roman"/>
          <w:sz w:val="28"/>
          <w:szCs w:val="28"/>
        </w:rPr>
        <w:t xml:space="preserve">       </w:t>
      </w:r>
    </w:p>
    <w:p w:rsidR="00670EA7" w:rsidRPr="001975AC" w:rsidRDefault="00670EA7" w:rsidP="001975AC">
      <w:pPr>
        <w:pStyle w:val="af4"/>
        <w:rPr>
          <w:sz w:val="26"/>
          <w:szCs w:val="26"/>
        </w:rPr>
      </w:pPr>
      <w:r w:rsidRPr="001975AC">
        <w:rPr>
          <w:sz w:val="26"/>
          <w:szCs w:val="26"/>
        </w:rPr>
        <w:t>Необходимо отметить, что объем и виды перечислений из бюджетов других уровней будут уточняться в процессе рассмотрения закона «О краевом бюджете на 201</w:t>
      </w:r>
      <w:r w:rsidR="00DC4406">
        <w:rPr>
          <w:sz w:val="26"/>
          <w:szCs w:val="26"/>
        </w:rPr>
        <w:t>9</w:t>
      </w:r>
      <w:r w:rsidRPr="001975AC">
        <w:rPr>
          <w:sz w:val="26"/>
          <w:szCs w:val="26"/>
        </w:rPr>
        <w:t xml:space="preserve"> год и плановый период 20</w:t>
      </w:r>
      <w:r w:rsidR="00DC4406">
        <w:rPr>
          <w:sz w:val="26"/>
          <w:szCs w:val="26"/>
        </w:rPr>
        <w:t>20</w:t>
      </w:r>
      <w:r w:rsidRPr="001975AC">
        <w:rPr>
          <w:sz w:val="26"/>
          <w:szCs w:val="26"/>
        </w:rPr>
        <w:t xml:space="preserve"> и 20</w:t>
      </w:r>
      <w:r w:rsidR="00B722A5" w:rsidRPr="001975AC">
        <w:rPr>
          <w:sz w:val="26"/>
          <w:szCs w:val="26"/>
        </w:rPr>
        <w:t>2</w:t>
      </w:r>
      <w:r w:rsidR="00DC4406">
        <w:rPr>
          <w:sz w:val="26"/>
          <w:szCs w:val="26"/>
        </w:rPr>
        <w:t>1</w:t>
      </w:r>
      <w:r w:rsidRPr="001975AC">
        <w:rPr>
          <w:sz w:val="26"/>
          <w:szCs w:val="26"/>
        </w:rPr>
        <w:t xml:space="preserve"> годов»,  а также в ходе исполнения бюджета в 201</w:t>
      </w:r>
      <w:r w:rsidR="00DC4406">
        <w:rPr>
          <w:sz w:val="26"/>
          <w:szCs w:val="26"/>
        </w:rPr>
        <w:t>9</w:t>
      </w:r>
      <w:r w:rsidRPr="001975AC">
        <w:rPr>
          <w:sz w:val="26"/>
          <w:szCs w:val="26"/>
        </w:rPr>
        <w:t xml:space="preserve"> году.</w:t>
      </w:r>
    </w:p>
    <w:p w:rsidR="002563C5" w:rsidRDefault="002563C5" w:rsidP="002563C5">
      <w:pPr>
        <w:suppressAutoHyphens/>
        <w:ind w:firstLine="709"/>
        <w:jc w:val="center"/>
        <w:rPr>
          <w:b/>
          <w:sz w:val="26"/>
          <w:szCs w:val="26"/>
        </w:rPr>
      </w:pPr>
    </w:p>
    <w:p w:rsidR="004268AD" w:rsidRDefault="004268AD" w:rsidP="002563C5">
      <w:pPr>
        <w:suppressAutoHyphens/>
        <w:ind w:firstLine="709"/>
        <w:jc w:val="center"/>
        <w:rPr>
          <w:b/>
          <w:sz w:val="26"/>
          <w:szCs w:val="26"/>
        </w:rPr>
      </w:pPr>
    </w:p>
    <w:p w:rsidR="004268AD" w:rsidRDefault="004268AD" w:rsidP="002563C5">
      <w:pPr>
        <w:suppressAutoHyphens/>
        <w:ind w:firstLine="709"/>
        <w:jc w:val="center"/>
        <w:rPr>
          <w:b/>
          <w:sz w:val="26"/>
          <w:szCs w:val="26"/>
        </w:rPr>
      </w:pPr>
    </w:p>
    <w:p w:rsidR="004268AD" w:rsidRDefault="004268AD" w:rsidP="002563C5">
      <w:pPr>
        <w:suppressAutoHyphens/>
        <w:ind w:firstLine="709"/>
        <w:jc w:val="center"/>
        <w:rPr>
          <w:b/>
          <w:sz w:val="26"/>
          <w:szCs w:val="26"/>
        </w:rPr>
      </w:pPr>
    </w:p>
    <w:p w:rsidR="00784460" w:rsidRPr="00784460" w:rsidRDefault="00784460" w:rsidP="002563C5">
      <w:pPr>
        <w:suppressAutoHyphens/>
        <w:ind w:firstLine="709"/>
        <w:jc w:val="center"/>
        <w:rPr>
          <w:b/>
          <w:sz w:val="26"/>
          <w:szCs w:val="26"/>
        </w:rPr>
      </w:pPr>
      <w:r>
        <w:rPr>
          <w:b/>
          <w:sz w:val="26"/>
          <w:szCs w:val="26"/>
        </w:rPr>
        <w:lastRenderedPageBreak/>
        <w:t>Расходы</w:t>
      </w:r>
    </w:p>
    <w:p w:rsidR="00F10256" w:rsidRDefault="00F10256" w:rsidP="009A4017">
      <w:pPr>
        <w:suppressAutoHyphens/>
        <w:ind w:firstLine="709"/>
        <w:rPr>
          <w:sz w:val="26"/>
          <w:szCs w:val="26"/>
        </w:rPr>
      </w:pPr>
    </w:p>
    <w:p w:rsidR="001604D5" w:rsidRPr="001604D5" w:rsidRDefault="001604D5" w:rsidP="001604D5">
      <w:pPr>
        <w:suppressAutoHyphens/>
        <w:ind w:firstLine="709"/>
        <w:rPr>
          <w:sz w:val="26"/>
          <w:szCs w:val="26"/>
        </w:rPr>
      </w:pPr>
      <w:r w:rsidRPr="001604D5">
        <w:rPr>
          <w:sz w:val="26"/>
          <w:szCs w:val="26"/>
        </w:rPr>
        <w:t xml:space="preserve">При формировании расходов бюджета на 2019 год и плановый период 2020 и 2021 годов  учтены основные направления бюджетной политики Надеждинского муниципального района и ключевые моменты по эффективному расходованию бюджетных средств – это исполнение расходов приоритетного характера, качественное оказание услуг населению, выполнение майских Указов Президента Российской Федерации. </w:t>
      </w:r>
    </w:p>
    <w:p w:rsidR="001604D5" w:rsidRPr="001604D5" w:rsidRDefault="001604D5" w:rsidP="001604D5">
      <w:pPr>
        <w:pStyle w:val="3"/>
        <w:suppressAutoHyphens/>
        <w:spacing w:after="0"/>
        <w:ind w:left="0"/>
        <w:rPr>
          <w:sz w:val="26"/>
          <w:szCs w:val="26"/>
        </w:rPr>
      </w:pPr>
      <w:r w:rsidRPr="001604D5">
        <w:rPr>
          <w:sz w:val="26"/>
          <w:szCs w:val="26"/>
        </w:rPr>
        <w:t>Проект бюджета Надеждинского муниципального района на 2019 год и плановый период 2020 и 2021 годов сформирован в программной структуре расходов на основе 12 муниципальных  программ Надеждинского муниципального района (далее – муниципальные программы), разработанных администрацией Надеждинского муниципального района и структурными подразделениями администрации Надеждинского муниципального района.</w:t>
      </w:r>
    </w:p>
    <w:p w:rsidR="001604D5" w:rsidRPr="001604D5" w:rsidRDefault="001604D5" w:rsidP="001604D5">
      <w:pPr>
        <w:pStyle w:val="3"/>
        <w:suppressAutoHyphens/>
        <w:spacing w:after="0"/>
        <w:ind w:left="0" w:firstLine="709"/>
        <w:rPr>
          <w:sz w:val="26"/>
          <w:szCs w:val="26"/>
        </w:rPr>
      </w:pPr>
      <w:r w:rsidRPr="001604D5">
        <w:rPr>
          <w:sz w:val="26"/>
          <w:szCs w:val="26"/>
        </w:rPr>
        <w:t>Доля «программных» расходов Бюджета района составляет:</w:t>
      </w:r>
    </w:p>
    <w:p w:rsidR="001604D5" w:rsidRPr="001604D5" w:rsidRDefault="001604D5" w:rsidP="001604D5">
      <w:pPr>
        <w:pStyle w:val="3"/>
        <w:suppressAutoHyphens/>
        <w:spacing w:after="0"/>
        <w:ind w:left="0"/>
        <w:rPr>
          <w:sz w:val="26"/>
          <w:szCs w:val="26"/>
        </w:rPr>
      </w:pPr>
      <w:r w:rsidRPr="001604D5">
        <w:rPr>
          <w:sz w:val="26"/>
          <w:szCs w:val="26"/>
        </w:rPr>
        <w:t>на 2019 год – 89,7  процентов от общего объема расходов бюджета района;</w:t>
      </w:r>
    </w:p>
    <w:p w:rsidR="001604D5" w:rsidRPr="001604D5" w:rsidRDefault="001604D5" w:rsidP="001604D5">
      <w:pPr>
        <w:pStyle w:val="3"/>
        <w:suppressAutoHyphens/>
        <w:spacing w:after="0"/>
        <w:ind w:left="0"/>
        <w:rPr>
          <w:sz w:val="26"/>
          <w:szCs w:val="26"/>
        </w:rPr>
      </w:pPr>
      <w:r w:rsidRPr="001604D5">
        <w:rPr>
          <w:sz w:val="26"/>
          <w:szCs w:val="26"/>
        </w:rPr>
        <w:t xml:space="preserve">на 2020 год – 89,5 процентов от общего объема расходов без учета условно утвержденных расходов; </w:t>
      </w:r>
    </w:p>
    <w:p w:rsidR="001604D5" w:rsidRPr="001604D5" w:rsidRDefault="001604D5" w:rsidP="001604D5">
      <w:pPr>
        <w:pStyle w:val="3"/>
        <w:suppressAutoHyphens/>
        <w:spacing w:after="0"/>
        <w:ind w:left="0"/>
        <w:rPr>
          <w:sz w:val="26"/>
          <w:szCs w:val="26"/>
        </w:rPr>
      </w:pPr>
      <w:r w:rsidRPr="001604D5">
        <w:rPr>
          <w:sz w:val="26"/>
          <w:szCs w:val="26"/>
        </w:rPr>
        <w:t>на 2021 год – 89,4 процентов от общего объема расходов без учета условно утвержденных расходов.</w:t>
      </w:r>
    </w:p>
    <w:p w:rsidR="001604D5" w:rsidRPr="001604D5" w:rsidRDefault="001604D5" w:rsidP="001604D5">
      <w:pPr>
        <w:pStyle w:val="3"/>
        <w:suppressAutoHyphens/>
        <w:spacing w:after="0"/>
        <w:ind w:left="0" w:firstLine="709"/>
        <w:rPr>
          <w:sz w:val="26"/>
          <w:szCs w:val="26"/>
        </w:rPr>
      </w:pPr>
      <w:r w:rsidRPr="001604D5">
        <w:rPr>
          <w:sz w:val="26"/>
          <w:szCs w:val="26"/>
        </w:rPr>
        <w:t>При расчете проектировок по расходам на 2019 год и плановый период 2020 и 2021 годов  в основу положено:</w:t>
      </w:r>
    </w:p>
    <w:p w:rsidR="001604D5" w:rsidRPr="001604D5" w:rsidRDefault="001604D5" w:rsidP="004A3EA5">
      <w:pPr>
        <w:pStyle w:val="af7"/>
        <w:numPr>
          <w:ilvl w:val="0"/>
          <w:numId w:val="3"/>
        </w:numPr>
        <w:tabs>
          <w:tab w:val="clear" w:pos="1068"/>
          <w:tab w:val="num" w:pos="851"/>
        </w:tabs>
        <w:suppressAutoHyphens/>
        <w:spacing w:after="0"/>
        <w:ind w:left="0" w:firstLine="426"/>
        <w:rPr>
          <w:sz w:val="26"/>
          <w:szCs w:val="26"/>
        </w:rPr>
      </w:pPr>
      <w:r w:rsidRPr="001604D5">
        <w:rPr>
          <w:sz w:val="26"/>
          <w:szCs w:val="26"/>
        </w:rPr>
        <w:t>безусловное финансовое обеспечение полномочий, предусмотренных федеральным законом от 06.10.2003№ 131-ФЗ «Об общих принципах организации местного самоуправления в Российской Федерации»;</w:t>
      </w:r>
    </w:p>
    <w:p w:rsidR="001604D5" w:rsidRPr="001604D5" w:rsidRDefault="001604D5" w:rsidP="004A3EA5">
      <w:pPr>
        <w:pStyle w:val="af7"/>
        <w:numPr>
          <w:ilvl w:val="0"/>
          <w:numId w:val="3"/>
        </w:numPr>
        <w:tabs>
          <w:tab w:val="clear" w:pos="1068"/>
          <w:tab w:val="num" w:pos="851"/>
        </w:tabs>
        <w:suppressAutoHyphens/>
        <w:spacing w:after="0"/>
        <w:ind w:left="0" w:firstLine="426"/>
        <w:rPr>
          <w:sz w:val="26"/>
          <w:szCs w:val="26"/>
        </w:rPr>
      </w:pPr>
      <w:r w:rsidRPr="001604D5">
        <w:rPr>
          <w:sz w:val="26"/>
          <w:szCs w:val="26"/>
        </w:rPr>
        <w:t>бюджетное планирование на основе расходных обязательств;</w:t>
      </w:r>
    </w:p>
    <w:p w:rsidR="001604D5" w:rsidRPr="001604D5" w:rsidRDefault="001604D5" w:rsidP="004A3EA5">
      <w:pPr>
        <w:pStyle w:val="af7"/>
        <w:numPr>
          <w:ilvl w:val="0"/>
          <w:numId w:val="3"/>
        </w:numPr>
        <w:tabs>
          <w:tab w:val="clear" w:pos="1068"/>
          <w:tab w:val="num" w:pos="851"/>
        </w:tabs>
        <w:suppressAutoHyphens/>
        <w:spacing w:after="0"/>
        <w:ind w:left="0" w:firstLine="426"/>
        <w:rPr>
          <w:sz w:val="26"/>
          <w:szCs w:val="26"/>
        </w:rPr>
      </w:pPr>
      <w:r w:rsidRPr="001604D5">
        <w:rPr>
          <w:sz w:val="26"/>
          <w:szCs w:val="26"/>
        </w:rPr>
        <w:t>обеспечение соответствия объема расходных обязательств реальными доходными источниками;</w:t>
      </w:r>
    </w:p>
    <w:p w:rsidR="001604D5" w:rsidRPr="001604D5" w:rsidRDefault="001604D5" w:rsidP="004A3EA5">
      <w:pPr>
        <w:pStyle w:val="af7"/>
        <w:numPr>
          <w:ilvl w:val="0"/>
          <w:numId w:val="3"/>
        </w:numPr>
        <w:tabs>
          <w:tab w:val="clear" w:pos="1068"/>
          <w:tab w:val="num" w:pos="851"/>
        </w:tabs>
        <w:suppressAutoHyphens/>
        <w:spacing w:after="0"/>
        <w:ind w:left="0" w:firstLine="426"/>
        <w:rPr>
          <w:sz w:val="26"/>
          <w:szCs w:val="26"/>
        </w:rPr>
      </w:pPr>
      <w:r w:rsidRPr="001604D5">
        <w:rPr>
          <w:sz w:val="26"/>
          <w:szCs w:val="26"/>
        </w:rPr>
        <w:t>формирование бюджета с учетом нормирования расходов и использования программно-целевого метода.</w:t>
      </w:r>
    </w:p>
    <w:p w:rsidR="001604D5" w:rsidRPr="001604D5" w:rsidRDefault="001604D5" w:rsidP="001604D5">
      <w:pPr>
        <w:pStyle w:val="ConsPlusNormal"/>
        <w:suppressAutoHyphens/>
        <w:jc w:val="both"/>
        <w:rPr>
          <w:rFonts w:ascii="Times New Roman" w:hAnsi="Times New Roman" w:cs="Times New Roman"/>
          <w:sz w:val="26"/>
          <w:szCs w:val="26"/>
        </w:rPr>
      </w:pPr>
      <w:r w:rsidRPr="001604D5">
        <w:rPr>
          <w:rFonts w:ascii="Times New Roman" w:hAnsi="Times New Roman" w:cs="Times New Roman"/>
          <w:sz w:val="26"/>
          <w:szCs w:val="26"/>
        </w:rPr>
        <w:t xml:space="preserve">Расходы  бюджета района на 2019 год и плановый период 2020 и 2021 годов сформированы в структуре кодов бюджетной классификации  по расходам </w:t>
      </w:r>
      <w:r w:rsidRPr="001604D5">
        <w:rPr>
          <w:rFonts w:ascii="Times New Roman" w:hAnsi="Times New Roman" w:cs="Times New Roman"/>
          <w:bCs/>
          <w:sz w:val="26"/>
          <w:szCs w:val="26"/>
        </w:rPr>
        <w:t xml:space="preserve">в соответствии с </w:t>
      </w:r>
      <w:r w:rsidRPr="001604D5">
        <w:rPr>
          <w:rFonts w:ascii="Times New Roman" w:hAnsi="Times New Roman" w:cs="Times New Roman"/>
          <w:sz w:val="26"/>
          <w:szCs w:val="26"/>
        </w:rPr>
        <w:t xml:space="preserve">приказом Минфина Российской Федерации </w:t>
      </w:r>
      <w:r w:rsidRPr="001604D5">
        <w:rPr>
          <w:rFonts w:ascii="Times New Roman" w:hAnsi="Times New Roman" w:cs="Times New Roman"/>
          <w:bCs/>
          <w:sz w:val="26"/>
          <w:szCs w:val="26"/>
        </w:rPr>
        <w:t>от 08.06.2018  № 132н «О порядке формирования и применения кодов бюджетной классификации Российской Федерации, их структуре и принципах назначения».</w:t>
      </w:r>
    </w:p>
    <w:p w:rsidR="001604D5" w:rsidRPr="001604D5" w:rsidRDefault="001604D5" w:rsidP="001604D5">
      <w:pPr>
        <w:pStyle w:val="ConsPlusNormal"/>
        <w:suppressAutoHyphens/>
        <w:ind w:firstLine="709"/>
        <w:jc w:val="both"/>
        <w:rPr>
          <w:sz w:val="26"/>
          <w:szCs w:val="26"/>
        </w:rPr>
      </w:pPr>
    </w:p>
    <w:p w:rsidR="001604D5" w:rsidRPr="001604D5" w:rsidRDefault="001604D5" w:rsidP="001604D5">
      <w:pPr>
        <w:pStyle w:val="3"/>
        <w:suppressAutoHyphens/>
        <w:spacing w:after="0"/>
        <w:ind w:left="0" w:firstLine="709"/>
        <w:rPr>
          <w:sz w:val="26"/>
          <w:szCs w:val="26"/>
        </w:rPr>
      </w:pPr>
      <w:r w:rsidRPr="001604D5">
        <w:rPr>
          <w:sz w:val="26"/>
          <w:szCs w:val="26"/>
        </w:rPr>
        <w:t>В проекте решения общий объем расходов Бюджета составляет:</w:t>
      </w:r>
    </w:p>
    <w:p w:rsidR="001604D5" w:rsidRPr="001604D5" w:rsidRDefault="001604D5" w:rsidP="001604D5">
      <w:pPr>
        <w:pStyle w:val="3"/>
        <w:suppressAutoHyphens/>
        <w:spacing w:after="0"/>
        <w:ind w:left="0"/>
        <w:rPr>
          <w:bCs/>
          <w:sz w:val="26"/>
          <w:szCs w:val="26"/>
        </w:rPr>
      </w:pPr>
      <w:r w:rsidRPr="001604D5">
        <w:rPr>
          <w:sz w:val="26"/>
          <w:szCs w:val="26"/>
        </w:rPr>
        <w:t>в 2019 году – 906 906,962</w:t>
      </w:r>
      <w:r w:rsidRPr="001604D5">
        <w:rPr>
          <w:bCs/>
          <w:sz w:val="26"/>
          <w:szCs w:val="26"/>
        </w:rPr>
        <w:t>тыс</w:t>
      </w:r>
      <w:proofErr w:type="gramStart"/>
      <w:r w:rsidRPr="001604D5">
        <w:rPr>
          <w:bCs/>
          <w:sz w:val="26"/>
          <w:szCs w:val="26"/>
        </w:rPr>
        <w:t>.р</w:t>
      </w:r>
      <w:proofErr w:type="gramEnd"/>
      <w:r w:rsidRPr="001604D5">
        <w:rPr>
          <w:bCs/>
          <w:sz w:val="26"/>
          <w:szCs w:val="26"/>
        </w:rPr>
        <w:t xml:space="preserve">уб., из них по муниципальным программам – 813 266,690 </w:t>
      </w:r>
      <w:proofErr w:type="spellStart"/>
      <w:r w:rsidRPr="001604D5">
        <w:rPr>
          <w:bCs/>
          <w:sz w:val="26"/>
          <w:szCs w:val="26"/>
        </w:rPr>
        <w:t>тыс.руб</w:t>
      </w:r>
      <w:proofErr w:type="spellEnd"/>
      <w:r w:rsidRPr="001604D5">
        <w:rPr>
          <w:bCs/>
          <w:sz w:val="26"/>
          <w:szCs w:val="26"/>
        </w:rPr>
        <w:t xml:space="preserve">., непрограммным направлениям деятельности – 93 640,272 </w:t>
      </w:r>
      <w:proofErr w:type="spellStart"/>
      <w:r w:rsidRPr="001604D5">
        <w:rPr>
          <w:bCs/>
          <w:sz w:val="26"/>
          <w:szCs w:val="26"/>
        </w:rPr>
        <w:t>тыс.руб</w:t>
      </w:r>
      <w:proofErr w:type="spellEnd"/>
      <w:r w:rsidRPr="001604D5">
        <w:rPr>
          <w:bCs/>
          <w:sz w:val="26"/>
          <w:szCs w:val="26"/>
        </w:rPr>
        <w:t>.;</w:t>
      </w:r>
    </w:p>
    <w:p w:rsidR="001604D5" w:rsidRPr="001604D5" w:rsidRDefault="001604D5" w:rsidP="001604D5">
      <w:pPr>
        <w:pStyle w:val="3"/>
        <w:suppressAutoHyphens/>
        <w:spacing w:after="0"/>
        <w:ind w:left="0"/>
        <w:rPr>
          <w:bCs/>
          <w:sz w:val="26"/>
          <w:szCs w:val="26"/>
        </w:rPr>
      </w:pPr>
      <w:r w:rsidRPr="001604D5">
        <w:rPr>
          <w:bCs/>
          <w:sz w:val="26"/>
          <w:szCs w:val="26"/>
        </w:rPr>
        <w:t xml:space="preserve">в 2020 году – 922 322,624 </w:t>
      </w:r>
      <w:proofErr w:type="spellStart"/>
      <w:r w:rsidRPr="001604D5">
        <w:rPr>
          <w:bCs/>
          <w:sz w:val="26"/>
          <w:szCs w:val="26"/>
        </w:rPr>
        <w:t>тыс</w:t>
      </w:r>
      <w:proofErr w:type="gramStart"/>
      <w:r w:rsidRPr="001604D5">
        <w:rPr>
          <w:bCs/>
          <w:sz w:val="26"/>
          <w:szCs w:val="26"/>
        </w:rPr>
        <w:t>.р</w:t>
      </w:r>
      <w:proofErr w:type="gramEnd"/>
      <w:r w:rsidRPr="001604D5">
        <w:rPr>
          <w:bCs/>
          <w:sz w:val="26"/>
          <w:szCs w:val="26"/>
        </w:rPr>
        <w:t>уб</w:t>
      </w:r>
      <w:proofErr w:type="spellEnd"/>
      <w:r w:rsidRPr="001604D5">
        <w:rPr>
          <w:bCs/>
          <w:sz w:val="26"/>
          <w:szCs w:val="26"/>
        </w:rPr>
        <w:t xml:space="preserve">., из них по муниципальным программам – 808 088,430 </w:t>
      </w:r>
      <w:proofErr w:type="spellStart"/>
      <w:r w:rsidRPr="001604D5">
        <w:rPr>
          <w:bCs/>
          <w:sz w:val="26"/>
          <w:szCs w:val="26"/>
        </w:rPr>
        <w:t>тыс.руб</w:t>
      </w:r>
      <w:proofErr w:type="spellEnd"/>
      <w:r w:rsidRPr="001604D5">
        <w:rPr>
          <w:bCs/>
          <w:sz w:val="26"/>
          <w:szCs w:val="26"/>
        </w:rPr>
        <w:t xml:space="preserve">., непрограммным направлениям деятельности – 94 402,214 </w:t>
      </w:r>
      <w:proofErr w:type="spellStart"/>
      <w:r w:rsidRPr="001604D5">
        <w:rPr>
          <w:bCs/>
          <w:sz w:val="26"/>
          <w:szCs w:val="26"/>
        </w:rPr>
        <w:t>тыс.руб</w:t>
      </w:r>
      <w:proofErr w:type="spellEnd"/>
      <w:r w:rsidRPr="001604D5">
        <w:rPr>
          <w:bCs/>
          <w:sz w:val="26"/>
          <w:szCs w:val="26"/>
        </w:rPr>
        <w:t xml:space="preserve">., условно утвержденные расходы – 19 831,980 </w:t>
      </w:r>
      <w:proofErr w:type="spellStart"/>
      <w:r w:rsidRPr="001604D5">
        <w:rPr>
          <w:bCs/>
          <w:sz w:val="26"/>
          <w:szCs w:val="26"/>
        </w:rPr>
        <w:t>тыс.руб</w:t>
      </w:r>
      <w:proofErr w:type="spellEnd"/>
      <w:r w:rsidRPr="001604D5">
        <w:rPr>
          <w:bCs/>
          <w:sz w:val="26"/>
          <w:szCs w:val="26"/>
        </w:rPr>
        <w:t>.;</w:t>
      </w:r>
    </w:p>
    <w:p w:rsidR="001604D5" w:rsidRPr="001604D5" w:rsidRDefault="001604D5" w:rsidP="001604D5">
      <w:pPr>
        <w:pStyle w:val="3"/>
        <w:suppressAutoHyphens/>
        <w:spacing w:after="0"/>
        <w:ind w:left="0"/>
        <w:rPr>
          <w:bCs/>
          <w:sz w:val="26"/>
          <w:szCs w:val="26"/>
        </w:rPr>
      </w:pPr>
      <w:r w:rsidRPr="001604D5">
        <w:rPr>
          <w:bCs/>
          <w:sz w:val="26"/>
          <w:szCs w:val="26"/>
        </w:rPr>
        <w:t xml:space="preserve"> в 2021 году – 941 374,824 </w:t>
      </w:r>
      <w:proofErr w:type="spellStart"/>
      <w:r w:rsidRPr="001604D5">
        <w:rPr>
          <w:bCs/>
          <w:sz w:val="26"/>
          <w:szCs w:val="26"/>
        </w:rPr>
        <w:t>тыс</w:t>
      </w:r>
      <w:proofErr w:type="gramStart"/>
      <w:r w:rsidRPr="001604D5">
        <w:rPr>
          <w:bCs/>
          <w:sz w:val="26"/>
          <w:szCs w:val="26"/>
        </w:rPr>
        <w:t>.р</w:t>
      </w:r>
      <w:proofErr w:type="gramEnd"/>
      <w:r w:rsidRPr="001604D5">
        <w:rPr>
          <w:bCs/>
          <w:sz w:val="26"/>
          <w:szCs w:val="26"/>
        </w:rPr>
        <w:t>уб</w:t>
      </w:r>
      <w:proofErr w:type="spellEnd"/>
      <w:r w:rsidRPr="001604D5">
        <w:rPr>
          <w:bCs/>
          <w:sz w:val="26"/>
          <w:szCs w:val="26"/>
        </w:rPr>
        <w:t xml:space="preserve">., из них по муниципальным  программам – 819 771,940 </w:t>
      </w:r>
      <w:proofErr w:type="spellStart"/>
      <w:r w:rsidRPr="001604D5">
        <w:rPr>
          <w:bCs/>
          <w:sz w:val="26"/>
          <w:szCs w:val="26"/>
        </w:rPr>
        <w:t>тыс.руб</w:t>
      </w:r>
      <w:proofErr w:type="spellEnd"/>
      <w:r w:rsidRPr="001604D5">
        <w:rPr>
          <w:bCs/>
          <w:sz w:val="26"/>
          <w:szCs w:val="26"/>
        </w:rPr>
        <w:t xml:space="preserve">., непрограммным направлениям деятельности – 97 052,214 </w:t>
      </w:r>
      <w:proofErr w:type="spellStart"/>
      <w:r w:rsidRPr="001604D5">
        <w:rPr>
          <w:bCs/>
          <w:sz w:val="26"/>
          <w:szCs w:val="26"/>
        </w:rPr>
        <w:t>тыс.руб</w:t>
      </w:r>
      <w:proofErr w:type="spellEnd"/>
      <w:r w:rsidRPr="001604D5">
        <w:rPr>
          <w:bCs/>
          <w:sz w:val="26"/>
          <w:szCs w:val="26"/>
        </w:rPr>
        <w:t xml:space="preserve">., условно утвержденные расходы – 24 550,670 </w:t>
      </w:r>
      <w:proofErr w:type="spellStart"/>
      <w:r w:rsidRPr="001604D5">
        <w:rPr>
          <w:bCs/>
          <w:sz w:val="26"/>
          <w:szCs w:val="26"/>
        </w:rPr>
        <w:t>тыс.руб</w:t>
      </w:r>
      <w:proofErr w:type="spellEnd"/>
      <w:r w:rsidRPr="001604D5">
        <w:rPr>
          <w:bCs/>
          <w:sz w:val="26"/>
          <w:szCs w:val="26"/>
        </w:rPr>
        <w:t>.</w:t>
      </w:r>
    </w:p>
    <w:p w:rsidR="001604D5" w:rsidRPr="001604D5" w:rsidRDefault="001604D5" w:rsidP="001604D5">
      <w:pPr>
        <w:pStyle w:val="3"/>
        <w:suppressAutoHyphens/>
        <w:spacing w:after="0"/>
        <w:ind w:left="0" w:firstLine="709"/>
        <w:rPr>
          <w:bCs/>
          <w:sz w:val="26"/>
          <w:szCs w:val="26"/>
        </w:rPr>
      </w:pPr>
      <w:r w:rsidRPr="001604D5">
        <w:rPr>
          <w:bCs/>
          <w:sz w:val="26"/>
          <w:szCs w:val="26"/>
        </w:rPr>
        <w:t xml:space="preserve">В соответствии со статьей 184.1 Бюджетного кодекса Российской Федерации в Бюджете установлен общий объем условно утвержденных расходов: в 2020 году – 19 831,980 </w:t>
      </w:r>
      <w:proofErr w:type="spellStart"/>
      <w:r w:rsidRPr="001604D5">
        <w:rPr>
          <w:bCs/>
          <w:sz w:val="26"/>
          <w:szCs w:val="26"/>
        </w:rPr>
        <w:t>тыс</w:t>
      </w:r>
      <w:proofErr w:type="gramStart"/>
      <w:r w:rsidRPr="001604D5">
        <w:rPr>
          <w:bCs/>
          <w:sz w:val="26"/>
          <w:szCs w:val="26"/>
        </w:rPr>
        <w:t>.р</w:t>
      </w:r>
      <w:proofErr w:type="gramEnd"/>
      <w:r w:rsidRPr="001604D5">
        <w:rPr>
          <w:bCs/>
          <w:sz w:val="26"/>
          <w:szCs w:val="26"/>
        </w:rPr>
        <w:t>уб</w:t>
      </w:r>
      <w:proofErr w:type="spellEnd"/>
      <w:r w:rsidRPr="001604D5">
        <w:rPr>
          <w:bCs/>
          <w:sz w:val="26"/>
          <w:szCs w:val="26"/>
        </w:rPr>
        <w:t xml:space="preserve">., в 2021 году – 24 550,670 </w:t>
      </w:r>
      <w:proofErr w:type="spellStart"/>
      <w:r w:rsidRPr="001604D5">
        <w:rPr>
          <w:bCs/>
          <w:sz w:val="26"/>
          <w:szCs w:val="26"/>
        </w:rPr>
        <w:t>тыс.руб</w:t>
      </w:r>
      <w:proofErr w:type="spellEnd"/>
      <w:r w:rsidRPr="001604D5">
        <w:rPr>
          <w:bCs/>
          <w:sz w:val="26"/>
          <w:szCs w:val="26"/>
        </w:rPr>
        <w:t>., что будет являться при уточнении параметров бюджета на соответствующий год источником увеличения расходных обязательств.</w:t>
      </w:r>
    </w:p>
    <w:p w:rsidR="00670EA7" w:rsidRPr="00AF3161" w:rsidRDefault="00670EA7" w:rsidP="007945F7">
      <w:pPr>
        <w:pStyle w:val="3"/>
        <w:suppressAutoHyphens/>
        <w:spacing w:after="0"/>
        <w:ind w:left="0" w:firstLine="708"/>
        <w:rPr>
          <w:bCs/>
          <w:sz w:val="26"/>
          <w:szCs w:val="26"/>
          <w:highlight w:val="yellow"/>
        </w:rPr>
      </w:pPr>
    </w:p>
    <w:p w:rsidR="001604D5" w:rsidRDefault="00DD7744" w:rsidP="007945F7">
      <w:pPr>
        <w:pStyle w:val="3"/>
        <w:suppressAutoHyphens/>
        <w:spacing w:after="0"/>
        <w:ind w:left="0" w:firstLine="708"/>
        <w:rPr>
          <w:bCs/>
          <w:sz w:val="26"/>
          <w:szCs w:val="26"/>
          <w:highlight w:val="yellow"/>
        </w:rPr>
      </w:pPr>
      <w:r w:rsidRPr="00AF3161">
        <w:rPr>
          <w:bCs/>
          <w:sz w:val="26"/>
          <w:szCs w:val="26"/>
          <w:highlight w:val="yellow"/>
        </w:rPr>
        <w:t xml:space="preserve"> </w:t>
      </w:r>
    </w:p>
    <w:p w:rsidR="0014540C" w:rsidRPr="001604D5" w:rsidRDefault="00DD7744" w:rsidP="007945F7">
      <w:pPr>
        <w:pStyle w:val="3"/>
        <w:suppressAutoHyphens/>
        <w:spacing w:after="0"/>
        <w:ind w:left="0" w:firstLine="708"/>
        <w:rPr>
          <w:b/>
          <w:bCs/>
          <w:sz w:val="26"/>
          <w:szCs w:val="26"/>
        </w:rPr>
      </w:pPr>
      <w:r w:rsidRPr="001604D5">
        <w:rPr>
          <w:b/>
          <w:bCs/>
          <w:sz w:val="26"/>
          <w:szCs w:val="26"/>
        </w:rPr>
        <w:lastRenderedPageBreak/>
        <w:t>Структура расходов</w:t>
      </w:r>
    </w:p>
    <w:p w:rsidR="00DD7744" w:rsidRPr="00AF3161" w:rsidRDefault="00DD7744" w:rsidP="007945F7">
      <w:pPr>
        <w:pStyle w:val="3"/>
        <w:suppressAutoHyphens/>
        <w:spacing w:after="0"/>
        <w:ind w:left="0" w:firstLine="708"/>
        <w:rPr>
          <w:bCs/>
          <w:sz w:val="26"/>
          <w:szCs w:val="26"/>
          <w:highlight w:val="yellow"/>
        </w:rPr>
      </w:pPr>
    </w:p>
    <w:p w:rsidR="0014540C" w:rsidRPr="00AF3161" w:rsidRDefault="0014540C" w:rsidP="007945F7">
      <w:pPr>
        <w:pStyle w:val="3"/>
        <w:suppressAutoHyphens/>
        <w:spacing w:after="0"/>
        <w:ind w:left="0" w:firstLine="708"/>
        <w:rPr>
          <w:bCs/>
          <w:sz w:val="26"/>
          <w:szCs w:val="26"/>
          <w:highlight w:val="yellow"/>
        </w:rPr>
      </w:pPr>
      <w:r w:rsidRPr="00AF3161">
        <w:rPr>
          <w:noProof/>
          <w:highlight w:val="yellow"/>
        </w:rPr>
        <w:drawing>
          <wp:inline distT="0" distB="0" distL="0" distR="0" wp14:anchorId="6E7AC7BE" wp14:editId="774DAC05">
            <wp:extent cx="5486400" cy="320040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540C" w:rsidRPr="00AF3161" w:rsidRDefault="0014540C" w:rsidP="007945F7">
      <w:pPr>
        <w:pStyle w:val="3"/>
        <w:suppressAutoHyphens/>
        <w:spacing w:after="0"/>
        <w:ind w:left="0" w:firstLine="708"/>
        <w:rPr>
          <w:sz w:val="26"/>
          <w:szCs w:val="26"/>
          <w:highlight w:val="yellow"/>
        </w:rPr>
      </w:pPr>
    </w:p>
    <w:p w:rsidR="00EF276C" w:rsidRPr="00EF276C" w:rsidRDefault="00EF276C" w:rsidP="00EF276C">
      <w:pPr>
        <w:pStyle w:val="3"/>
        <w:suppressAutoHyphens/>
        <w:spacing w:after="0"/>
        <w:ind w:left="0" w:firstLine="708"/>
        <w:rPr>
          <w:bCs/>
          <w:sz w:val="26"/>
          <w:szCs w:val="26"/>
        </w:rPr>
      </w:pPr>
      <w:r w:rsidRPr="00EF276C">
        <w:rPr>
          <w:bCs/>
          <w:sz w:val="26"/>
          <w:szCs w:val="26"/>
        </w:rPr>
        <w:t xml:space="preserve">В расходную часть бюджета включены межбюджетные трансферты (субвенции) передаваемые  из краевого бюджета бюджету района: на 2019 год – 450 802,662 </w:t>
      </w:r>
      <w:proofErr w:type="spellStart"/>
      <w:r w:rsidRPr="00EF276C">
        <w:rPr>
          <w:bCs/>
          <w:sz w:val="26"/>
          <w:szCs w:val="26"/>
        </w:rPr>
        <w:t>тыс</w:t>
      </w:r>
      <w:proofErr w:type="gramStart"/>
      <w:r w:rsidRPr="00EF276C">
        <w:rPr>
          <w:bCs/>
          <w:sz w:val="26"/>
          <w:szCs w:val="26"/>
        </w:rPr>
        <w:t>.р</w:t>
      </w:r>
      <w:proofErr w:type="gramEnd"/>
      <w:r w:rsidRPr="00EF276C">
        <w:rPr>
          <w:bCs/>
          <w:sz w:val="26"/>
          <w:szCs w:val="26"/>
        </w:rPr>
        <w:t>уб</w:t>
      </w:r>
      <w:proofErr w:type="spellEnd"/>
      <w:r w:rsidRPr="00EF276C">
        <w:rPr>
          <w:bCs/>
          <w:sz w:val="26"/>
          <w:szCs w:val="26"/>
        </w:rPr>
        <w:t>., 2020 год – 45</w:t>
      </w:r>
      <w:r w:rsidR="004452DB">
        <w:rPr>
          <w:bCs/>
          <w:sz w:val="26"/>
          <w:szCs w:val="26"/>
        </w:rPr>
        <w:t xml:space="preserve"> </w:t>
      </w:r>
      <w:r w:rsidRPr="00EF276C">
        <w:rPr>
          <w:bCs/>
          <w:sz w:val="26"/>
          <w:szCs w:val="26"/>
        </w:rPr>
        <w:t xml:space="preserve">0 818,824 </w:t>
      </w:r>
      <w:proofErr w:type="spellStart"/>
      <w:r w:rsidRPr="00EF276C">
        <w:rPr>
          <w:bCs/>
          <w:sz w:val="26"/>
          <w:szCs w:val="26"/>
        </w:rPr>
        <w:t>тыс.руб</w:t>
      </w:r>
      <w:proofErr w:type="spellEnd"/>
      <w:r w:rsidRPr="00EF276C">
        <w:rPr>
          <w:bCs/>
          <w:sz w:val="26"/>
          <w:szCs w:val="26"/>
        </w:rPr>
        <w:t xml:space="preserve">., 2021 год – 450 818,824 </w:t>
      </w:r>
      <w:proofErr w:type="spellStart"/>
      <w:r w:rsidRPr="00EF276C">
        <w:rPr>
          <w:bCs/>
          <w:sz w:val="26"/>
          <w:szCs w:val="26"/>
        </w:rPr>
        <w:t>тыс.руб</w:t>
      </w:r>
      <w:proofErr w:type="spellEnd"/>
      <w:r w:rsidRPr="00EF276C">
        <w:rPr>
          <w:bCs/>
          <w:sz w:val="26"/>
          <w:szCs w:val="26"/>
        </w:rPr>
        <w:t>., предусмотренные проектом Закона Приморского края  «О краевом бюджете на 2019 год и плановый период 2020 и 2021 годов».</w:t>
      </w:r>
    </w:p>
    <w:p w:rsidR="00EF276C" w:rsidRPr="00EF276C" w:rsidRDefault="00EF276C" w:rsidP="00EF276C">
      <w:pPr>
        <w:pStyle w:val="3"/>
        <w:suppressAutoHyphens/>
        <w:spacing w:after="0"/>
        <w:ind w:left="0" w:firstLine="708"/>
        <w:rPr>
          <w:bCs/>
          <w:sz w:val="26"/>
          <w:szCs w:val="26"/>
        </w:rPr>
      </w:pPr>
      <w:r w:rsidRPr="00EF276C">
        <w:rPr>
          <w:bCs/>
          <w:sz w:val="26"/>
          <w:szCs w:val="26"/>
        </w:rPr>
        <w:t xml:space="preserve">Расходы на реализацию Указов Президента Российской Федерации </w:t>
      </w:r>
      <w:r w:rsidRPr="00EF276C">
        <w:rPr>
          <w:bCs/>
          <w:sz w:val="26"/>
          <w:szCs w:val="26"/>
        </w:rPr>
        <w:br/>
        <w:t>от 07 мая 2012 года предусмотрены в необходимом объёме в целях сохранения параметров в соответствии с планируемыми изменениями в «Дорожные карты».</w:t>
      </w:r>
    </w:p>
    <w:p w:rsidR="00EF276C" w:rsidRPr="00EF276C" w:rsidRDefault="00EF276C" w:rsidP="00EF276C">
      <w:pPr>
        <w:pStyle w:val="3"/>
        <w:suppressAutoHyphens/>
        <w:spacing w:after="0"/>
        <w:ind w:left="0" w:firstLine="708"/>
        <w:rPr>
          <w:bCs/>
          <w:sz w:val="26"/>
          <w:szCs w:val="26"/>
        </w:rPr>
      </w:pPr>
      <w:r w:rsidRPr="00EF276C">
        <w:rPr>
          <w:bCs/>
          <w:sz w:val="26"/>
          <w:szCs w:val="26"/>
        </w:rPr>
        <w:t>Расходы на оплату труда работников бюджетного сектора экономики предусмотрены с учетом индексации с 1 января 2019 года на 4,7 процента, на плановый период на 4,8 процента ежегодно.</w:t>
      </w:r>
    </w:p>
    <w:p w:rsidR="00CE30CA" w:rsidRPr="00CE30CA" w:rsidRDefault="00CE30CA" w:rsidP="00CE30CA">
      <w:pPr>
        <w:pStyle w:val="3"/>
        <w:spacing w:after="0"/>
        <w:ind w:left="0" w:firstLine="709"/>
        <w:rPr>
          <w:sz w:val="26"/>
          <w:szCs w:val="26"/>
        </w:rPr>
      </w:pPr>
      <w:r w:rsidRPr="00EF276C">
        <w:rPr>
          <w:sz w:val="26"/>
          <w:szCs w:val="26"/>
        </w:rPr>
        <w:t>Традиционно основные</w:t>
      </w:r>
      <w:r w:rsidRPr="00CE30CA">
        <w:rPr>
          <w:sz w:val="26"/>
          <w:szCs w:val="26"/>
        </w:rPr>
        <w:t xml:space="preserve"> расходы в бюджете района отнесены на образование – 77% от общего объема расходов.</w:t>
      </w:r>
    </w:p>
    <w:p w:rsidR="009D0B1A" w:rsidRDefault="009D0B1A" w:rsidP="00670EA7">
      <w:pPr>
        <w:pStyle w:val="3"/>
        <w:suppressAutoHyphens/>
        <w:spacing w:line="26" w:lineRule="atLeast"/>
        <w:jc w:val="center"/>
        <w:rPr>
          <w:b/>
          <w:sz w:val="26"/>
          <w:szCs w:val="26"/>
        </w:rPr>
      </w:pPr>
    </w:p>
    <w:p w:rsidR="00670EA7" w:rsidRPr="007945F7" w:rsidRDefault="00670EA7" w:rsidP="00670EA7">
      <w:pPr>
        <w:pStyle w:val="3"/>
        <w:suppressAutoHyphens/>
        <w:spacing w:line="26" w:lineRule="atLeast"/>
        <w:jc w:val="center"/>
        <w:rPr>
          <w:b/>
          <w:sz w:val="26"/>
          <w:szCs w:val="26"/>
        </w:rPr>
      </w:pPr>
      <w:r w:rsidRPr="007945F7">
        <w:rPr>
          <w:b/>
          <w:sz w:val="26"/>
          <w:szCs w:val="26"/>
        </w:rPr>
        <w:t>Сравнительная функциональная структура расходов по разделам бюджетной классификации расходов на 201</w:t>
      </w:r>
      <w:r w:rsidR="0086375B">
        <w:rPr>
          <w:b/>
          <w:sz w:val="26"/>
          <w:szCs w:val="26"/>
        </w:rPr>
        <w:t>8</w:t>
      </w:r>
      <w:r w:rsidRPr="007945F7">
        <w:rPr>
          <w:b/>
          <w:sz w:val="26"/>
          <w:szCs w:val="26"/>
        </w:rPr>
        <w:t xml:space="preserve"> </w:t>
      </w:r>
      <w:r w:rsidR="0086375B">
        <w:rPr>
          <w:b/>
          <w:sz w:val="26"/>
          <w:szCs w:val="26"/>
        </w:rPr>
        <w:t>и</w:t>
      </w:r>
      <w:r w:rsidRPr="007945F7">
        <w:rPr>
          <w:b/>
          <w:sz w:val="26"/>
          <w:szCs w:val="26"/>
        </w:rPr>
        <w:t xml:space="preserve"> 201</w:t>
      </w:r>
      <w:r w:rsidR="0086375B">
        <w:rPr>
          <w:b/>
          <w:sz w:val="26"/>
          <w:szCs w:val="26"/>
        </w:rPr>
        <w:t>9</w:t>
      </w:r>
      <w:r w:rsidRPr="007945F7">
        <w:rPr>
          <w:b/>
          <w:sz w:val="26"/>
          <w:szCs w:val="26"/>
        </w:rPr>
        <w:t xml:space="preserve"> годы</w:t>
      </w:r>
    </w:p>
    <w:tbl>
      <w:tblPr>
        <w:tblW w:w="10115"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1454"/>
        <w:gridCol w:w="877"/>
        <w:gridCol w:w="1406"/>
        <w:gridCol w:w="1080"/>
        <w:gridCol w:w="1396"/>
        <w:gridCol w:w="1320"/>
      </w:tblGrid>
      <w:tr w:rsidR="00CE30CA" w:rsidTr="003F6CFD">
        <w:trPr>
          <w:cantSplit/>
          <w:trHeight w:val="1856"/>
          <w:jc w:val="center"/>
        </w:trPr>
        <w:tc>
          <w:tcPr>
            <w:tcW w:w="2582" w:type="dxa"/>
          </w:tcPr>
          <w:p w:rsidR="00CE30CA" w:rsidRPr="00ED1614" w:rsidRDefault="00CE30CA" w:rsidP="001975AC">
            <w:pPr>
              <w:pStyle w:val="3"/>
              <w:jc w:val="center"/>
              <w:rPr>
                <w:sz w:val="20"/>
                <w:szCs w:val="20"/>
              </w:rPr>
            </w:pPr>
          </w:p>
          <w:p w:rsidR="00CE30CA" w:rsidRPr="00ED1614" w:rsidRDefault="00CE30CA" w:rsidP="001975AC">
            <w:pPr>
              <w:pStyle w:val="3"/>
              <w:jc w:val="center"/>
              <w:rPr>
                <w:sz w:val="20"/>
                <w:szCs w:val="20"/>
              </w:rPr>
            </w:pPr>
          </w:p>
          <w:p w:rsidR="00CE30CA" w:rsidRPr="00ED1614" w:rsidRDefault="00CE30CA" w:rsidP="001975AC">
            <w:pPr>
              <w:pStyle w:val="3"/>
              <w:jc w:val="center"/>
              <w:rPr>
                <w:sz w:val="20"/>
                <w:szCs w:val="20"/>
              </w:rPr>
            </w:pPr>
          </w:p>
          <w:p w:rsidR="00CE30CA" w:rsidRPr="00ED1614" w:rsidRDefault="00CE30CA" w:rsidP="001975AC">
            <w:pPr>
              <w:pStyle w:val="3"/>
              <w:jc w:val="center"/>
              <w:rPr>
                <w:sz w:val="20"/>
                <w:szCs w:val="20"/>
              </w:rPr>
            </w:pPr>
            <w:r w:rsidRPr="00ED1614">
              <w:rPr>
                <w:sz w:val="20"/>
                <w:szCs w:val="20"/>
              </w:rPr>
              <w:t>Наименование раздела</w:t>
            </w:r>
          </w:p>
        </w:tc>
        <w:tc>
          <w:tcPr>
            <w:tcW w:w="1454" w:type="dxa"/>
          </w:tcPr>
          <w:p w:rsidR="00CE30CA" w:rsidRDefault="00CE30CA" w:rsidP="001975AC">
            <w:pPr>
              <w:pStyle w:val="3"/>
              <w:jc w:val="center"/>
              <w:rPr>
                <w:sz w:val="20"/>
                <w:szCs w:val="20"/>
              </w:rPr>
            </w:pPr>
          </w:p>
          <w:p w:rsidR="00CE30CA" w:rsidRPr="00C60AE9" w:rsidRDefault="00CE30CA" w:rsidP="001975AC">
            <w:pPr>
              <w:pStyle w:val="3"/>
              <w:ind w:left="-56" w:right="-34"/>
              <w:jc w:val="center"/>
              <w:rPr>
                <w:sz w:val="20"/>
                <w:szCs w:val="20"/>
              </w:rPr>
            </w:pPr>
            <w:r w:rsidRPr="00C60AE9">
              <w:rPr>
                <w:sz w:val="20"/>
                <w:szCs w:val="20"/>
              </w:rPr>
              <w:t>Уточненный план</w:t>
            </w:r>
          </w:p>
          <w:p w:rsidR="00CE30CA" w:rsidRPr="00C60AE9" w:rsidRDefault="00CE30CA" w:rsidP="001975AC">
            <w:pPr>
              <w:pStyle w:val="3"/>
              <w:jc w:val="center"/>
              <w:rPr>
                <w:sz w:val="20"/>
                <w:szCs w:val="20"/>
              </w:rPr>
            </w:pPr>
            <w:r>
              <w:rPr>
                <w:sz w:val="20"/>
                <w:szCs w:val="20"/>
              </w:rPr>
              <w:t>201</w:t>
            </w:r>
            <w:r w:rsidR="00403299">
              <w:rPr>
                <w:sz w:val="20"/>
                <w:szCs w:val="20"/>
              </w:rPr>
              <w:t>8</w:t>
            </w:r>
            <w:r w:rsidRPr="00C60AE9">
              <w:rPr>
                <w:sz w:val="20"/>
                <w:szCs w:val="20"/>
              </w:rPr>
              <w:t xml:space="preserve"> г.</w:t>
            </w:r>
          </w:p>
          <w:p w:rsidR="00CE30CA" w:rsidRPr="00C60AE9" w:rsidRDefault="00CE30CA" w:rsidP="001975AC">
            <w:pPr>
              <w:pStyle w:val="3"/>
              <w:jc w:val="center"/>
              <w:rPr>
                <w:sz w:val="20"/>
                <w:szCs w:val="20"/>
              </w:rPr>
            </w:pPr>
            <w:proofErr w:type="spellStart"/>
            <w:r w:rsidRPr="00C60AE9">
              <w:rPr>
                <w:sz w:val="20"/>
                <w:szCs w:val="20"/>
              </w:rPr>
              <w:t>тыс</w:t>
            </w:r>
            <w:proofErr w:type="gramStart"/>
            <w:r w:rsidRPr="00C60AE9">
              <w:rPr>
                <w:sz w:val="20"/>
                <w:szCs w:val="20"/>
              </w:rPr>
              <w:t>.р</w:t>
            </w:r>
            <w:proofErr w:type="gramEnd"/>
            <w:r w:rsidRPr="00C60AE9">
              <w:rPr>
                <w:sz w:val="20"/>
                <w:szCs w:val="20"/>
              </w:rPr>
              <w:t>уб</w:t>
            </w:r>
            <w:proofErr w:type="spellEnd"/>
            <w:r w:rsidRPr="00C60AE9">
              <w:rPr>
                <w:sz w:val="20"/>
                <w:szCs w:val="20"/>
              </w:rPr>
              <w:t>.</w:t>
            </w:r>
          </w:p>
        </w:tc>
        <w:tc>
          <w:tcPr>
            <w:tcW w:w="877" w:type="dxa"/>
            <w:textDirection w:val="btLr"/>
          </w:tcPr>
          <w:p w:rsidR="00CE30CA" w:rsidRPr="00C60AE9" w:rsidRDefault="00CE30CA" w:rsidP="001975AC">
            <w:pPr>
              <w:pStyle w:val="3"/>
              <w:ind w:left="113" w:right="113"/>
              <w:jc w:val="center"/>
              <w:rPr>
                <w:sz w:val="20"/>
                <w:szCs w:val="20"/>
              </w:rPr>
            </w:pPr>
            <w:proofErr w:type="spellStart"/>
            <w:r w:rsidRPr="00C60AE9">
              <w:rPr>
                <w:sz w:val="20"/>
                <w:szCs w:val="20"/>
              </w:rPr>
              <w:t>Уд</w:t>
            </w:r>
            <w:proofErr w:type="gramStart"/>
            <w:r w:rsidRPr="00C60AE9">
              <w:rPr>
                <w:sz w:val="20"/>
                <w:szCs w:val="20"/>
              </w:rPr>
              <w:t>.в</w:t>
            </w:r>
            <w:proofErr w:type="gramEnd"/>
            <w:r w:rsidRPr="00C60AE9">
              <w:rPr>
                <w:sz w:val="20"/>
                <w:szCs w:val="20"/>
              </w:rPr>
              <w:t>есрасходов</w:t>
            </w:r>
            <w:proofErr w:type="spellEnd"/>
            <w:r w:rsidRPr="00C60AE9">
              <w:rPr>
                <w:sz w:val="20"/>
                <w:szCs w:val="20"/>
              </w:rPr>
              <w:t xml:space="preserve"> к общей сумме </w:t>
            </w:r>
          </w:p>
          <w:p w:rsidR="00CE30CA" w:rsidRPr="00C60AE9" w:rsidRDefault="00CE30CA" w:rsidP="001975AC">
            <w:pPr>
              <w:pStyle w:val="3"/>
              <w:ind w:left="113" w:right="113"/>
              <w:jc w:val="center"/>
              <w:rPr>
                <w:sz w:val="20"/>
                <w:szCs w:val="20"/>
              </w:rPr>
            </w:pPr>
            <w:r w:rsidRPr="00C60AE9">
              <w:rPr>
                <w:sz w:val="20"/>
                <w:szCs w:val="20"/>
              </w:rPr>
              <w:t>расходов%</w:t>
            </w:r>
          </w:p>
        </w:tc>
        <w:tc>
          <w:tcPr>
            <w:tcW w:w="1406" w:type="dxa"/>
          </w:tcPr>
          <w:p w:rsidR="00CE30CA" w:rsidRDefault="00CE30CA" w:rsidP="001975AC">
            <w:pPr>
              <w:pStyle w:val="3"/>
              <w:jc w:val="center"/>
              <w:rPr>
                <w:sz w:val="20"/>
                <w:szCs w:val="20"/>
              </w:rPr>
            </w:pPr>
          </w:p>
          <w:p w:rsidR="00CE30CA" w:rsidRPr="00C60AE9" w:rsidRDefault="00CE30CA" w:rsidP="001975AC">
            <w:pPr>
              <w:pStyle w:val="3"/>
              <w:jc w:val="center"/>
              <w:rPr>
                <w:sz w:val="20"/>
                <w:szCs w:val="20"/>
              </w:rPr>
            </w:pPr>
            <w:r w:rsidRPr="00C60AE9">
              <w:rPr>
                <w:sz w:val="20"/>
                <w:szCs w:val="20"/>
              </w:rPr>
              <w:t xml:space="preserve">Проект </w:t>
            </w:r>
          </w:p>
          <w:p w:rsidR="00CE30CA" w:rsidRPr="00C60AE9" w:rsidRDefault="00CE30CA" w:rsidP="001975AC">
            <w:pPr>
              <w:pStyle w:val="3"/>
              <w:jc w:val="center"/>
              <w:rPr>
                <w:sz w:val="20"/>
                <w:szCs w:val="20"/>
              </w:rPr>
            </w:pPr>
            <w:r w:rsidRPr="00C60AE9">
              <w:rPr>
                <w:sz w:val="20"/>
                <w:szCs w:val="20"/>
              </w:rPr>
              <w:t>на</w:t>
            </w:r>
          </w:p>
          <w:p w:rsidR="00CE30CA" w:rsidRPr="00C60AE9" w:rsidRDefault="00CE30CA" w:rsidP="001975AC">
            <w:pPr>
              <w:pStyle w:val="3"/>
              <w:jc w:val="center"/>
              <w:rPr>
                <w:sz w:val="20"/>
                <w:szCs w:val="20"/>
              </w:rPr>
            </w:pPr>
            <w:r>
              <w:rPr>
                <w:sz w:val="20"/>
                <w:szCs w:val="20"/>
              </w:rPr>
              <w:t>201</w:t>
            </w:r>
            <w:r w:rsidR="00403299">
              <w:rPr>
                <w:sz w:val="20"/>
                <w:szCs w:val="20"/>
              </w:rPr>
              <w:t>9</w:t>
            </w:r>
            <w:r w:rsidRPr="00C60AE9">
              <w:rPr>
                <w:sz w:val="20"/>
                <w:szCs w:val="20"/>
              </w:rPr>
              <w:t xml:space="preserve"> г.</w:t>
            </w:r>
          </w:p>
          <w:p w:rsidR="00CE30CA" w:rsidRPr="00C60AE9" w:rsidRDefault="00CE30CA" w:rsidP="001975AC">
            <w:pPr>
              <w:pStyle w:val="3"/>
              <w:jc w:val="center"/>
              <w:rPr>
                <w:sz w:val="20"/>
                <w:szCs w:val="20"/>
              </w:rPr>
            </w:pPr>
            <w:proofErr w:type="spellStart"/>
            <w:r w:rsidRPr="00C60AE9">
              <w:rPr>
                <w:sz w:val="20"/>
                <w:szCs w:val="20"/>
              </w:rPr>
              <w:t>тыс</w:t>
            </w:r>
            <w:proofErr w:type="gramStart"/>
            <w:r w:rsidRPr="00C60AE9">
              <w:rPr>
                <w:sz w:val="20"/>
                <w:szCs w:val="20"/>
              </w:rPr>
              <w:t>.р</w:t>
            </w:r>
            <w:proofErr w:type="gramEnd"/>
            <w:r w:rsidRPr="00C60AE9">
              <w:rPr>
                <w:sz w:val="20"/>
                <w:szCs w:val="20"/>
              </w:rPr>
              <w:t>уб</w:t>
            </w:r>
            <w:proofErr w:type="spellEnd"/>
            <w:r w:rsidRPr="00C60AE9">
              <w:rPr>
                <w:sz w:val="20"/>
                <w:szCs w:val="20"/>
              </w:rPr>
              <w:t>.</w:t>
            </w:r>
          </w:p>
        </w:tc>
        <w:tc>
          <w:tcPr>
            <w:tcW w:w="1080" w:type="dxa"/>
            <w:textDirection w:val="btLr"/>
          </w:tcPr>
          <w:p w:rsidR="00CE30CA" w:rsidRPr="00C60AE9" w:rsidRDefault="00CE30CA" w:rsidP="001975AC">
            <w:pPr>
              <w:pStyle w:val="3"/>
              <w:ind w:left="113" w:right="113"/>
              <w:jc w:val="center"/>
              <w:rPr>
                <w:sz w:val="20"/>
                <w:szCs w:val="20"/>
              </w:rPr>
            </w:pPr>
            <w:proofErr w:type="spellStart"/>
            <w:r w:rsidRPr="00C60AE9">
              <w:rPr>
                <w:sz w:val="20"/>
                <w:szCs w:val="20"/>
              </w:rPr>
              <w:t>Уд</w:t>
            </w:r>
            <w:proofErr w:type="gramStart"/>
            <w:r w:rsidRPr="00C60AE9">
              <w:rPr>
                <w:sz w:val="20"/>
                <w:szCs w:val="20"/>
              </w:rPr>
              <w:t>.в</w:t>
            </w:r>
            <w:proofErr w:type="gramEnd"/>
            <w:r w:rsidRPr="00C60AE9">
              <w:rPr>
                <w:sz w:val="20"/>
                <w:szCs w:val="20"/>
              </w:rPr>
              <w:t>ес</w:t>
            </w:r>
            <w:proofErr w:type="spellEnd"/>
            <w:r w:rsidRPr="00C60AE9">
              <w:rPr>
                <w:sz w:val="20"/>
                <w:szCs w:val="20"/>
              </w:rPr>
              <w:t xml:space="preserve"> расходов к общей сумме ра</w:t>
            </w:r>
            <w:r w:rsidRPr="00C60AE9">
              <w:rPr>
                <w:sz w:val="20"/>
                <w:szCs w:val="20"/>
              </w:rPr>
              <w:t>с</w:t>
            </w:r>
            <w:r w:rsidRPr="00C60AE9">
              <w:rPr>
                <w:sz w:val="20"/>
                <w:szCs w:val="20"/>
              </w:rPr>
              <w:t>ходов %</w:t>
            </w:r>
          </w:p>
        </w:tc>
        <w:tc>
          <w:tcPr>
            <w:tcW w:w="1396" w:type="dxa"/>
            <w:textDirection w:val="btLr"/>
          </w:tcPr>
          <w:p w:rsidR="00CE30CA" w:rsidRDefault="00CE30CA" w:rsidP="001975AC">
            <w:pPr>
              <w:pStyle w:val="3"/>
              <w:ind w:left="113" w:right="113"/>
              <w:jc w:val="center"/>
              <w:rPr>
                <w:sz w:val="20"/>
                <w:szCs w:val="20"/>
              </w:rPr>
            </w:pPr>
          </w:p>
          <w:p w:rsidR="00CE30CA" w:rsidRPr="00C60AE9" w:rsidRDefault="00CE30CA" w:rsidP="00403299">
            <w:pPr>
              <w:pStyle w:val="3"/>
              <w:ind w:left="113" w:right="113"/>
              <w:jc w:val="center"/>
              <w:rPr>
                <w:sz w:val="20"/>
                <w:szCs w:val="20"/>
              </w:rPr>
            </w:pPr>
            <w:r>
              <w:rPr>
                <w:sz w:val="20"/>
                <w:szCs w:val="20"/>
              </w:rPr>
              <w:t>Рост (снижение) расходов 201</w:t>
            </w:r>
            <w:r w:rsidR="00403299">
              <w:rPr>
                <w:sz w:val="20"/>
                <w:szCs w:val="20"/>
              </w:rPr>
              <w:t>9</w:t>
            </w:r>
            <w:r w:rsidRPr="00C60AE9">
              <w:rPr>
                <w:sz w:val="20"/>
                <w:szCs w:val="20"/>
              </w:rPr>
              <w:t xml:space="preserve"> г.</w:t>
            </w:r>
            <w:r>
              <w:rPr>
                <w:sz w:val="20"/>
                <w:szCs w:val="20"/>
              </w:rPr>
              <w:t xml:space="preserve">   к 201</w:t>
            </w:r>
            <w:r w:rsidR="00403299">
              <w:rPr>
                <w:sz w:val="20"/>
                <w:szCs w:val="20"/>
              </w:rPr>
              <w:t>8</w:t>
            </w:r>
            <w:r w:rsidRPr="00C60AE9">
              <w:rPr>
                <w:sz w:val="20"/>
                <w:szCs w:val="20"/>
              </w:rPr>
              <w:t xml:space="preserve"> </w:t>
            </w:r>
            <w:proofErr w:type="spellStart"/>
            <w:r w:rsidRPr="00C60AE9">
              <w:rPr>
                <w:sz w:val="20"/>
                <w:szCs w:val="20"/>
              </w:rPr>
              <w:t>г</w:t>
            </w:r>
            <w:proofErr w:type="gramStart"/>
            <w:r w:rsidRPr="00C60AE9">
              <w:rPr>
                <w:sz w:val="20"/>
                <w:szCs w:val="20"/>
              </w:rPr>
              <w:t>.т</w:t>
            </w:r>
            <w:proofErr w:type="gramEnd"/>
            <w:r w:rsidRPr="00C60AE9">
              <w:rPr>
                <w:sz w:val="20"/>
                <w:szCs w:val="20"/>
              </w:rPr>
              <w:t>ыс.руб</w:t>
            </w:r>
            <w:proofErr w:type="spellEnd"/>
            <w:r w:rsidRPr="00C60AE9">
              <w:rPr>
                <w:sz w:val="20"/>
                <w:szCs w:val="20"/>
              </w:rPr>
              <w:t>.</w:t>
            </w:r>
          </w:p>
        </w:tc>
        <w:tc>
          <w:tcPr>
            <w:tcW w:w="1320" w:type="dxa"/>
            <w:textDirection w:val="btLr"/>
          </w:tcPr>
          <w:p w:rsidR="00CE30CA" w:rsidRDefault="00403299" w:rsidP="001975AC">
            <w:pPr>
              <w:pStyle w:val="3"/>
              <w:ind w:left="113" w:right="113"/>
              <w:jc w:val="center"/>
              <w:rPr>
                <w:sz w:val="20"/>
                <w:szCs w:val="20"/>
              </w:rPr>
            </w:pPr>
            <w:r>
              <w:rPr>
                <w:sz w:val="20"/>
                <w:szCs w:val="20"/>
              </w:rPr>
              <w:t>Р</w:t>
            </w:r>
            <w:r w:rsidR="00CE30CA">
              <w:rPr>
                <w:sz w:val="20"/>
                <w:szCs w:val="20"/>
              </w:rPr>
              <w:t>ост (</w:t>
            </w:r>
            <w:r w:rsidR="00CE30CA" w:rsidRPr="00C60AE9">
              <w:rPr>
                <w:sz w:val="20"/>
                <w:szCs w:val="20"/>
              </w:rPr>
              <w:t>снижени</w:t>
            </w:r>
            <w:r>
              <w:rPr>
                <w:sz w:val="20"/>
                <w:szCs w:val="20"/>
              </w:rPr>
              <w:t>е</w:t>
            </w:r>
            <w:r w:rsidR="00CE30CA" w:rsidRPr="00C60AE9">
              <w:rPr>
                <w:sz w:val="20"/>
                <w:szCs w:val="20"/>
              </w:rPr>
              <w:t>)</w:t>
            </w:r>
            <w:r w:rsidR="00CE30CA">
              <w:rPr>
                <w:sz w:val="20"/>
                <w:szCs w:val="20"/>
              </w:rPr>
              <w:t xml:space="preserve"> расходов 201</w:t>
            </w:r>
            <w:r>
              <w:rPr>
                <w:sz w:val="20"/>
                <w:szCs w:val="20"/>
              </w:rPr>
              <w:t>9</w:t>
            </w:r>
            <w:r w:rsidR="00CE30CA" w:rsidRPr="00C60AE9">
              <w:rPr>
                <w:sz w:val="20"/>
                <w:szCs w:val="20"/>
              </w:rPr>
              <w:t xml:space="preserve"> г.</w:t>
            </w:r>
          </w:p>
          <w:p w:rsidR="00CE30CA" w:rsidRDefault="00CE30CA" w:rsidP="001975AC">
            <w:pPr>
              <w:pStyle w:val="3"/>
              <w:ind w:left="113" w:right="113"/>
              <w:jc w:val="center"/>
              <w:rPr>
                <w:sz w:val="20"/>
                <w:szCs w:val="20"/>
              </w:rPr>
            </w:pPr>
            <w:r>
              <w:rPr>
                <w:sz w:val="20"/>
                <w:szCs w:val="20"/>
              </w:rPr>
              <w:t xml:space="preserve"> к 201</w:t>
            </w:r>
            <w:r w:rsidR="00403299">
              <w:rPr>
                <w:sz w:val="20"/>
                <w:szCs w:val="20"/>
              </w:rPr>
              <w:t>8</w:t>
            </w:r>
            <w:r w:rsidRPr="00C60AE9">
              <w:rPr>
                <w:sz w:val="20"/>
                <w:szCs w:val="20"/>
              </w:rPr>
              <w:t xml:space="preserve"> г. %</w:t>
            </w:r>
          </w:p>
          <w:p w:rsidR="00CE30CA" w:rsidRPr="00C60AE9" w:rsidRDefault="00CE30CA" w:rsidP="001975AC">
            <w:pPr>
              <w:pStyle w:val="3"/>
              <w:ind w:left="113" w:right="113"/>
              <w:jc w:val="center"/>
              <w:rPr>
                <w:sz w:val="20"/>
                <w:szCs w:val="20"/>
              </w:rPr>
            </w:pPr>
          </w:p>
          <w:p w:rsidR="00CE30CA" w:rsidRPr="00C60AE9" w:rsidRDefault="00CE30CA" w:rsidP="001975AC">
            <w:pPr>
              <w:pStyle w:val="3"/>
              <w:ind w:left="113" w:right="113"/>
              <w:jc w:val="center"/>
              <w:rPr>
                <w:sz w:val="20"/>
                <w:szCs w:val="20"/>
              </w:rPr>
            </w:pPr>
          </w:p>
        </w:tc>
      </w:tr>
      <w:tr w:rsidR="00CE30CA" w:rsidTr="003F6CFD">
        <w:trPr>
          <w:jc w:val="center"/>
        </w:trPr>
        <w:tc>
          <w:tcPr>
            <w:tcW w:w="2582" w:type="dxa"/>
          </w:tcPr>
          <w:p w:rsidR="00CE30CA" w:rsidRPr="00772083" w:rsidRDefault="00CE30CA" w:rsidP="00FE61D5">
            <w:pPr>
              <w:pStyle w:val="3"/>
              <w:suppressAutoHyphens/>
              <w:ind w:left="0"/>
              <w:jc w:val="left"/>
              <w:rPr>
                <w:sz w:val="24"/>
              </w:rPr>
            </w:pPr>
            <w:r w:rsidRPr="00772083">
              <w:rPr>
                <w:sz w:val="24"/>
              </w:rPr>
              <w:t>Общегосударственные вопросы</w:t>
            </w:r>
          </w:p>
        </w:tc>
        <w:tc>
          <w:tcPr>
            <w:tcW w:w="1454" w:type="dxa"/>
          </w:tcPr>
          <w:p w:rsidR="00CE30CA" w:rsidRPr="008F5382" w:rsidRDefault="00403299" w:rsidP="00CE30CA">
            <w:pPr>
              <w:pStyle w:val="3"/>
              <w:spacing w:line="276" w:lineRule="auto"/>
              <w:ind w:left="33" w:hanging="33"/>
              <w:jc w:val="right"/>
              <w:rPr>
                <w:sz w:val="22"/>
              </w:rPr>
            </w:pPr>
            <w:r>
              <w:rPr>
                <w:sz w:val="22"/>
                <w:szCs w:val="22"/>
              </w:rPr>
              <w:t>82576,202</w:t>
            </w:r>
          </w:p>
        </w:tc>
        <w:tc>
          <w:tcPr>
            <w:tcW w:w="877" w:type="dxa"/>
          </w:tcPr>
          <w:p w:rsidR="00CE30CA" w:rsidRPr="008F5382" w:rsidRDefault="00FE61D5" w:rsidP="001975AC">
            <w:pPr>
              <w:pStyle w:val="3"/>
              <w:spacing w:line="276" w:lineRule="auto"/>
              <w:jc w:val="right"/>
              <w:rPr>
                <w:sz w:val="22"/>
              </w:rPr>
            </w:pPr>
            <w:r>
              <w:rPr>
                <w:sz w:val="22"/>
                <w:szCs w:val="22"/>
              </w:rPr>
              <w:t>8,9</w:t>
            </w:r>
          </w:p>
        </w:tc>
        <w:tc>
          <w:tcPr>
            <w:tcW w:w="1406" w:type="dxa"/>
          </w:tcPr>
          <w:p w:rsidR="00CE30CA" w:rsidRPr="008F5382" w:rsidRDefault="00FE61D5" w:rsidP="00CE30CA">
            <w:pPr>
              <w:pStyle w:val="3"/>
              <w:spacing w:line="276" w:lineRule="auto"/>
              <w:ind w:left="0"/>
              <w:jc w:val="right"/>
              <w:rPr>
                <w:sz w:val="22"/>
              </w:rPr>
            </w:pPr>
            <w:r>
              <w:rPr>
                <w:sz w:val="22"/>
                <w:szCs w:val="22"/>
              </w:rPr>
              <w:t>92056,312</w:t>
            </w:r>
          </w:p>
        </w:tc>
        <w:tc>
          <w:tcPr>
            <w:tcW w:w="1080" w:type="dxa"/>
          </w:tcPr>
          <w:p w:rsidR="00CE30CA" w:rsidRPr="008F5382" w:rsidRDefault="00FE61D5" w:rsidP="001975AC">
            <w:pPr>
              <w:pStyle w:val="3"/>
              <w:spacing w:line="276" w:lineRule="auto"/>
              <w:jc w:val="right"/>
              <w:rPr>
                <w:sz w:val="22"/>
              </w:rPr>
            </w:pPr>
            <w:r>
              <w:rPr>
                <w:sz w:val="22"/>
                <w:szCs w:val="22"/>
              </w:rPr>
              <w:t>10,2</w:t>
            </w:r>
          </w:p>
        </w:tc>
        <w:tc>
          <w:tcPr>
            <w:tcW w:w="1396" w:type="dxa"/>
          </w:tcPr>
          <w:p w:rsidR="00CE30CA" w:rsidRPr="008F5382" w:rsidRDefault="003F6CFD" w:rsidP="001975AC">
            <w:pPr>
              <w:pStyle w:val="3"/>
              <w:spacing w:line="276" w:lineRule="auto"/>
              <w:jc w:val="right"/>
              <w:rPr>
                <w:sz w:val="22"/>
              </w:rPr>
            </w:pPr>
            <w:r>
              <w:rPr>
                <w:sz w:val="22"/>
                <w:szCs w:val="22"/>
              </w:rPr>
              <w:t>9480,11</w:t>
            </w:r>
          </w:p>
        </w:tc>
        <w:tc>
          <w:tcPr>
            <w:tcW w:w="1320" w:type="dxa"/>
          </w:tcPr>
          <w:p w:rsidR="00CE30CA" w:rsidRPr="008F5382" w:rsidRDefault="003F6CFD" w:rsidP="001975AC">
            <w:pPr>
              <w:pStyle w:val="3"/>
              <w:spacing w:line="276" w:lineRule="auto"/>
              <w:jc w:val="right"/>
              <w:rPr>
                <w:sz w:val="22"/>
              </w:rPr>
            </w:pPr>
            <w:r>
              <w:rPr>
                <w:sz w:val="22"/>
                <w:szCs w:val="22"/>
              </w:rPr>
              <w:t>111,5</w:t>
            </w:r>
          </w:p>
        </w:tc>
      </w:tr>
      <w:tr w:rsidR="00CE30CA" w:rsidTr="003F6CFD">
        <w:trPr>
          <w:jc w:val="center"/>
        </w:trPr>
        <w:tc>
          <w:tcPr>
            <w:tcW w:w="2582" w:type="dxa"/>
          </w:tcPr>
          <w:p w:rsidR="00CE30CA" w:rsidRPr="00772083" w:rsidRDefault="00CE30CA" w:rsidP="00FE61D5">
            <w:pPr>
              <w:pStyle w:val="3"/>
              <w:suppressAutoHyphens/>
              <w:ind w:left="0"/>
              <w:jc w:val="left"/>
              <w:rPr>
                <w:sz w:val="24"/>
              </w:rPr>
            </w:pPr>
            <w:r w:rsidRPr="00772083">
              <w:rPr>
                <w:sz w:val="24"/>
              </w:rPr>
              <w:t>Национальная оборона</w:t>
            </w:r>
          </w:p>
        </w:tc>
        <w:tc>
          <w:tcPr>
            <w:tcW w:w="1454" w:type="dxa"/>
          </w:tcPr>
          <w:p w:rsidR="00CE30CA" w:rsidRPr="008F5382" w:rsidRDefault="00403299" w:rsidP="001975AC">
            <w:pPr>
              <w:pStyle w:val="3"/>
              <w:spacing w:line="276" w:lineRule="auto"/>
              <w:jc w:val="right"/>
              <w:rPr>
                <w:sz w:val="22"/>
              </w:rPr>
            </w:pPr>
            <w:r>
              <w:rPr>
                <w:sz w:val="22"/>
                <w:szCs w:val="22"/>
              </w:rPr>
              <w:t>936,400</w:t>
            </w:r>
          </w:p>
        </w:tc>
        <w:tc>
          <w:tcPr>
            <w:tcW w:w="877" w:type="dxa"/>
          </w:tcPr>
          <w:p w:rsidR="00CE30CA" w:rsidRPr="008F5382" w:rsidRDefault="00CE30CA" w:rsidP="00CE30CA">
            <w:pPr>
              <w:pStyle w:val="3"/>
              <w:spacing w:line="276" w:lineRule="auto"/>
              <w:ind w:left="0"/>
              <w:jc w:val="right"/>
              <w:rPr>
                <w:sz w:val="22"/>
              </w:rPr>
            </w:pPr>
            <w:r>
              <w:rPr>
                <w:sz w:val="22"/>
                <w:szCs w:val="22"/>
              </w:rPr>
              <w:t>0,1</w:t>
            </w:r>
          </w:p>
        </w:tc>
        <w:tc>
          <w:tcPr>
            <w:tcW w:w="1406" w:type="dxa"/>
          </w:tcPr>
          <w:p w:rsidR="00CE30CA" w:rsidRPr="008F5382" w:rsidRDefault="00FE61D5" w:rsidP="001975AC">
            <w:pPr>
              <w:pStyle w:val="3"/>
              <w:spacing w:line="276" w:lineRule="auto"/>
              <w:jc w:val="right"/>
              <w:rPr>
                <w:sz w:val="22"/>
              </w:rPr>
            </w:pPr>
            <w:r>
              <w:rPr>
                <w:sz w:val="22"/>
                <w:szCs w:val="22"/>
              </w:rPr>
              <w:t>936,400</w:t>
            </w:r>
          </w:p>
        </w:tc>
        <w:tc>
          <w:tcPr>
            <w:tcW w:w="1080" w:type="dxa"/>
          </w:tcPr>
          <w:p w:rsidR="00CE30CA" w:rsidRPr="008F5382" w:rsidRDefault="00CE30CA" w:rsidP="00CE30CA">
            <w:pPr>
              <w:pStyle w:val="3"/>
              <w:spacing w:line="276" w:lineRule="auto"/>
              <w:ind w:left="107"/>
              <w:jc w:val="right"/>
              <w:rPr>
                <w:sz w:val="22"/>
              </w:rPr>
            </w:pPr>
            <w:r w:rsidRPr="008F5382">
              <w:rPr>
                <w:sz w:val="22"/>
                <w:szCs w:val="22"/>
              </w:rPr>
              <w:t>0,</w:t>
            </w:r>
            <w:r>
              <w:rPr>
                <w:sz w:val="22"/>
                <w:szCs w:val="22"/>
              </w:rPr>
              <w:t>1</w:t>
            </w:r>
          </w:p>
        </w:tc>
        <w:tc>
          <w:tcPr>
            <w:tcW w:w="1396" w:type="dxa"/>
          </w:tcPr>
          <w:p w:rsidR="00CE30CA" w:rsidRPr="008F5382" w:rsidRDefault="00CE30CA" w:rsidP="001975AC">
            <w:pPr>
              <w:pStyle w:val="3"/>
              <w:spacing w:line="276" w:lineRule="auto"/>
              <w:jc w:val="right"/>
              <w:rPr>
                <w:sz w:val="22"/>
              </w:rPr>
            </w:pPr>
            <w:r w:rsidRPr="008F5382">
              <w:rPr>
                <w:sz w:val="22"/>
                <w:szCs w:val="22"/>
              </w:rPr>
              <w:t>0,00</w:t>
            </w:r>
          </w:p>
        </w:tc>
        <w:tc>
          <w:tcPr>
            <w:tcW w:w="1320" w:type="dxa"/>
          </w:tcPr>
          <w:p w:rsidR="00CE30CA" w:rsidRPr="008F5382" w:rsidRDefault="00CE30CA" w:rsidP="00CE30CA">
            <w:pPr>
              <w:pStyle w:val="3"/>
              <w:spacing w:line="276" w:lineRule="auto"/>
              <w:ind w:left="40"/>
              <w:jc w:val="right"/>
              <w:rPr>
                <w:sz w:val="22"/>
              </w:rPr>
            </w:pPr>
            <w:r w:rsidRPr="008F5382">
              <w:rPr>
                <w:sz w:val="22"/>
                <w:szCs w:val="22"/>
              </w:rPr>
              <w:t>100</w:t>
            </w:r>
          </w:p>
        </w:tc>
      </w:tr>
      <w:tr w:rsidR="00CE30CA" w:rsidTr="003F6CFD">
        <w:trPr>
          <w:trHeight w:val="1178"/>
          <w:jc w:val="center"/>
        </w:trPr>
        <w:tc>
          <w:tcPr>
            <w:tcW w:w="2582" w:type="dxa"/>
          </w:tcPr>
          <w:p w:rsidR="00CE30CA" w:rsidRPr="005A5A02" w:rsidRDefault="00CE30CA" w:rsidP="00FE61D5">
            <w:pPr>
              <w:pStyle w:val="3"/>
              <w:suppressAutoHyphens/>
              <w:ind w:left="0"/>
              <w:jc w:val="left"/>
              <w:rPr>
                <w:sz w:val="24"/>
              </w:rPr>
            </w:pPr>
            <w:r w:rsidRPr="005A5A02">
              <w:rPr>
                <w:sz w:val="24"/>
              </w:rPr>
              <w:lastRenderedPageBreak/>
              <w:t>Национальная безопасность и правоохранительная деятельность</w:t>
            </w:r>
          </w:p>
        </w:tc>
        <w:tc>
          <w:tcPr>
            <w:tcW w:w="1454" w:type="dxa"/>
          </w:tcPr>
          <w:p w:rsidR="00CE30CA" w:rsidRPr="008F5382" w:rsidRDefault="00CE30CA" w:rsidP="00CE30CA">
            <w:pPr>
              <w:pStyle w:val="3"/>
              <w:spacing w:line="276" w:lineRule="auto"/>
              <w:ind w:left="0"/>
              <w:jc w:val="right"/>
              <w:rPr>
                <w:sz w:val="22"/>
              </w:rPr>
            </w:pPr>
          </w:p>
          <w:p w:rsidR="00CE30CA" w:rsidRPr="008F5382" w:rsidRDefault="00403299" w:rsidP="00CE30CA">
            <w:pPr>
              <w:pStyle w:val="3"/>
              <w:spacing w:line="276" w:lineRule="auto"/>
              <w:ind w:left="0"/>
              <w:jc w:val="right"/>
              <w:rPr>
                <w:sz w:val="22"/>
              </w:rPr>
            </w:pPr>
            <w:r>
              <w:rPr>
                <w:sz w:val="22"/>
                <w:szCs w:val="22"/>
              </w:rPr>
              <w:t>3073,000</w:t>
            </w:r>
          </w:p>
        </w:tc>
        <w:tc>
          <w:tcPr>
            <w:tcW w:w="877" w:type="dxa"/>
          </w:tcPr>
          <w:p w:rsidR="00CE30CA" w:rsidRPr="008F5382" w:rsidRDefault="00CE30CA" w:rsidP="00CE30CA">
            <w:pPr>
              <w:pStyle w:val="3"/>
              <w:spacing w:line="276" w:lineRule="auto"/>
              <w:ind w:left="0"/>
              <w:jc w:val="right"/>
              <w:rPr>
                <w:sz w:val="22"/>
              </w:rPr>
            </w:pPr>
          </w:p>
          <w:p w:rsidR="00CE30CA" w:rsidRPr="008F5382" w:rsidRDefault="00CE30CA" w:rsidP="00CE30CA">
            <w:pPr>
              <w:pStyle w:val="3"/>
              <w:spacing w:line="276" w:lineRule="auto"/>
              <w:ind w:left="0"/>
              <w:jc w:val="right"/>
              <w:rPr>
                <w:sz w:val="22"/>
              </w:rPr>
            </w:pPr>
            <w:r>
              <w:rPr>
                <w:sz w:val="22"/>
                <w:szCs w:val="22"/>
              </w:rPr>
              <w:t>0,3</w:t>
            </w:r>
          </w:p>
        </w:tc>
        <w:tc>
          <w:tcPr>
            <w:tcW w:w="1406" w:type="dxa"/>
          </w:tcPr>
          <w:p w:rsidR="00CE30CA" w:rsidRPr="008F5382" w:rsidRDefault="00CE30CA" w:rsidP="00CE30CA">
            <w:pPr>
              <w:pStyle w:val="3"/>
              <w:spacing w:line="276" w:lineRule="auto"/>
              <w:ind w:left="22"/>
              <w:jc w:val="right"/>
              <w:rPr>
                <w:sz w:val="22"/>
              </w:rPr>
            </w:pPr>
          </w:p>
          <w:p w:rsidR="00CE30CA" w:rsidRPr="008F5382" w:rsidRDefault="00FE61D5" w:rsidP="00CE30CA">
            <w:pPr>
              <w:pStyle w:val="3"/>
              <w:spacing w:line="276" w:lineRule="auto"/>
              <w:ind w:left="22"/>
              <w:jc w:val="right"/>
              <w:rPr>
                <w:sz w:val="22"/>
              </w:rPr>
            </w:pPr>
            <w:r>
              <w:rPr>
                <w:sz w:val="22"/>
                <w:szCs w:val="22"/>
              </w:rPr>
              <w:t>3086,000</w:t>
            </w:r>
          </w:p>
        </w:tc>
        <w:tc>
          <w:tcPr>
            <w:tcW w:w="1080" w:type="dxa"/>
          </w:tcPr>
          <w:p w:rsidR="00CE30CA" w:rsidRPr="008F5382" w:rsidRDefault="00CE30CA" w:rsidP="00CE30CA">
            <w:pPr>
              <w:pStyle w:val="3"/>
              <w:spacing w:line="276" w:lineRule="auto"/>
              <w:ind w:left="107"/>
              <w:jc w:val="right"/>
              <w:rPr>
                <w:sz w:val="22"/>
              </w:rPr>
            </w:pPr>
          </w:p>
          <w:p w:rsidR="00CE30CA" w:rsidRPr="008F5382" w:rsidRDefault="00CE30CA" w:rsidP="00FE61D5">
            <w:pPr>
              <w:pStyle w:val="3"/>
              <w:spacing w:line="276" w:lineRule="auto"/>
              <w:ind w:left="107"/>
              <w:jc w:val="right"/>
              <w:rPr>
                <w:sz w:val="22"/>
              </w:rPr>
            </w:pPr>
            <w:r w:rsidRPr="008F5382">
              <w:rPr>
                <w:sz w:val="22"/>
                <w:szCs w:val="22"/>
              </w:rPr>
              <w:t>0,</w:t>
            </w:r>
            <w:r w:rsidR="00FE61D5">
              <w:rPr>
                <w:sz w:val="22"/>
                <w:szCs w:val="22"/>
              </w:rPr>
              <w:t>3</w:t>
            </w:r>
          </w:p>
        </w:tc>
        <w:tc>
          <w:tcPr>
            <w:tcW w:w="1396" w:type="dxa"/>
          </w:tcPr>
          <w:p w:rsidR="00CE30CA" w:rsidRPr="008F5382" w:rsidRDefault="00CE30CA" w:rsidP="00CE30CA">
            <w:pPr>
              <w:pStyle w:val="3"/>
              <w:spacing w:line="276" w:lineRule="auto"/>
              <w:ind w:left="0"/>
              <w:jc w:val="right"/>
              <w:rPr>
                <w:sz w:val="22"/>
              </w:rPr>
            </w:pPr>
          </w:p>
          <w:p w:rsidR="00CE30CA" w:rsidRPr="008F5382" w:rsidRDefault="003F6CFD" w:rsidP="00CE30CA">
            <w:pPr>
              <w:pStyle w:val="3"/>
              <w:spacing w:line="276" w:lineRule="auto"/>
              <w:ind w:left="0"/>
              <w:jc w:val="right"/>
              <w:rPr>
                <w:sz w:val="22"/>
              </w:rPr>
            </w:pPr>
            <w:r>
              <w:rPr>
                <w:sz w:val="22"/>
                <w:szCs w:val="22"/>
              </w:rPr>
              <w:t>13,000</w:t>
            </w:r>
          </w:p>
        </w:tc>
        <w:tc>
          <w:tcPr>
            <w:tcW w:w="1320" w:type="dxa"/>
          </w:tcPr>
          <w:p w:rsidR="00CE30CA" w:rsidRPr="008F5382" w:rsidRDefault="00CE30CA" w:rsidP="00CE30CA">
            <w:pPr>
              <w:pStyle w:val="3"/>
              <w:spacing w:line="276" w:lineRule="auto"/>
              <w:ind w:left="40"/>
              <w:jc w:val="right"/>
              <w:rPr>
                <w:sz w:val="22"/>
              </w:rPr>
            </w:pPr>
          </w:p>
          <w:p w:rsidR="00CE30CA" w:rsidRPr="008F5382" w:rsidRDefault="003F6CFD" w:rsidP="00CE30CA">
            <w:pPr>
              <w:pStyle w:val="3"/>
              <w:spacing w:line="276" w:lineRule="auto"/>
              <w:ind w:left="40"/>
              <w:jc w:val="right"/>
              <w:rPr>
                <w:sz w:val="22"/>
              </w:rPr>
            </w:pPr>
            <w:r>
              <w:rPr>
                <w:sz w:val="22"/>
                <w:szCs w:val="22"/>
              </w:rPr>
              <w:t>100,4</w:t>
            </w:r>
          </w:p>
        </w:tc>
      </w:tr>
      <w:tr w:rsidR="00CE30CA" w:rsidTr="003F6CFD">
        <w:trPr>
          <w:jc w:val="center"/>
        </w:trPr>
        <w:tc>
          <w:tcPr>
            <w:tcW w:w="2582" w:type="dxa"/>
          </w:tcPr>
          <w:p w:rsidR="00CE30CA" w:rsidRPr="00772083" w:rsidRDefault="00CE30CA" w:rsidP="00FE61D5">
            <w:pPr>
              <w:pStyle w:val="3"/>
              <w:suppressAutoHyphens/>
              <w:ind w:left="0"/>
              <w:jc w:val="left"/>
              <w:rPr>
                <w:sz w:val="24"/>
              </w:rPr>
            </w:pPr>
            <w:r w:rsidRPr="00772083">
              <w:rPr>
                <w:sz w:val="24"/>
              </w:rPr>
              <w:t>Национальная экономика</w:t>
            </w:r>
          </w:p>
        </w:tc>
        <w:tc>
          <w:tcPr>
            <w:tcW w:w="1454" w:type="dxa"/>
          </w:tcPr>
          <w:p w:rsidR="00CE30CA" w:rsidRPr="008F5382" w:rsidRDefault="00403299" w:rsidP="00CE30CA">
            <w:pPr>
              <w:pStyle w:val="3"/>
              <w:spacing w:line="276" w:lineRule="auto"/>
              <w:ind w:left="0"/>
              <w:jc w:val="right"/>
              <w:rPr>
                <w:sz w:val="22"/>
              </w:rPr>
            </w:pPr>
            <w:r>
              <w:rPr>
                <w:sz w:val="22"/>
                <w:szCs w:val="22"/>
              </w:rPr>
              <w:t>113008,294</w:t>
            </w:r>
          </w:p>
        </w:tc>
        <w:tc>
          <w:tcPr>
            <w:tcW w:w="877" w:type="dxa"/>
          </w:tcPr>
          <w:p w:rsidR="00CE30CA" w:rsidRPr="008F5382" w:rsidRDefault="00FE61D5" w:rsidP="00CE30CA">
            <w:pPr>
              <w:pStyle w:val="3"/>
              <w:spacing w:line="276" w:lineRule="auto"/>
              <w:ind w:left="0"/>
              <w:jc w:val="right"/>
              <w:rPr>
                <w:sz w:val="22"/>
              </w:rPr>
            </w:pPr>
            <w:r>
              <w:rPr>
                <w:sz w:val="22"/>
                <w:szCs w:val="22"/>
              </w:rPr>
              <w:t>12,2</w:t>
            </w:r>
          </w:p>
        </w:tc>
        <w:tc>
          <w:tcPr>
            <w:tcW w:w="1406" w:type="dxa"/>
          </w:tcPr>
          <w:p w:rsidR="00CE30CA" w:rsidRPr="008F5382" w:rsidRDefault="00FE61D5" w:rsidP="00CE30CA">
            <w:pPr>
              <w:pStyle w:val="3"/>
              <w:spacing w:line="276" w:lineRule="auto"/>
              <w:ind w:left="22"/>
              <w:jc w:val="right"/>
              <w:rPr>
                <w:sz w:val="22"/>
              </w:rPr>
            </w:pPr>
            <w:r>
              <w:rPr>
                <w:sz w:val="22"/>
                <w:szCs w:val="22"/>
              </w:rPr>
              <w:t>20553,793</w:t>
            </w:r>
          </w:p>
        </w:tc>
        <w:tc>
          <w:tcPr>
            <w:tcW w:w="1080" w:type="dxa"/>
          </w:tcPr>
          <w:p w:rsidR="00CE30CA" w:rsidRPr="008F5382" w:rsidRDefault="00FE61D5" w:rsidP="00CE30CA">
            <w:pPr>
              <w:pStyle w:val="3"/>
              <w:spacing w:line="276" w:lineRule="auto"/>
              <w:ind w:left="107"/>
              <w:jc w:val="right"/>
              <w:rPr>
                <w:sz w:val="22"/>
              </w:rPr>
            </w:pPr>
            <w:r>
              <w:rPr>
                <w:sz w:val="22"/>
                <w:szCs w:val="22"/>
              </w:rPr>
              <w:t>2,3</w:t>
            </w:r>
          </w:p>
        </w:tc>
        <w:tc>
          <w:tcPr>
            <w:tcW w:w="1396" w:type="dxa"/>
          </w:tcPr>
          <w:p w:rsidR="00CE30CA" w:rsidRPr="008F5382" w:rsidRDefault="00CE30CA" w:rsidP="003F6CFD">
            <w:pPr>
              <w:pStyle w:val="3"/>
              <w:spacing w:line="276" w:lineRule="auto"/>
              <w:ind w:left="0"/>
              <w:jc w:val="right"/>
              <w:rPr>
                <w:sz w:val="22"/>
              </w:rPr>
            </w:pPr>
            <w:r w:rsidRPr="008F5382">
              <w:rPr>
                <w:sz w:val="22"/>
                <w:szCs w:val="22"/>
              </w:rPr>
              <w:t>-</w:t>
            </w:r>
            <w:r w:rsidR="003F6CFD">
              <w:rPr>
                <w:sz w:val="22"/>
                <w:szCs w:val="22"/>
              </w:rPr>
              <w:t>92454,501</w:t>
            </w:r>
          </w:p>
        </w:tc>
        <w:tc>
          <w:tcPr>
            <w:tcW w:w="1320" w:type="dxa"/>
          </w:tcPr>
          <w:p w:rsidR="00CE30CA" w:rsidRPr="008F5382" w:rsidRDefault="003F6CFD" w:rsidP="00CE30CA">
            <w:pPr>
              <w:pStyle w:val="3"/>
              <w:spacing w:line="276" w:lineRule="auto"/>
              <w:ind w:left="40"/>
              <w:jc w:val="right"/>
              <w:rPr>
                <w:sz w:val="22"/>
              </w:rPr>
            </w:pPr>
            <w:r>
              <w:rPr>
                <w:sz w:val="22"/>
                <w:szCs w:val="22"/>
              </w:rPr>
              <w:t>18,2</w:t>
            </w:r>
          </w:p>
        </w:tc>
      </w:tr>
      <w:tr w:rsidR="00CE30CA" w:rsidTr="003F6CFD">
        <w:trPr>
          <w:jc w:val="center"/>
        </w:trPr>
        <w:tc>
          <w:tcPr>
            <w:tcW w:w="2582" w:type="dxa"/>
          </w:tcPr>
          <w:p w:rsidR="00CE30CA" w:rsidRPr="00772083" w:rsidRDefault="00CE30CA" w:rsidP="00FE61D5">
            <w:pPr>
              <w:pStyle w:val="3"/>
              <w:suppressAutoHyphens/>
              <w:ind w:left="0"/>
              <w:jc w:val="left"/>
              <w:rPr>
                <w:sz w:val="24"/>
              </w:rPr>
            </w:pPr>
            <w:r w:rsidRPr="00772083">
              <w:rPr>
                <w:sz w:val="24"/>
              </w:rPr>
              <w:t>Жилищно-коммунальное хозяйство</w:t>
            </w:r>
          </w:p>
        </w:tc>
        <w:tc>
          <w:tcPr>
            <w:tcW w:w="1454" w:type="dxa"/>
          </w:tcPr>
          <w:p w:rsidR="00CE30CA" w:rsidRPr="008F5382" w:rsidRDefault="00FE61D5" w:rsidP="00CE30CA">
            <w:pPr>
              <w:pStyle w:val="3"/>
              <w:spacing w:line="276" w:lineRule="auto"/>
              <w:ind w:left="0"/>
              <w:jc w:val="right"/>
              <w:rPr>
                <w:sz w:val="22"/>
              </w:rPr>
            </w:pPr>
            <w:r>
              <w:rPr>
                <w:sz w:val="22"/>
                <w:szCs w:val="22"/>
              </w:rPr>
              <w:t>24085,947</w:t>
            </w:r>
          </w:p>
        </w:tc>
        <w:tc>
          <w:tcPr>
            <w:tcW w:w="877" w:type="dxa"/>
          </w:tcPr>
          <w:p w:rsidR="00CE30CA" w:rsidRDefault="00FE61D5" w:rsidP="00FE61D5">
            <w:pPr>
              <w:pStyle w:val="3"/>
              <w:spacing w:line="276" w:lineRule="auto"/>
              <w:ind w:left="0"/>
              <w:jc w:val="right"/>
              <w:rPr>
                <w:sz w:val="22"/>
                <w:szCs w:val="22"/>
              </w:rPr>
            </w:pPr>
            <w:r>
              <w:rPr>
                <w:sz w:val="22"/>
                <w:szCs w:val="22"/>
              </w:rPr>
              <w:t>2,7</w:t>
            </w:r>
          </w:p>
          <w:p w:rsidR="00FE61D5" w:rsidRPr="008F5382" w:rsidRDefault="00FE61D5" w:rsidP="00FE61D5">
            <w:pPr>
              <w:pStyle w:val="3"/>
              <w:spacing w:line="276" w:lineRule="auto"/>
              <w:ind w:left="0"/>
              <w:jc w:val="right"/>
              <w:rPr>
                <w:sz w:val="22"/>
              </w:rPr>
            </w:pPr>
          </w:p>
        </w:tc>
        <w:tc>
          <w:tcPr>
            <w:tcW w:w="1406" w:type="dxa"/>
          </w:tcPr>
          <w:p w:rsidR="00CE30CA" w:rsidRPr="008F5382" w:rsidRDefault="00FE61D5" w:rsidP="00CE30CA">
            <w:pPr>
              <w:pStyle w:val="3"/>
              <w:spacing w:line="276" w:lineRule="auto"/>
              <w:ind w:left="22"/>
              <w:jc w:val="right"/>
              <w:rPr>
                <w:sz w:val="22"/>
              </w:rPr>
            </w:pPr>
            <w:r>
              <w:rPr>
                <w:sz w:val="22"/>
                <w:szCs w:val="22"/>
              </w:rPr>
              <w:t>18205,684</w:t>
            </w:r>
          </w:p>
        </w:tc>
        <w:tc>
          <w:tcPr>
            <w:tcW w:w="1080" w:type="dxa"/>
          </w:tcPr>
          <w:p w:rsidR="00CE30CA" w:rsidRPr="008F5382" w:rsidRDefault="00CE30CA" w:rsidP="00CE30CA">
            <w:pPr>
              <w:pStyle w:val="3"/>
              <w:spacing w:line="276" w:lineRule="auto"/>
              <w:ind w:left="107"/>
              <w:jc w:val="right"/>
              <w:rPr>
                <w:sz w:val="22"/>
              </w:rPr>
            </w:pPr>
            <w:r>
              <w:rPr>
                <w:sz w:val="22"/>
                <w:szCs w:val="22"/>
              </w:rPr>
              <w:t>2,0</w:t>
            </w:r>
          </w:p>
        </w:tc>
        <w:tc>
          <w:tcPr>
            <w:tcW w:w="1396" w:type="dxa"/>
          </w:tcPr>
          <w:p w:rsidR="00CE30CA" w:rsidRPr="008F5382" w:rsidRDefault="00CE30CA" w:rsidP="003F6CFD">
            <w:pPr>
              <w:pStyle w:val="3"/>
              <w:spacing w:line="276" w:lineRule="auto"/>
              <w:ind w:left="0"/>
              <w:jc w:val="right"/>
              <w:rPr>
                <w:sz w:val="22"/>
              </w:rPr>
            </w:pPr>
            <w:r>
              <w:rPr>
                <w:sz w:val="22"/>
                <w:szCs w:val="22"/>
              </w:rPr>
              <w:t>-</w:t>
            </w:r>
            <w:r w:rsidR="003F6CFD">
              <w:rPr>
                <w:sz w:val="22"/>
                <w:szCs w:val="22"/>
              </w:rPr>
              <w:t>5880,263</w:t>
            </w:r>
          </w:p>
        </w:tc>
        <w:tc>
          <w:tcPr>
            <w:tcW w:w="1320" w:type="dxa"/>
          </w:tcPr>
          <w:p w:rsidR="00CE30CA" w:rsidRPr="008F5382" w:rsidRDefault="003F6CFD" w:rsidP="00CE30CA">
            <w:pPr>
              <w:pStyle w:val="3"/>
              <w:spacing w:line="276" w:lineRule="auto"/>
              <w:ind w:left="40"/>
              <w:jc w:val="right"/>
              <w:rPr>
                <w:sz w:val="22"/>
              </w:rPr>
            </w:pPr>
            <w:r>
              <w:rPr>
                <w:sz w:val="22"/>
                <w:szCs w:val="22"/>
              </w:rPr>
              <w:t>75,6</w:t>
            </w:r>
          </w:p>
        </w:tc>
      </w:tr>
      <w:tr w:rsidR="00CE30CA" w:rsidTr="003F6CFD">
        <w:trPr>
          <w:jc w:val="center"/>
        </w:trPr>
        <w:tc>
          <w:tcPr>
            <w:tcW w:w="2582" w:type="dxa"/>
          </w:tcPr>
          <w:p w:rsidR="00CE30CA" w:rsidRPr="00772083" w:rsidRDefault="00CE30CA" w:rsidP="00FE61D5">
            <w:pPr>
              <w:pStyle w:val="3"/>
              <w:suppressAutoHyphens/>
              <w:ind w:left="0"/>
              <w:jc w:val="left"/>
              <w:rPr>
                <w:sz w:val="24"/>
              </w:rPr>
            </w:pPr>
            <w:r w:rsidRPr="00772083">
              <w:rPr>
                <w:sz w:val="24"/>
              </w:rPr>
              <w:t>Образование</w:t>
            </w:r>
          </w:p>
        </w:tc>
        <w:tc>
          <w:tcPr>
            <w:tcW w:w="1454" w:type="dxa"/>
          </w:tcPr>
          <w:p w:rsidR="00CE30CA" w:rsidRPr="008F5382" w:rsidRDefault="00FE61D5" w:rsidP="00CE30CA">
            <w:pPr>
              <w:pStyle w:val="3"/>
              <w:spacing w:line="276" w:lineRule="auto"/>
              <w:ind w:left="0"/>
              <w:jc w:val="right"/>
              <w:rPr>
                <w:sz w:val="22"/>
              </w:rPr>
            </w:pPr>
            <w:r>
              <w:rPr>
                <w:sz w:val="22"/>
                <w:szCs w:val="22"/>
              </w:rPr>
              <w:t>633857,317</w:t>
            </w:r>
          </w:p>
        </w:tc>
        <w:tc>
          <w:tcPr>
            <w:tcW w:w="877" w:type="dxa"/>
          </w:tcPr>
          <w:p w:rsidR="00CE30CA" w:rsidRPr="008F5382" w:rsidRDefault="00FE61D5" w:rsidP="00CE30CA">
            <w:pPr>
              <w:pStyle w:val="3"/>
              <w:spacing w:line="276" w:lineRule="auto"/>
              <w:ind w:left="0"/>
              <w:jc w:val="right"/>
              <w:rPr>
                <w:sz w:val="22"/>
              </w:rPr>
            </w:pPr>
            <w:r>
              <w:rPr>
                <w:sz w:val="22"/>
                <w:szCs w:val="22"/>
              </w:rPr>
              <w:t>68,4</w:t>
            </w:r>
          </w:p>
        </w:tc>
        <w:tc>
          <w:tcPr>
            <w:tcW w:w="1406" w:type="dxa"/>
          </w:tcPr>
          <w:p w:rsidR="00CE30CA" w:rsidRPr="008F5382" w:rsidRDefault="00FE61D5" w:rsidP="00CE30CA">
            <w:pPr>
              <w:pStyle w:val="3"/>
              <w:spacing w:line="276" w:lineRule="auto"/>
              <w:ind w:left="22"/>
              <w:jc w:val="right"/>
              <w:rPr>
                <w:sz w:val="22"/>
              </w:rPr>
            </w:pPr>
            <w:r>
              <w:rPr>
                <w:sz w:val="22"/>
                <w:szCs w:val="22"/>
              </w:rPr>
              <w:t>699679,700</w:t>
            </w:r>
          </w:p>
        </w:tc>
        <w:tc>
          <w:tcPr>
            <w:tcW w:w="1080" w:type="dxa"/>
          </w:tcPr>
          <w:p w:rsidR="00CE30CA" w:rsidRPr="008F5382" w:rsidRDefault="00CE30CA" w:rsidP="00CE30CA">
            <w:pPr>
              <w:pStyle w:val="3"/>
              <w:spacing w:line="276" w:lineRule="auto"/>
              <w:ind w:left="107"/>
              <w:jc w:val="right"/>
              <w:rPr>
                <w:sz w:val="22"/>
              </w:rPr>
            </w:pPr>
            <w:r w:rsidRPr="008F5382">
              <w:rPr>
                <w:sz w:val="22"/>
                <w:szCs w:val="22"/>
              </w:rPr>
              <w:t>77,</w:t>
            </w:r>
            <w:r>
              <w:rPr>
                <w:sz w:val="22"/>
                <w:szCs w:val="22"/>
              </w:rPr>
              <w:t>2</w:t>
            </w:r>
          </w:p>
        </w:tc>
        <w:tc>
          <w:tcPr>
            <w:tcW w:w="1396" w:type="dxa"/>
          </w:tcPr>
          <w:p w:rsidR="00CE30CA" w:rsidRPr="008F5382" w:rsidRDefault="003F6CFD" w:rsidP="00CE30CA">
            <w:pPr>
              <w:pStyle w:val="3"/>
              <w:spacing w:line="276" w:lineRule="auto"/>
              <w:ind w:left="0"/>
              <w:jc w:val="right"/>
              <w:rPr>
                <w:sz w:val="22"/>
              </w:rPr>
            </w:pPr>
            <w:r>
              <w:rPr>
                <w:sz w:val="22"/>
                <w:szCs w:val="22"/>
              </w:rPr>
              <w:t>65822,383</w:t>
            </w:r>
          </w:p>
        </w:tc>
        <w:tc>
          <w:tcPr>
            <w:tcW w:w="1320" w:type="dxa"/>
          </w:tcPr>
          <w:p w:rsidR="00CE30CA" w:rsidRPr="008F5382" w:rsidRDefault="003F6CFD" w:rsidP="00CE30CA">
            <w:pPr>
              <w:pStyle w:val="3"/>
              <w:spacing w:line="276" w:lineRule="auto"/>
              <w:ind w:left="40"/>
              <w:jc w:val="right"/>
              <w:rPr>
                <w:sz w:val="22"/>
              </w:rPr>
            </w:pPr>
            <w:r>
              <w:rPr>
                <w:sz w:val="22"/>
                <w:szCs w:val="22"/>
              </w:rPr>
              <w:t>110,4</w:t>
            </w:r>
          </w:p>
        </w:tc>
      </w:tr>
      <w:tr w:rsidR="00CE30CA" w:rsidTr="003F6CFD">
        <w:trPr>
          <w:jc w:val="center"/>
        </w:trPr>
        <w:tc>
          <w:tcPr>
            <w:tcW w:w="2582" w:type="dxa"/>
          </w:tcPr>
          <w:p w:rsidR="00CE30CA" w:rsidRPr="00772083" w:rsidRDefault="00CE30CA" w:rsidP="00FE61D5">
            <w:pPr>
              <w:pStyle w:val="3"/>
              <w:suppressAutoHyphens/>
              <w:ind w:left="0"/>
              <w:jc w:val="left"/>
              <w:rPr>
                <w:sz w:val="24"/>
              </w:rPr>
            </w:pPr>
            <w:r w:rsidRPr="00772083">
              <w:rPr>
                <w:sz w:val="24"/>
              </w:rPr>
              <w:t xml:space="preserve">Культура и кинематография </w:t>
            </w:r>
          </w:p>
        </w:tc>
        <w:tc>
          <w:tcPr>
            <w:tcW w:w="1454" w:type="dxa"/>
          </w:tcPr>
          <w:p w:rsidR="00CE30CA" w:rsidRPr="008F5382" w:rsidRDefault="00FE61D5" w:rsidP="00CE30CA">
            <w:pPr>
              <w:pStyle w:val="3"/>
              <w:spacing w:line="276" w:lineRule="auto"/>
              <w:ind w:left="0"/>
              <w:jc w:val="right"/>
              <w:rPr>
                <w:sz w:val="22"/>
              </w:rPr>
            </w:pPr>
            <w:r>
              <w:rPr>
                <w:sz w:val="22"/>
                <w:szCs w:val="22"/>
              </w:rPr>
              <w:t>24571,950</w:t>
            </w:r>
          </w:p>
        </w:tc>
        <w:tc>
          <w:tcPr>
            <w:tcW w:w="877" w:type="dxa"/>
          </w:tcPr>
          <w:p w:rsidR="00CE30CA" w:rsidRPr="008F5382" w:rsidRDefault="00FE61D5" w:rsidP="00CE30CA">
            <w:pPr>
              <w:pStyle w:val="3"/>
              <w:spacing w:line="276" w:lineRule="auto"/>
              <w:ind w:left="0"/>
              <w:jc w:val="right"/>
              <w:rPr>
                <w:sz w:val="22"/>
              </w:rPr>
            </w:pPr>
            <w:r>
              <w:rPr>
                <w:sz w:val="22"/>
                <w:szCs w:val="22"/>
              </w:rPr>
              <w:t>2,6</w:t>
            </w:r>
          </w:p>
        </w:tc>
        <w:tc>
          <w:tcPr>
            <w:tcW w:w="1406" w:type="dxa"/>
          </w:tcPr>
          <w:p w:rsidR="00CE30CA" w:rsidRPr="008F5382" w:rsidRDefault="00FE61D5" w:rsidP="00CE30CA">
            <w:pPr>
              <w:pStyle w:val="3"/>
              <w:spacing w:line="276" w:lineRule="auto"/>
              <w:ind w:left="22"/>
              <w:jc w:val="right"/>
              <w:rPr>
                <w:sz w:val="22"/>
              </w:rPr>
            </w:pPr>
            <w:r>
              <w:rPr>
                <w:sz w:val="22"/>
                <w:szCs w:val="22"/>
              </w:rPr>
              <w:t>26165,840</w:t>
            </w:r>
          </w:p>
        </w:tc>
        <w:tc>
          <w:tcPr>
            <w:tcW w:w="1080" w:type="dxa"/>
          </w:tcPr>
          <w:p w:rsidR="00CE30CA" w:rsidRPr="008F5382" w:rsidRDefault="00FE61D5" w:rsidP="00CE30CA">
            <w:pPr>
              <w:pStyle w:val="3"/>
              <w:spacing w:line="276" w:lineRule="auto"/>
              <w:ind w:left="107"/>
              <w:jc w:val="right"/>
              <w:rPr>
                <w:sz w:val="22"/>
              </w:rPr>
            </w:pPr>
            <w:r>
              <w:rPr>
                <w:sz w:val="22"/>
                <w:szCs w:val="22"/>
              </w:rPr>
              <w:t>2,9</w:t>
            </w:r>
          </w:p>
        </w:tc>
        <w:tc>
          <w:tcPr>
            <w:tcW w:w="1396" w:type="dxa"/>
          </w:tcPr>
          <w:p w:rsidR="00CE30CA" w:rsidRPr="008F5382" w:rsidRDefault="003F6CFD" w:rsidP="00CE30CA">
            <w:pPr>
              <w:pStyle w:val="3"/>
              <w:spacing w:line="276" w:lineRule="auto"/>
              <w:ind w:left="0"/>
              <w:jc w:val="right"/>
              <w:rPr>
                <w:sz w:val="22"/>
              </w:rPr>
            </w:pPr>
            <w:r>
              <w:rPr>
                <w:sz w:val="22"/>
                <w:szCs w:val="22"/>
              </w:rPr>
              <w:t>1593,890</w:t>
            </w:r>
          </w:p>
        </w:tc>
        <w:tc>
          <w:tcPr>
            <w:tcW w:w="1320" w:type="dxa"/>
          </w:tcPr>
          <w:p w:rsidR="00CE30CA" w:rsidRPr="008F5382" w:rsidRDefault="00AF3161" w:rsidP="00CE30CA">
            <w:pPr>
              <w:pStyle w:val="3"/>
              <w:spacing w:line="276" w:lineRule="auto"/>
              <w:ind w:left="40"/>
              <w:jc w:val="right"/>
              <w:rPr>
                <w:sz w:val="22"/>
              </w:rPr>
            </w:pPr>
            <w:r>
              <w:rPr>
                <w:sz w:val="22"/>
                <w:szCs w:val="22"/>
              </w:rPr>
              <w:t>106,5</w:t>
            </w:r>
          </w:p>
        </w:tc>
      </w:tr>
      <w:tr w:rsidR="00CE30CA" w:rsidTr="003F6CFD">
        <w:trPr>
          <w:jc w:val="center"/>
        </w:trPr>
        <w:tc>
          <w:tcPr>
            <w:tcW w:w="2582" w:type="dxa"/>
          </w:tcPr>
          <w:p w:rsidR="00CE30CA" w:rsidRPr="00772083" w:rsidRDefault="00CE30CA" w:rsidP="00CE30CA">
            <w:pPr>
              <w:pStyle w:val="3"/>
              <w:ind w:left="0"/>
              <w:jc w:val="left"/>
              <w:rPr>
                <w:sz w:val="24"/>
              </w:rPr>
            </w:pPr>
            <w:r w:rsidRPr="00772083">
              <w:rPr>
                <w:sz w:val="24"/>
              </w:rPr>
              <w:t>Социальная политика</w:t>
            </w:r>
          </w:p>
        </w:tc>
        <w:tc>
          <w:tcPr>
            <w:tcW w:w="1454" w:type="dxa"/>
          </w:tcPr>
          <w:p w:rsidR="00CE30CA" w:rsidRPr="008F5382" w:rsidRDefault="00FE61D5" w:rsidP="00CE30CA">
            <w:pPr>
              <w:pStyle w:val="3"/>
              <w:spacing w:line="276" w:lineRule="auto"/>
              <w:ind w:left="0"/>
              <w:jc w:val="right"/>
              <w:rPr>
                <w:sz w:val="22"/>
              </w:rPr>
            </w:pPr>
            <w:r>
              <w:rPr>
                <w:sz w:val="22"/>
                <w:szCs w:val="22"/>
              </w:rPr>
              <w:t>8 278,000</w:t>
            </w:r>
          </w:p>
        </w:tc>
        <w:tc>
          <w:tcPr>
            <w:tcW w:w="877" w:type="dxa"/>
          </w:tcPr>
          <w:p w:rsidR="00CE30CA" w:rsidRPr="008F5382" w:rsidRDefault="00FE61D5" w:rsidP="00CE30CA">
            <w:pPr>
              <w:pStyle w:val="3"/>
              <w:spacing w:line="276" w:lineRule="auto"/>
              <w:ind w:left="0"/>
              <w:jc w:val="right"/>
              <w:rPr>
                <w:sz w:val="22"/>
              </w:rPr>
            </w:pPr>
            <w:r>
              <w:rPr>
                <w:sz w:val="22"/>
                <w:szCs w:val="22"/>
              </w:rPr>
              <w:t>0,9</w:t>
            </w:r>
          </w:p>
        </w:tc>
        <w:tc>
          <w:tcPr>
            <w:tcW w:w="1406" w:type="dxa"/>
          </w:tcPr>
          <w:p w:rsidR="00CE30CA" w:rsidRPr="008F5382" w:rsidRDefault="00FE61D5" w:rsidP="00CE30CA">
            <w:pPr>
              <w:pStyle w:val="3"/>
              <w:spacing w:line="276" w:lineRule="auto"/>
              <w:ind w:left="22"/>
              <w:jc w:val="right"/>
              <w:rPr>
                <w:sz w:val="22"/>
              </w:rPr>
            </w:pPr>
            <w:r>
              <w:rPr>
                <w:sz w:val="22"/>
                <w:szCs w:val="22"/>
              </w:rPr>
              <w:t>8525,900</w:t>
            </w:r>
          </w:p>
        </w:tc>
        <w:tc>
          <w:tcPr>
            <w:tcW w:w="1080" w:type="dxa"/>
          </w:tcPr>
          <w:p w:rsidR="00CE30CA" w:rsidRPr="008F5382" w:rsidRDefault="00FE61D5" w:rsidP="00CE30CA">
            <w:pPr>
              <w:pStyle w:val="3"/>
              <w:spacing w:line="276" w:lineRule="auto"/>
              <w:ind w:left="107"/>
              <w:jc w:val="right"/>
              <w:rPr>
                <w:sz w:val="22"/>
              </w:rPr>
            </w:pPr>
            <w:r>
              <w:rPr>
                <w:sz w:val="22"/>
                <w:szCs w:val="22"/>
              </w:rPr>
              <w:t>0,9</w:t>
            </w:r>
          </w:p>
        </w:tc>
        <w:tc>
          <w:tcPr>
            <w:tcW w:w="1396" w:type="dxa"/>
          </w:tcPr>
          <w:p w:rsidR="00CE30CA" w:rsidRPr="008F5382" w:rsidRDefault="00AF3161" w:rsidP="00CE30CA">
            <w:pPr>
              <w:pStyle w:val="3"/>
              <w:spacing w:line="276" w:lineRule="auto"/>
              <w:ind w:left="0"/>
              <w:jc w:val="right"/>
              <w:rPr>
                <w:sz w:val="22"/>
              </w:rPr>
            </w:pPr>
            <w:r>
              <w:rPr>
                <w:sz w:val="22"/>
                <w:szCs w:val="22"/>
              </w:rPr>
              <w:t>247,900</w:t>
            </w:r>
          </w:p>
        </w:tc>
        <w:tc>
          <w:tcPr>
            <w:tcW w:w="1320" w:type="dxa"/>
          </w:tcPr>
          <w:p w:rsidR="00CE30CA" w:rsidRPr="008F5382" w:rsidRDefault="00AF3161" w:rsidP="00CE30CA">
            <w:pPr>
              <w:pStyle w:val="3"/>
              <w:spacing w:line="276" w:lineRule="auto"/>
              <w:ind w:left="40"/>
              <w:jc w:val="right"/>
              <w:rPr>
                <w:sz w:val="22"/>
              </w:rPr>
            </w:pPr>
            <w:r>
              <w:rPr>
                <w:sz w:val="22"/>
                <w:szCs w:val="22"/>
              </w:rPr>
              <w:t>103,0</w:t>
            </w:r>
          </w:p>
        </w:tc>
      </w:tr>
      <w:tr w:rsidR="00CE30CA" w:rsidTr="003F6CFD">
        <w:trPr>
          <w:jc w:val="center"/>
        </w:trPr>
        <w:tc>
          <w:tcPr>
            <w:tcW w:w="2582" w:type="dxa"/>
          </w:tcPr>
          <w:p w:rsidR="00CE30CA" w:rsidRPr="00772083" w:rsidRDefault="00CE30CA" w:rsidP="00CE30CA">
            <w:pPr>
              <w:pStyle w:val="3"/>
              <w:ind w:left="0"/>
              <w:jc w:val="left"/>
              <w:rPr>
                <w:sz w:val="24"/>
              </w:rPr>
            </w:pPr>
            <w:r w:rsidRPr="00772083">
              <w:rPr>
                <w:sz w:val="24"/>
              </w:rPr>
              <w:t>Физическая культура и спорт</w:t>
            </w:r>
          </w:p>
        </w:tc>
        <w:tc>
          <w:tcPr>
            <w:tcW w:w="1454" w:type="dxa"/>
          </w:tcPr>
          <w:p w:rsidR="00CE30CA" w:rsidRPr="008F5382" w:rsidRDefault="00FE61D5" w:rsidP="00CE30CA">
            <w:pPr>
              <w:pStyle w:val="3"/>
              <w:spacing w:line="276" w:lineRule="auto"/>
              <w:ind w:left="0"/>
              <w:jc w:val="right"/>
              <w:rPr>
                <w:sz w:val="22"/>
              </w:rPr>
            </w:pPr>
            <w:r>
              <w:rPr>
                <w:sz w:val="22"/>
                <w:szCs w:val="22"/>
              </w:rPr>
              <w:t>10216,251</w:t>
            </w:r>
          </w:p>
        </w:tc>
        <w:tc>
          <w:tcPr>
            <w:tcW w:w="877" w:type="dxa"/>
          </w:tcPr>
          <w:p w:rsidR="00CE30CA" w:rsidRPr="008F5382" w:rsidRDefault="00FE61D5" w:rsidP="00CE30CA">
            <w:pPr>
              <w:pStyle w:val="3"/>
              <w:spacing w:line="276" w:lineRule="auto"/>
              <w:ind w:left="0"/>
              <w:jc w:val="right"/>
              <w:rPr>
                <w:sz w:val="22"/>
              </w:rPr>
            </w:pPr>
            <w:r>
              <w:rPr>
                <w:sz w:val="22"/>
                <w:szCs w:val="22"/>
              </w:rPr>
              <w:t>1,1</w:t>
            </w:r>
          </w:p>
        </w:tc>
        <w:tc>
          <w:tcPr>
            <w:tcW w:w="1406" w:type="dxa"/>
          </w:tcPr>
          <w:p w:rsidR="00CE30CA" w:rsidRPr="008F5382" w:rsidRDefault="00FE61D5" w:rsidP="00CE30CA">
            <w:pPr>
              <w:pStyle w:val="3"/>
              <w:spacing w:line="276" w:lineRule="auto"/>
              <w:ind w:left="22"/>
              <w:jc w:val="right"/>
              <w:rPr>
                <w:sz w:val="22"/>
              </w:rPr>
            </w:pPr>
            <w:r>
              <w:rPr>
                <w:sz w:val="22"/>
                <w:szCs w:val="22"/>
              </w:rPr>
              <w:t>11037,000</w:t>
            </w:r>
          </w:p>
        </w:tc>
        <w:tc>
          <w:tcPr>
            <w:tcW w:w="1080" w:type="dxa"/>
          </w:tcPr>
          <w:p w:rsidR="00CE30CA" w:rsidRPr="008F5382" w:rsidRDefault="00FE61D5" w:rsidP="00CE30CA">
            <w:pPr>
              <w:pStyle w:val="3"/>
              <w:spacing w:line="276" w:lineRule="auto"/>
              <w:ind w:left="107"/>
              <w:jc w:val="right"/>
              <w:rPr>
                <w:sz w:val="22"/>
              </w:rPr>
            </w:pPr>
            <w:r>
              <w:rPr>
                <w:sz w:val="22"/>
                <w:szCs w:val="22"/>
              </w:rPr>
              <w:t>1,2</w:t>
            </w:r>
          </w:p>
        </w:tc>
        <w:tc>
          <w:tcPr>
            <w:tcW w:w="1396" w:type="dxa"/>
          </w:tcPr>
          <w:p w:rsidR="00CE30CA" w:rsidRPr="008F5382" w:rsidRDefault="00AF3161" w:rsidP="00CE30CA">
            <w:pPr>
              <w:pStyle w:val="3"/>
              <w:spacing w:line="276" w:lineRule="auto"/>
              <w:ind w:left="0"/>
              <w:jc w:val="right"/>
              <w:rPr>
                <w:sz w:val="22"/>
              </w:rPr>
            </w:pPr>
            <w:r>
              <w:rPr>
                <w:sz w:val="22"/>
                <w:szCs w:val="22"/>
              </w:rPr>
              <w:t>820,749</w:t>
            </w:r>
          </w:p>
        </w:tc>
        <w:tc>
          <w:tcPr>
            <w:tcW w:w="1320" w:type="dxa"/>
          </w:tcPr>
          <w:p w:rsidR="00CE30CA" w:rsidRPr="008F5382" w:rsidRDefault="00AF3161" w:rsidP="00CE30CA">
            <w:pPr>
              <w:pStyle w:val="3"/>
              <w:spacing w:line="276" w:lineRule="auto"/>
              <w:ind w:left="40"/>
              <w:jc w:val="right"/>
              <w:rPr>
                <w:sz w:val="22"/>
              </w:rPr>
            </w:pPr>
            <w:r>
              <w:rPr>
                <w:sz w:val="22"/>
                <w:szCs w:val="22"/>
              </w:rPr>
              <w:t>108,0</w:t>
            </w:r>
          </w:p>
        </w:tc>
      </w:tr>
      <w:tr w:rsidR="00CE30CA" w:rsidTr="003F6CFD">
        <w:trPr>
          <w:jc w:val="center"/>
        </w:trPr>
        <w:tc>
          <w:tcPr>
            <w:tcW w:w="2582" w:type="dxa"/>
          </w:tcPr>
          <w:p w:rsidR="00CE30CA" w:rsidRPr="006823D2" w:rsidRDefault="00CE30CA" w:rsidP="00CE30CA">
            <w:pPr>
              <w:pStyle w:val="3"/>
              <w:ind w:left="0"/>
              <w:jc w:val="left"/>
              <w:rPr>
                <w:sz w:val="24"/>
              </w:rPr>
            </w:pPr>
            <w:r w:rsidRPr="006823D2">
              <w:rPr>
                <w:sz w:val="24"/>
              </w:rPr>
              <w:t>Средства массовой информации</w:t>
            </w:r>
          </w:p>
        </w:tc>
        <w:tc>
          <w:tcPr>
            <w:tcW w:w="1454" w:type="dxa"/>
          </w:tcPr>
          <w:p w:rsidR="00CE30CA" w:rsidRPr="008F5382" w:rsidRDefault="00FE61D5" w:rsidP="00CE30CA">
            <w:pPr>
              <w:pStyle w:val="3"/>
              <w:spacing w:line="276" w:lineRule="auto"/>
              <w:ind w:left="0"/>
              <w:jc w:val="right"/>
              <w:rPr>
                <w:sz w:val="22"/>
              </w:rPr>
            </w:pPr>
            <w:r>
              <w:rPr>
                <w:sz w:val="22"/>
                <w:szCs w:val="22"/>
              </w:rPr>
              <w:t>1 780,000</w:t>
            </w:r>
          </w:p>
        </w:tc>
        <w:tc>
          <w:tcPr>
            <w:tcW w:w="877" w:type="dxa"/>
          </w:tcPr>
          <w:p w:rsidR="00CE30CA" w:rsidRPr="008F5382" w:rsidRDefault="00FE61D5" w:rsidP="00CE30CA">
            <w:pPr>
              <w:pStyle w:val="3"/>
              <w:spacing w:line="276" w:lineRule="auto"/>
              <w:ind w:left="0"/>
              <w:jc w:val="right"/>
              <w:rPr>
                <w:sz w:val="22"/>
              </w:rPr>
            </w:pPr>
            <w:r>
              <w:rPr>
                <w:sz w:val="22"/>
                <w:szCs w:val="22"/>
              </w:rPr>
              <w:t>0,2</w:t>
            </w:r>
          </w:p>
        </w:tc>
        <w:tc>
          <w:tcPr>
            <w:tcW w:w="1406" w:type="dxa"/>
          </w:tcPr>
          <w:p w:rsidR="00CE30CA" w:rsidRPr="008F5382" w:rsidRDefault="00FE61D5" w:rsidP="00CE30CA">
            <w:pPr>
              <w:pStyle w:val="3"/>
              <w:spacing w:line="276" w:lineRule="auto"/>
              <w:ind w:left="22"/>
              <w:jc w:val="right"/>
              <w:rPr>
                <w:sz w:val="22"/>
              </w:rPr>
            </w:pPr>
            <w:r>
              <w:rPr>
                <w:sz w:val="22"/>
                <w:szCs w:val="22"/>
              </w:rPr>
              <w:t>2250,000</w:t>
            </w:r>
          </w:p>
        </w:tc>
        <w:tc>
          <w:tcPr>
            <w:tcW w:w="1080" w:type="dxa"/>
          </w:tcPr>
          <w:p w:rsidR="00CE30CA" w:rsidRPr="008F5382" w:rsidRDefault="00CE30CA" w:rsidP="00CE30CA">
            <w:pPr>
              <w:pStyle w:val="3"/>
              <w:spacing w:line="276" w:lineRule="auto"/>
              <w:ind w:left="107"/>
              <w:jc w:val="right"/>
              <w:rPr>
                <w:sz w:val="22"/>
              </w:rPr>
            </w:pPr>
            <w:r w:rsidRPr="008F5382">
              <w:rPr>
                <w:sz w:val="22"/>
                <w:szCs w:val="22"/>
              </w:rPr>
              <w:t>0,2</w:t>
            </w:r>
          </w:p>
        </w:tc>
        <w:tc>
          <w:tcPr>
            <w:tcW w:w="1396" w:type="dxa"/>
          </w:tcPr>
          <w:p w:rsidR="00CE30CA" w:rsidRPr="008F5382" w:rsidRDefault="00AF3161" w:rsidP="00CE30CA">
            <w:pPr>
              <w:pStyle w:val="3"/>
              <w:spacing w:line="276" w:lineRule="auto"/>
              <w:ind w:left="0"/>
              <w:jc w:val="right"/>
              <w:rPr>
                <w:sz w:val="22"/>
              </w:rPr>
            </w:pPr>
            <w:r>
              <w:rPr>
                <w:sz w:val="22"/>
                <w:szCs w:val="22"/>
              </w:rPr>
              <w:t>470</w:t>
            </w:r>
            <w:r w:rsidR="00CE30CA" w:rsidRPr="008F5382">
              <w:rPr>
                <w:sz w:val="22"/>
                <w:szCs w:val="22"/>
              </w:rPr>
              <w:t>,00</w:t>
            </w:r>
          </w:p>
        </w:tc>
        <w:tc>
          <w:tcPr>
            <w:tcW w:w="1320" w:type="dxa"/>
          </w:tcPr>
          <w:p w:rsidR="00CE30CA" w:rsidRPr="008F5382" w:rsidRDefault="00AF3161" w:rsidP="00CE30CA">
            <w:pPr>
              <w:pStyle w:val="3"/>
              <w:spacing w:line="276" w:lineRule="auto"/>
              <w:ind w:left="40"/>
              <w:jc w:val="right"/>
              <w:rPr>
                <w:sz w:val="22"/>
              </w:rPr>
            </w:pPr>
            <w:r>
              <w:rPr>
                <w:sz w:val="22"/>
                <w:szCs w:val="22"/>
              </w:rPr>
              <w:t>126,4</w:t>
            </w:r>
          </w:p>
        </w:tc>
      </w:tr>
      <w:tr w:rsidR="00CE30CA" w:rsidTr="003F6CFD">
        <w:trPr>
          <w:jc w:val="center"/>
        </w:trPr>
        <w:tc>
          <w:tcPr>
            <w:tcW w:w="2582" w:type="dxa"/>
          </w:tcPr>
          <w:p w:rsidR="00CE30CA" w:rsidRPr="00772083" w:rsidRDefault="00CE30CA" w:rsidP="00CE30CA">
            <w:pPr>
              <w:pStyle w:val="3"/>
              <w:ind w:left="0"/>
              <w:jc w:val="left"/>
              <w:rPr>
                <w:sz w:val="24"/>
              </w:rPr>
            </w:pPr>
            <w:r w:rsidRPr="00772083">
              <w:rPr>
                <w:sz w:val="24"/>
              </w:rPr>
              <w:t>Межбюджетные трансферты</w:t>
            </w:r>
          </w:p>
        </w:tc>
        <w:tc>
          <w:tcPr>
            <w:tcW w:w="1454" w:type="dxa"/>
          </w:tcPr>
          <w:p w:rsidR="00CE30CA" w:rsidRPr="008F5382" w:rsidRDefault="00CE30CA" w:rsidP="00CE30CA">
            <w:pPr>
              <w:pStyle w:val="3"/>
              <w:spacing w:line="276" w:lineRule="auto"/>
              <w:ind w:left="0"/>
              <w:jc w:val="right"/>
              <w:rPr>
                <w:sz w:val="22"/>
              </w:rPr>
            </w:pPr>
            <w:r w:rsidRPr="008F5382">
              <w:rPr>
                <w:sz w:val="22"/>
                <w:szCs w:val="22"/>
              </w:rPr>
              <w:t>2</w:t>
            </w:r>
            <w:r w:rsidR="00FE61D5">
              <w:rPr>
                <w:sz w:val="22"/>
                <w:szCs w:val="22"/>
              </w:rPr>
              <w:t>4110,446</w:t>
            </w:r>
          </w:p>
        </w:tc>
        <w:tc>
          <w:tcPr>
            <w:tcW w:w="877" w:type="dxa"/>
          </w:tcPr>
          <w:p w:rsidR="00CE30CA" w:rsidRPr="008F5382" w:rsidRDefault="00FE61D5" w:rsidP="00CE30CA">
            <w:pPr>
              <w:pStyle w:val="3"/>
              <w:spacing w:line="276" w:lineRule="auto"/>
              <w:ind w:left="0"/>
              <w:jc w:val="right"/>
              <w:rPr>
                <w:sz w:val="22"/>
              </w:rPr>
            </w:pPr>
            <w:r>
              <w:rPr>
                <w:sz w:val="22"/>
                <w:szCs w:val="22"/>
              </w:rPr>
              <w:t>2,6</w:t>
            </w:r>
          </w:p>
        </w:tc>
        <w:tc>
          <w:tcPr>
            <w:tcW w:w="1406" w:type="dxa"/>
          </w:tcPr>
          <w:p w:rsidR="00CE30CA" w:rsidRPr="008F5382" w:rsidRDefault="00FE61D5" w:rsidP="00CE30CA">
            <w:pPr>
              <w:pStyle w:val="3"/>
              <w:spacing w:line="276" w:lineRule="auto"/>
              <w:ind w:left="22"/>
              <w:jc w:val="right"/>
              <w:rPr>
                <w:sz w:val="22"/>
              </w:rPr>
            </w:pPr>
            <w:r>
              <w:rPr>
                <w:sz w:val="22"/>
                <w:szCs w:val="22"/>
              </w:rPr>
              <w:t>24410,333</w:t>
            </w:r>
          </w:p>
        </w:tc>
        <w:tc>
          <w:tcPr>
            <w:tcW w:w="1080" w:type="dxa"/>
          </w:tcPr>
          <w:p w:rsidR="00CE30CA" w:rsidRPr="008F5382" w:rsidRDefault="003F6CFD" w:rsidP="00CE30CA">
            <w:pPr>
              <w:pStyle w:val="3"/>
              <w:spacing w:line="276" w:lineRule="auto"/>
              <w:ind w:left="107"/>
              <w:jc w:val="right"/>
              <w:rPr>
                <w:sz w:val="22"/>
              </w:rPr>
            </w:pPr>
            <w:r>
              <w:rPr>
                <w:sz w:val="22"/>
                <w:szCs w:val="22"/>
              </w:rPr>
              <w:t>2,7</w:t>
            </w:r>
          </w:p>
        </w:tc>
        <w:tc>
          <w:tcPr>
            <w:tcW w:w="1396" w:type="dxa"/>
          </w:tcPr>
          <w:p w:rsidR="00CE30CA" w:rsidRPr="008F5382" w:rsidRDefault="00AF3161" w:rsidP="00CE30CA">
            <w:pPr>
              <w:pStyle w:val="3"/>
              <w:spacing w:line="276" w:lineRule="auto"/>
              <w:ind w:left="0"/>
              <w:jc w:val="right"/>
              <w:rPr>
                <w:sz w:val="22"/>
              </w:rPr>
            </w:pPr>
            <w:r>
              <w:rPr>
                <w:sz w:val="22"/>
                <w:szCs w:val="22"/>
              </w:rPr>
              <w:t>299,9</w:t>
            </w:r>
          </w:p>
        </w:tc>
        <w:tc>
          <w:tcPr>
            <w:tcW w:w="1320" w:type="dxa"/>
          </w:tcPr>
          <w:p w:rsidR="00CE30CA" w:rsidRPr="008F5382" w:rsidRDefault="00AF3161" w:rsidP="00CE30CA">
            <w:pPr>
              <w:pStyle w:val="3"/>
              <w:spacing w:line="276" w:lineRule="auto"/>
              <w:ind w:left="40"/>
              <w:jc w:val="right"/>
              <w:rPr>
                <w:sz w:val="22"/>
              </w:rPr>
            </w:pPr>
            <w:r>
              <w:rPr>
                <w:sz w:val="22"/>
                <w:szCs w:val="22"/>
              </w:rPr>
              <w:t>101,2</w:t>
            </w:r>
          </w:p>
        </w:tc>
      </w:tr>
      <w:tr w:rsidR="00CE30CA" w:rsidTr="003F6CFD">
        <w:trPr>
          <w:jc w:val="center"/>
        </w:trPr>
        <w:tc>
          <w:tcPr>
            <w:tcW w:w="2582" w:type="dxa"/>
          </w:tcPr>
          <w:p w:rsidR="00CE30CA" w:rsidRPr="00772083" w:rsidRDefault="00CE30CA" w:rsidP="00CE30CA">
            <w:pPr>
              <w:pStyle w:val="3"/>
              <w:spacing w:line="276" w:lineRule="auto"/>
              <w:ind w:left="0"/>
              <w:jc w:val="left"/>
              <w:rPr>
                <w:b/>
                <w:sz w:val="24"/>
              </w:rPr>
            </w:pPr>
            <w:r w:rsidRPr="00772083">
              <w:rPr>
                <w:b/>
                <w:sz w:val="24"/>
              </w:rPr>
              <w:t>Всего расходов</w:t>
            </w:r>
          </w:p>
        </w:tc>
        <w:tc>
          <w:tcPr>
            <w:tcW w:w="1454" w:type="dxa"/>
          </w:tcPr>
          <w:p w:rsidR="00CE30CA" w:rsidRPr="008F5382" w:rsidRDefault="001975AC" w:rsidP="00CE30CA">
            <w:pPr>
              <w:pStyle w:val="3"/>
              <w:spacing w:line="276" w:lineRule="auto"/>
              <w:ind w:left="0"/>
              <w:jc w:val="right"/>
              <w:rPr>
                <w:b/>
                <w:sz w:val="22"/>
              </w:rPr>
            </w:pPr>
            <w:r>
              <w:rPr>
                <w:b/>
                <w:sz w:val="22"/>
                <w:szCs w:val="22"/>
              </w:rPr>
              <w:t>9</w:t>
            </w:r>
            <w:r w:rsidR="00FE61D5">
              <w:rPr>
                <w:b/>
                <w:sz w:val="22"/>
                <w:szCs w:val="22"/>
              </w:rPr>
              <w:t>26493,807</w:t>
            </w:r>
          </w:p>
        </w:tc>
        <w:tc>
          <w:tcPr>
            <w:tcW w:w="877" w:type="dxa"/>
          </w:tcPr>
          <w:p w:rsidR="00CE30CA" w:rsidRPr="008F5382" w:rsidRDefault="00CE30CA" w:rsidP="00CE30CA">
            <w:pPr>
              <w:pStyle w:val="3"/>
              <w:spacing w:line="276" w:lineRule="auto"/>
              <w:ind w:left="0"/>
              <w:jc w:val="right"/>
              <w:rPr>
                <w:b/>
                <w:sz w:val="22"/>
              </w:rPr>
            </w:pPr>
            <w:r w:rsidRPr="008F5382">
              <w:rPr>
                <w:b/>
                <w:sz w:val="22"/>
                <w:szCs w:val="22"/>
              </w:rPr>
              <w:t>100</w:t>
            </w:r>
          </w:p>
        </w:tc>
        <w:tc>
          <w:tcPr>
            <w:tcW w:w="1406" w:type="dxa"/>
          </w:tcPr>
          <w:p w:rsidR="00CE30CA" w:rsidRPr="008F5382" w:rsidRDefault="00FE61D5" w:rsidP="00CE30CA">
            <w:pPr>
              <w:pStyle w:val="3"/>
              <w:spacing w:line="276" w:lineRule="auto"/>
              <w:ind w:left="22"/>
              <w:rPr>
                <w:b/>
                <w:sz w:val="22"/>
              </w:rPr>
            </w:pPr>
            <w:r>
              <w:rPr>
                <w:b/>
                <w:sz w:val="22"/>
                <w:szCs w:val="22"/>
              </w:rPr>
              <w:t>906906,962</w:t>
            </w:r>
          </w:p>
        </w:tc>
        <w:tc>
          <w:tcPr>
            <w:tcW w:w="1080" w:type="dxa"/>
          </w:tcPr>
          <w:p w:rsidR="00CE30CA" w:rsidRPr="008F5382" w:rsidRDefault="00CE30CA" w:rsidP="00CE30CA">
            <w:pPr>
              <w:pStyle w:val="3"/>
              <w:spacing w:line="276" w:lineRule="auto"/>
              <w:ind w:left="107"/>
              <w:jc w:val="right"/>
              <w:rPr>
                <w:b/>
                <w:sz w:val="22"/>
              </w:rPr>
            </w:pPr>
            <w:r w:rsidRPr="008F5382">
              <w:rPr>
                <w:b/>
                <w:sz w:val="22"/>
                <w:szCs w:val="22"/>
              </w:rPr>
              <w:t>100</w:t>
            </w:r>
          </w:p>
        </w:tc>
        <w:tc>
          <w:tcPr>
            <w:tcW w:w="1396" w:type="dxa"/>
          </w:tcPr>
          <w:p w:rsidR="00CE30CA" w:rsidRPr="008F5382" w:rsidRDefault="00CE30CA" w:rsidP="00AF3161">
            <w:pPr>
              <w:pStyle w:val="3"/>
              <w:spacing w:line="276" w:lineRule="auto"/>
              <w:ind w:left="0"/>
              <w:jc w:val="right"/>
              <w:rPr>
                <w:b/>
                <w:sz w:val="22"/>
              </w:rPr>
            </w:pPr>
            <w:r w:rsidRPr="008F5382">
              <w:rPr>
                <w:b/>
                <w:sz w:val="22"/>
                <w:szCs w:val="22"/>
              </w:rPr>
              <w:t>-</w:t>
            </w:r>
            <w:r w:rsidR="00AF3161">
              <w:rPr>
                <w:b/>
                <w:sz w:val="22"/>
                <w:szCs w:val="22"/>
              </w:rPr>
              <w:t>19586,845</w:t>
            </w:r>
          </w:p>
        </w:tc>
        <w:tc>
          <w:tcPr>
            <w:tcW w:w="1320" w:type="dxa"/>
          </w:tcPr>
          <w:p w:rsidR="00CE30CA" w:rsidRPr="008F5382" w:rsidRDefault="00AF3161" w:rsidP="00CE30CA">
            <w:pPr>
              <w:pStyle w:val="3"/>
              <w:spacing w:line="276" w:lineRule="auto"/>
              <w:ind w:left="40"/>
              <w:jc w:val="right"/>
              <w:rPr>
                <w:b/>
                <w:sz w:val="22"/>
              </w:rPr>
            </w:pPr>
            <w:r>
              <w:rPr>
                <w:b/>
                <w:sz w:val="22"/>
                <w:szCs w:val="22"/>
              </w:rPr>
              <w:t>97,8</w:t>
            </w:r>
          </w:p>
        </w:tc>
      </w:tr>
    </w:tbl>
    <w:p w:rsidR="00670EA7" w:rsidRDefault="00670EA7" w:rsidP="00670EA7">
      <w:pPr>
        <w:pStyle w:val="3"/>
        <w:suppressAutoHyphens/>
        <w:spacing w:line="276" w:lineRule="auto"/>
        <w:rPr>
          <w:sz w:val="24"/>
        </w:rPr>
      </w:pPr>
    </w:p>
    <w:p w:rsidR="002563C5" w:rsidRDefault="002563C5" w:rsidP="00670EA7">
      <w:pPr>
        <w:pStyle w:val="3"/>
        <w:suppressAutoHyphens/>
        <w:spacing w:line="276" w:lineRule="auto"/>
        <w:rPr>
          <w:sz w:val="24"/>
        </w:rPr>
      </w:pPr>
      <w:r>
        <w:rPr>
          <w:noProof/>
        </w:rPr>
        <w:drawing>
          <wp:inline distT="0" distB="0" distL="0" distR="0" wp14:anchorId="53178CB4" wp14:editId="497DB42D">
            <wp:extent cx="6524625" cy="3200400"/>
            <wp:effectExtent l="0" t="0" r="9525"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30CA" w:rsidRPr="00CE30CA" w:rsidRDefault="00CE30CA" w:rsidP="00AC3BC8">
      <w:pPr>
        <w:suppressAutoHyphens/>
        <w:ind w:firstLine="720"/>
        <w:rPr>
          <w:sz w:val="26"/>
          <w:szCs w:val="26"/>
        </w:rPr>
      </w:pPr>
      <w:proofErr w:type="gramStart"/>
      <w:r w:rsidRPr="00CE30CA">
        <w:rPr>
          <w:sz w:val="26"/>
          <w:szCs w:val="26"/>
        </w:rPr>
        <w:t>Уменьшение расходов в проекте бюджета на 201</w:t>
      </w:r>
      <w:r w:rsidR="00AF3161">
        <w:rPr>
          <w:sz w:val="26"/>
          <w:szCs w:val="26"/>
        </w:rPr>
        <w:t>9</w:t>
      </w:r>
      <w:r w:rsidRPr="00CE30CA">
        <w:rPr>
          <w:sz w:val="26"/>
          <w:szCs w:val="26"/>
        </w:rPr>
        <w:t xml:space="preserve"> год по отношению к 201</w:t>
      </w:r>
      <w:r w:rsidR="00AF3161">
        <w:rPr>
          <w:sz w:val="26"/>
          <w:szCs w:val="26"/>
        </w:rPr>
        <w:t>8</w:t>
      </w:r>
      <w:r w:rsidRPr="00CE30CA">
        <w:rPr>
          <w:sz w:val="26"/>
          <w:szCs w:val="26"/>
        </w:rPr>
        <w:t xml:space="preserve"> году сложилось в основном за счет безвозмездных поступлений в 201</w:t>
      </w:r>
      <w:r w:rsidR="00AF3161">
        <w:rPr>
          <w:sz w:val="26"/>
          <w:szCs w:val="26"/>
        </w:rPr>
        <w:t>8</w:t>
      </w:r>
      <w:r w:rsidRPr="00CE30CA">
        <w:rPr>
          <w:sz w:val="26"/>
          <w:szCs w:val="26"/>
        </w:rPr>
        <w:t xml:space="preserve"> году из федерального и краевого бюджетов, а так же капитальных и инвестиционных расходов проводимых  в 201</w:t>
      </w:r>
      <w:r w:rsidR="00AF3161">
        <w:rPr>
          <w:sz w:val="26"/>
          <w:szCs w:val="26"/>
        </w:rPr>
        <w:t>8</w:t>
      </w:r>
      <w:r w:rsidRPr="00CE30CA">
        <w:rPr>
          <w:sz w:val="26"/>
          <w:szCs w:val="26"/>
        </w:rPr>
        <w:t xml:space="preserve"> году.</w:t>
      </w:r>
      <w:proofErr w:type="gramEnd"/>
    </w:p>
    <w:p w:rsidR="00670EA7" w:rsidRDefault="00670EA7" w:rsidP="00AC3BC8">
      <w:pPr>
        <w:suppressAutoHyphens/>
        <w:ind w:left="2" w:firstLine="718"/>
        <w:rPr>
          <w:sz w:val="26"/>
          <w:szCs w:val="26"/>
        </w:rPr>
      </w:pPr>
      <w:r w:rsidRPr="00524597">
        <w:rPr>
          <w:sz w:val="26"/>
          <w:szCs w:val="26"/>
        </w:rPr>
        <w:t xml:space="preserve"> </w:t>
      </w:r>
    </w:p>
    <w:p w:rsidR="00AC3BC8" w:rsidRDefault="00AC3BC8" w:rsidP="00AC3BC8">
      <w:pPr>
        <w:suppressAutoHyphens/>
        <w:ind w:left="2" w:firstLine="718"/>
        <w:rPr>
          <w:sz w:val="26"/>
          <w:szCs w:val="26"/>
        </w:rPr>
      </w:pPr>
    </w:p>
    <w:p w:rsidR="00DD7744" w:rsidRDefault="00DD7744" w:rsidP="00524597">
      <w:pPr>
        <w:suppressAutoHyphens/>
        <w:ind w:left="2" w:firstLine="718"/>
        <w:rPr>
          <w:sz w:val="26"/>
          <w:szCs w:val="26"/>
        </w:rPr>
      </w:pPr>
    </w:p>
    <w:p w:rsidR="00DD7744" w:rsidRPr="00DD7744" w:rsidRDefault="00DD7744" w:rsidP="00DD7744">
      <w:pPr>
        <w:suppressAutoHyphens/>
        <w:ind w:left="2" w:firstLine="718"/>
        <w:jc w:val="left"/>
        <w:rPr>
          <w:b/>
          <w:sz w:val="26"/>
          <w:szCs w:val="26"/>
        </w:rPr>
      </w:pPr>
      <w:r w:rsidRPr="00DD7744">
        <w:rPr>
          <w:b/>
          <w:sz w:val="26"/>
          <w:szCs w:val="26"/>
        </w:rPr>
        <w:lastRenderedPageBreak/>
        <w:t>Расходы на социальную сферу</w:t>
      </w:r>
    </w:p>
    <w:p w:rsidR="00DD7744" w:rsidRDefault="00DD7744" w:rsidP="00524597">
      <w:pPr>
        <w:suppressAutoHyphens/>
        <w:ind w:left="2" w:firstLine="718"/>
        <w:rPr>
          <w:sz w:val="26"/>
          <w:szCs w:val="26"/>
        </w:rPr>
      </w:pPr>
    </w:p>
    <w:p w:rsidR="00DD7744" w:rsidRPr="00524597" w:rsidRDefault="00DD7744" w:rsidP="00524597">
      <w:pPr>
        <w:suppressAutoHyphens/>
        <w:ind w:left="2" w:firstLine="718"/>
        <w:rPr>
          <w:sz w:val="26"/>
          <w:szCs w:val="26"/>
        </w:rPr>
      </w:pPr>
      <w:bookmarkStart w:id="1" w:name="_GoBack"/>
      <w:r>
        <w:rPr>
          <w:noProof/>
        </w:rPr>
        <w:drawing>
          <wp:inline distT="0" distB="0" distL="0" distR="0" wp14:anchorId="7675F391" wp14:editId="260DFDFC">
            <wp:extent cx="5486400" cy="32004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1"/>
    </w:p>
    <w:p w:rsidR="002F62A4" w:rsidRDefault="002F62A4" w:rsidP="009F3967">
      <w:pPr>
        <w:numPr>
          <w:ilvl w:val="12"/>
          <w:numId w:val="0"/>
        </w:numPr>
        <w:suppressAutoHyphens/>
        <w:ind w:firstLine="568"/>
        <w:rPr>
          <w:sz w:val="26"/>
          <w:szCs w:val="26"/>
        </w:rPr>
      </w:pPr>
    </w:p>
    <w:p w:rsidR="002F62A4" w:rsidRPr="002F62A4" w:rsidRDefault="002F62A4" w:rsidP="002F62A4">
      <w:pPr>
        <w:pStyle w:val="BodyText21"/>
        <w:numPr>
          <w:ilvl w:val="12"/>
          <w:numId w:val="0"/>
        </w:numPr>
        <w:suppressAutoHyphens/>
        <w:ind w:firstLine="567"/>
        <w:jc w:val="both"/>
        <w:rPr>
          <w:sz w:val="26"/>
          <w:szCs w:val="26"/>
        </w:rPr>
      </w:pPr>
      <w:r w:rsidRPr="002F62A4">
        <w:rPr>
          <w:sz w:val="26"/>
          <w:szCs w:val="26"/>
        </w:rPr>
        <w:t>Расходы на социально-культурную сферу на 201</w:t>
      </w:r>
      <w:r w:rsidR="00DE565B">
        <w:rPr>
          <w:sz w:val="26"/>
          <w:szCs w:val="26"/>
        </w:rPr>
        <w:t>9</w:t>
      </w:r>
      <w:r w:rsidRPr="002F62A4">
        <w:rPr>
          <w:sz w:val="26"/>
          <w:szCs w:val="26"/>
        </w:rPr>
        <w:t xml:space="preserve"> год и плановый период 20</w:t>
      </w:r>
      <w:r w:rsidR="00DE565B">
        <w:rPr>
          <w:sz w:val="26"/>
          <w:szCs w:val="26"/>
        </w:rPr>
        <w:t>20</w:t>
      </w:r>
      <w:r w:rsidRPr="002F62A4">
        <w:rPr>
          <w:sz w:val="26"/>
          <w:szCs w:val="26"/>
        </w:rPr>
        <w:t xml:space="preserve"> и 202</w:t>
      </w:r>
      <w:r w:rsidR="00DE565B">
        <w:rPr>
          <w:sz w:val="26"/>
          <w:szCs w:val="26"/>
        </w:rPr>
        <w:t>1</w:t>
      </w:r>
      <w:r w:rsidRPr="002F62A4">
        <w:rPr>
          <w:sz w:val="26"/>
          <w:szCs w:val="26"/>
        </w:rPr>
        <w:t xml:space="preserve"> годов рассчитывались на основе действующего законодательства Приморского края и органов местного самоуправления Надеждинского муниципального района, с учетом разграничения расходных полномочий по источникам их обеспечения и определены в проекте решения Думы Надеждинского муниципального района на 201</w:t>
      </w:r>
      <w:r w:rsidR="00DE565B">
        <w:rPr>
          <w:sz w:val="26"/>
          <w:szCs w:val="26"/>
        </w:rPr>
        <w:t>9</w:t>
      </w:r>
      <w:r w:rsidRPr="002F62A4">
        <w:rPr>
          <w:sz w:val="26"/>
          <w:szCs w:val="26"/>
        </w:rPr>
        <w:t xml:space="preserve"> год в сумме – </w:t>
      </w:r>
      <w:r w:rsidR="00DE565B">
        <w:rPr>
          <w:sz w:val="26"/>
          <w:szCs w:val="26"/>
        </w:rPr>
        <w:t>745408,44</w:t>
      </w:r>
      <w:r w:rsidRPr="002F62A4">
        <w:rPr>
          <w:sz w:val="26"/>
          <w:szCs w:val="26"/>
        </w:rPr>
        <w:t xml:space="preserve">,000 </w:t>
      </w:r>
      <w:proofErr w:type="spellStart"/>
      <w:r w:rsidRPr="002F62A4">
        <w:rPr>
          <w:sz w:val="26"/>
          <w:szCs w:val="26"/>
        </w:rPr>
        <w:t>тыс</w:t>
      </w:r>
      <w:proofErr w:type="gramStart"/>
      <w:r w:rsidRPr="002F62A4">
        <w:rPr>
          <w:sz w:val="26"/>
          <w:szCs w:val="26"/>
        </w:rPr>
        <w:t>.р</w:t>
      </w:r>
      <w:proofErr w:type="gramEnd"/>
      <w:r w:rsidRPr="002F62A4">
        <w:rPr>
          <w:sz w:val="26"/>
          <w:szCs w:val="26"/>
        </w:rPr>
        <w:t>уб</w:t>
      </w:r>
      <w:proofErr w:type="spellEnd"/>
      <w:r w:rsidRPr="002F62A4">
        <w:rPr>
          <w:sz w:val="26"/>
          <w:szCs w:val="26"/>
        </w:rPr>
        <w:t>., что составляет 82</w:t>
      </w:r>
      <w:r w:rsidR="00DE565B">
        <w:rPr>
          <w:sz w:val="26"/>
          <w:szCs w:val="26"/>
        </w:rPr>
        <w:t>,2</w:t>
      </w:r>
      <w:r w:rsidRPr="002F62A4">
        <w:rPr>
          <w:sz w:val="26"/>
          <w:szCs w:val="26"/>
        </w:rPr>
        <w:t>% от общей суммы расходов бюджета на 201</w:t>
      </w:r>
      <w:r w:rsidR="00DE565B">
        <w:rPr>
          <w:sz w:val="26"/>
          <w:szCs w:val="26"/>
        </w:rPr>
        <w:t>9</w:t>
      </w:r>
      <w:r w:rsidRPr="002F62A4">
        <w:rPr>
          <w:sz w:val="26"/>
          <w:szCs w:val="26"/>
        </w:rPr>
        <w:t xml:space="preserve"> год, на 20</w:t>
      </w:r>
      <w:r w:rsidR="00DE565B">
        <w:rPr>
          <w:sz w:val="26"/>
          <w:szCs w:val="26"/>
        </w:rPr>
        <w:t>20</w:t>
      </w:r>
      <w:r w:rsidRPr="002F62A4">
        <w:rPr>
          <w:sz w:val="26"/>
          <w:szCs w:val="26"/>
        </w:rPr>
        <w:t xml:space="preserve"> год в сумме – </w:t>
      </w:r>
      <w:r w:rsidR="00DE565B">
        <w:rPr>
          <w:sz w:val="26"/>
          <w:szCs w:val="26"/>
        </w:rPr>
        <w:t>743 535,06</w:t>
      </w:r>
      <w:r w:rsidRPr="002F62A4">
        <w:rPr>
          <w:sz w:val="26"/>
          <w:szCs w:val="26"/>
        </w:rPr>
        <w:t xml:space="preserve"> </w:t>
      </w:r>
      <w:proofErr w:type="spellStart"/>
      <w:r w:rsidRPr="002F62A4">
        <w:rPr>
          <w:sz w:val="26"/>
          <w:szCs w:val="26"/>
        </w:rPr>
        <w:t>тыс</w:t>
      </w:r>
      <w:proofErr w:type="gramStart"/>
      <w:r w:rsidRPr="002F62A4">
        <w:rPr>
          <w:sz w:val="26"/>
          <w:szCs w:val="26"/>
        </w:rPr>
        <w:t>.р</w:t>
      </w:r>
      <w:proofErr w:type="gramEnd"/>
      <w:r w:rsidRPr="002F62A4">
        <w:rPr>
          <w:sz w:val="26"/>
          <w:szCs w:val="26"/>
        </w:rPr>
        <w:t>уб</w:t>
      </w:r>
      <w:proofErr w:type="spellEnd"/>
      <w:r w:rsidRPr="002F62A4">
        <w:rPr>
          <w:sz w:val="26"/>
          <w:szCs w:val="26"/>
        </w:rPr>
        <w:t>., что составляет 8</w:t>
      </w:r>
      <w:r w:rsidR="00DE565B">
        <w:rPr>
          <w:sz w:val="26"/>
          <w:szCs w:val="26"/>
        </w:rPr>
        <w:t>0,6</w:t>
      </w:r>
      <w:r w:rsidRPr="002F62A4">
        <w:rPr>
          <w:sz w:val="26"/>
          <w:szCs w:val="26"/>
        </w:rPr>
        <w:t>% от общего объема расходов бюджета на 20</w:t>
      </w:r>
      <w:r w:rsidR="00DE565B">
        <w:rPr>
          <w:sz w:val="26"/>
          <w:szCs w:val="26"/>
        </w:rPr>
        <w:t>20</w:t>
      </w:r>
      <w:r w:rsidRPr="002F62A4">
        <w:rPr>
          <w:sz w:val="26"/>
          <w:szCs w:val="26"/>
        </w:rPr>
        <w:t xml:space="preserve"> год, на 202</w:t>
      </w:r>
      <w:r w:rsidR="00DE565B">
        <w:rPr>
          <w:sz w:val="26"/>
          <w:szCs w:val="26"/>
        </w:rPr>
        <w:t>1</w:t>
      </w:r>
      <w:r w:rsidRPr="002F62A4">
        <w:rPr>
          <w:sz w:val="26"/>
          <w:szCs w:val="26"/>
        </w:rPr>
        <w:t xml:space="preserve"> год в сумме </w:t>
      </w:r>
      <w:r w:rsidR="00DE565B">
        <w:rPr>
          <w:sz w:val="26"/>
          <w:szCs w:val="26"/>
        </w:rPr>
        <w:t>755 842,94</w:t>
      </w:r>
      <w:r w:rsidRPr="002F62A4">
        <w:rPr>
          <w:sz w:val="26"/>
          <w:szCs w:val="26"/>
        </w:rPr>
        <w:t xml:space="preserve"> </w:t>
      </w:r>
      <w:proofErr w:type="spellStart"/>
      <w:r w:rsidRPr="002F62A4">
        <w:rPr>
          <w:sz w:val="26"/>
          <w:szCs w:val="26"/>
        </w:rPr>
        <w:t>тыс.руб</w:t>
      </w:r>
      <w:proofErr w:type="spellEnd"/>
      <w:r w:rsidRPr="002F62A4">
        <w:rPr>
          <w:sz w:val="26"/>
          <w:szCs w:val="26"/>
        </w:rPr>
        <w:t>., что составляет 8</w:t>
      </w:r>
      <w:r w:rsidR="00DE565B">
        <w:rPr>
          <w:sz w:val="26"/>
          <w:szCs w:val="26"/>
        </w:rPr>
        <w:t>0,3</w:t>
      </w:r>
      <w:r w:rsidRPr="002F62A4">
        <w:rPr>
          <w:sz w:val="26"/>
          <w:szCs w:val="26"/>
        </w:rPr>
        <w:t>% от общего объема расходов бюджета на 202</w:t>
      </w:r>
      <w:r w:rsidR="00DE565B">
        <w:rPr>
          <w:sz w:val="26"/>
          <w:szCs w:val="26"/>
        </w:rPr>
        <w:t>1</w:t>
      </w:r>
      <w:r w:rsidRPr="002F62A4">
        <w:rPr>
          <w:sz w:val="26"/>
          <w:szCs w:val="26"/>
        </w:rPr>
        <w:t xml:space="preserve"> год.</w:t>
      </w:r>
    </w:p>
    <w:p w:rsidR="0086375B" w:rsidRPr="0086375B" w:rsidRDefault="0086375B" w:rsidP="0086375B">
      <w:pPr>
        <w:pStyle w:val="BodyText21"/>
        <w:numPr>
          <w:ilvl w:val="12"/>
          <w:numId w:val="0"/>
        </w:numPr>
        <w:suppressAutoHyphens/>
        <w:ind w:firstLine="709"/>
        <w:jc w:val="both"/>
        <w:rPr>
          <w:bCs/>
          <w:sz w:val="26"/>
          <w:szCs w:val="26"/>
        </w:rPr>
      </w:pPr>
      <w:proofErr w:type="gramStart"/>
      <w:r w:rsidRPr="0086375B">
        <w:rPr>
          <w:sz w:val="26"/>
          <w:szCs w:val="26"/>
        </w:rPr>
        <w:t xml:space="preserve">Расходы на оплату труда работникам бюджетных учреждений определены исходя из утвержденной по состоянию на 01.11.2018 года  численности работников учреждений, в соответствии с Указами </w:t>
      </w:r>
      <w:r w:rsidRPr="0086375B">
        <w:rPr>
          <w:bCs/>
          <w:sz w:val="26"/>
          <w:szCs w:val="26"/>
        </w:rPr>
        <w:t>Президента РФ от 07.05.2012 № 597 «О мероприятиях по реализации Государственной социальной политики» от 01.06.2012  №</w:t>
      </w:r>
      <w:r>
        <w:rPr>
          <w:bCs/>
          <w:sz w:val="26"/>
          <w:szCs w:val="26"/>
        </w:rPr>
        <w:t xml:space="preserve"> </w:t>
      </w:r>
      <w:r w:rsidRPr="0086375B">
        <w:rPr>
          <w:bCs/>
          <w:sz w:val="26"/>
          <w:szCs w:val="26"/>
        </w:rPr>
        <w:t>761 «О национальной стратегии действий в интересах детей на 2012-2017 годы», распоряжениями Администрации Приморского края от 07.05.2014 №142-ра «Об утверждении Плана мероприятий («дорожной</w:t>
      </w:r>
      <w:proofErr w:type="gramEnd"/>
      <w:r w:rsidRPr="0086375B">
        <w:rPr>
          <w:bCs/>
          <w:sz w:val="26"/>
          <w:szCs w:val="26"/>
        </w:rPr>
        <w:t xml:space="preserve"> </w:t>
      </w:r>
      <w:proofErr w:type="gramStart"/>
      <w:r w:rsidRPr="0086375B">
        <w:rPr>
          <w:bCs/>
          <w:sz w:val="26"/>
          <w:szCs w:val="26"/>
        </w:rPr>
        <w:t>карты») «Изменение в отраслях социальной сферы, направленные на повышение эффективности образования и науки», от 21.08.2014 №</w:t>
      </w:r>
      <w:r w:rsidR="004452DB">
        <w:rPr>
          <w:bCs/>
          <w:sz w:val="26"/>
          <w:szCs w:val="26"/>
        </w:rPr>
        <w:t xml:space="preserve"> </w:t>
      </w:r>
      <w:r w:rsidRPr="0086375B">
        <w:rPr>
          <w:bCs/>
          <w:sz w:val="26"/>
          <w:szCs w:val="26"/>
        </w:rPr>
        <w:t>295-ра «Об утверждении Плана мероприятий («дорожной карты») «Изменение в отраслях социальной сферы, направленные на повышение эффективности культуры в Приморском крае» (с учетом планируемых изменений в дорожные карты),</w:t>
      </w:r>
      <w:r w:rsidRPr="0086375B">
        <w:rPr>
          <w:sz w:val="26"/>
          <w:szCs w:val="26"/>
        </w:rPr>
        <w:t xml:space="preserve"> положением «Об отраслевых системах оплаты труда работников муниципальных учреждений Надеждинского муниципального района, финансируемых из средств бюджета Надеждинского муниципального</w:t>
      </w:r>
      <w:proofErr w:type="gramEnd"/>
      <w:r w:rsidRPr="0086375B">
        <w:rPr>
          <w:sz w:val="26"/>
          <w:szCs w:val="26"/>
        </w:rPr>
        <w:t xml:space="preserve"> района», утвержденным постановлением администрации Надеждинского муниципального района от 16.10.2013 № 1479, положениями структурных подразделений администрации Надеждинского муниципального района, </w:t>
      </w:r>
      <w:r w:rsidRPr="00257CA6">
        <w:rPr>
          <w:sz w:val="26"/>
          <w:szCs w:val="26"/>
        </w:rPr>
        <w:t>а так же с учетом повышения окладов работникам бюджетной сферы</w:t>
      </w:r>
      <w:r w:rsidR="004452DB">
        <w:rPr>
          <w:sz w:val="26"/>
          <w:szCs w:val="26"/>
        </w:rPr>
        <w:t xml:space="preserve"> </w:t>
      </w:r>
      <w:r w:rsidRPr="00257CA6">
        <w:rPr>
          <w:sz w:val="26"/>
          <w:szCs w:val="26"/>
        </w:rPr>
        <w:t>с 1 января 2019 года на 4,7 процента.</w:t>
      </w:r>
      <w:r w:rsidRPr="0086375B">
        <w:rPr>
          <w:sz w:val="26"/>
          <w:szCs w:val="26"/>
        </w:rPr>
        <w:t xml:space="preserve"> </w:t>
      </w:r>
    </w:p>
    <w:p w:rsidR="00330AA5" w:rsidRPr="00330AA5" w:rsidRDefault="00330AA5" w:rsidP="0086375B">
      <w:pPr>
        <w:numPr>
          <w:ilvl w:val="12"/>
          <w:numId w:val="0"/>
        </w:numPr>
        <w:suppressAutoHyphens/>
        <w:ind w:firstLine="709"/>
        <w:rPr>
          <w:sz w:val="26"/>
          <w:szCs w:val="26"/>
        </w:rPr>
      </w:pPr>
      <w:proofErr w:type="gramStart"/>
      <w:r w:rsidRPr="00330AA5">
        <w:rPr>
          <w:sz w:val="26"/>
          <w:szCs w:val="26"/>
        </w:rPr>
        <w:t>Фонд оплаты труда органов местного самоуправления на 201</w:t>
      </w:r>
      <w:r w:rsidR="00DE565B">
        <w:rPr>
          <w:sz w:val="26"/>
          <w:szCs w:val="26"/>
        </w:rPr>
        <w:t>9</w:t>
      </w:r>
      <w:r w:rsidRPr="00330AA5">
        <w:rPr>
          <w:sz w:val="26"/>
          <w:szCs w:val="26"/>
        </w:rPr>
        <w:t>-202</w:t>
      </w:r>
      <w:r w:rsidR="00DE565B">
        <w:rPr>
          <w:sz w:val="26"/>
          <w:szCs w:val="26"/>
        </w:rPr>
        <w:t>1</w:t>
      </w:r>
      <w:r w:rsidRPr="00330AA5">
        <w:rPr>
          <w:sz w:val="26"/>
          <w:szCs w:val="26"/>
        </w:rPr>
        <w:t xml:space="preserve"> годы рассчитан в соответствии с Законом Приморского края от 04.06.2007 г. №</w:t>
      </w:r>
      <w:r w:rsidR="002F62A4">
        <w:rPr>
          <w:sz w:val="26"/>
          <w:szCs w:val="26"/>
        </w:rPr>
        <w:t xml:space="preserve"> </w:t>
      </w:r>
      <w:r w:rsidRPr="00330AA5">
        <w:rPr>
          <w:sz w:val="26"/>
          <w:szCs w:val="26"/>
        </w:rPr>
        <w:t xml:space="preserve">82-КЗ «О муниципальной службе в Приморском крае», решением Думы Надеждинского муниципального района от </w:t>
      </w:r>
      <w:r w:rsidRPr="00330AA5">
        <w:rPr>
          <w:sz w:val="26"/>
          <w:szCs w:val="26"/>
        </w:rPr>
        <w:lastRenderedPageBreak/>
        <w:t>30.01.2009г. №</w:t>
      </w:r>
      <w:r w:rsidR="00DE565B">
        <w:rPr>
          <w:sz w:val="26"/>
          <w:szCs w:val="26"/>
        </w:rPr>
        <w:t xml:space="preserve"> </w:t>
      </w:r>
      <w:r w:rsidRPr="00330AA5">
        <w:rPr>
          <w:sz w:val="26"/>
          <w:szCs w:val="26"/>
        </w:rPr>
        <w:t>107 «О Положении «О размере и условиях оплаты труда  муниципальных служащих органов местного самоуправления Надеждинского муниципального района», решением Думы Надеждинского муниципального района от 30.01.2009г. №</w:t>
      </w:r>
      <w:r w:rsidR="00DE565B">
        <w:rPr>
          <w:sz w:val="26"/>
          <w:szCs w:val="26"/>
        </w:rPr>
        <w:t xml:space="preserve"> </w:t>
      </w:r>
      <w:r w:rsidRPr="00330AA5">
        <w:rPr>
          <w:sz w:val="26"/>
          <w:szCs w:val="26"/>
        </w:rPr>
        <w:t>105</w:t>
      </w:r>
      <w:proofErr w:type="gramEnd"/>
      <w:r w:rsidRPr="00330AA5">
        <w:rPr>
          <w:sz w:val="26"/>
          <w:szCs w:val="26"/>
        </w:rPr>
        <w:t xml:space="preserve"> «О </w:t>
      </w:r>
      <w:proofErr w:type="gramStart"/>
      <w:r w:rsidRPr="00330AA5">
        <w:rPr>
          <w:sz w:val="26"/>
          <w:szCs w:val="26"/>
        </w:rPr>
        <w:t>Положении</w:t>
      </w:r>
      <w:proofErr w:type="gramEnd"/>
      <w:r w:rsidRPr="00330AA5">
        <w:rPr>
          <w:sz w:val="26"/>
          <w:szCs w:val="26"/>
        </w:rPr>
        <w:t xml:space="preserve"> об установлении оплаты труда депутатов, членов выборного органа местного самоуправления, выборных должностных лиц местного самоуправления Надеждинского муниципального района».</w:t>
      </w:r>
    </w:p>
    <w:p w:rsidR="00330AA5" w:rsidRPr="00330AA5" w:rsidRDefault="00330AA5" w:rsidP="009F3967">
      <w:pPr>
        <w:numPr>
          <w:ilvl w:val="12"/>
          <w:numId w:val="0"/>
        </w:numPr>
        <w:suppressAutoHyphens/>
        <w:ind w:firstLine="720"/>
        <w:rPr>
          <w:sz w:val="26"/>
          <w:szCs w:val="26"/>
        </w:rPr>
      </w:pPr>
      <w:r w:rsidRPr="00330AA5">
        <w:rPr>
          <w:sz w:val="26"/>
          <w:szCs w:val="26"/>
        </w:rPr>
        <w:t xml:space="preserve">Постановлением администрации Приморского края от </w:t>
      </w:r>
      <w:r w:rsidR="00DE565B">
        <w:rPr>
          <w:sz w:val="26"/>
          <w:szCs w:val="26"/>
        </w:rPr>
        <w:t>18</w:t>
      </w:r>
      <w:r w:rsidRPr="00330AA5">
        <w:rPr>
          <w:sz w:val="26"/>
          <w:szCs w:val="26"/>
        </w:rPr>
        <w:t>.1</w:t>
      </w:r>
      <w:r w:rsidR="00DE565B">
        <w:rPr>
          <w:sz w:val="26"/>
          <w:szCs w:val="26"/>
        </w:rPr>
        <w:t>2</w:t>
      </w:r>
      <w:r w:rsidRPr="00330AA5">
        <w:rPr>
          <w:sz w:val="26"/>
          <w:szCs w:val="26"/>
        </w:rPr>
        <w:t>.201</w:t>
      </w:r>
      <w:r w:rsidR="00DE565B">
        <w:rPr>
          <w:sz w:val="26"/>
          <w:szCs w:val="26"/>
        </w:rPr>
        <w:t>7</w:t>
      </w:r>
      <w:r w:rsidRPr="00330AA5">
        <w:rPr>
          <w:sz w:val="26"/>
          <w:szCs w:val="26"/>
        </w:rPr>
        <w:t xml:space="preserve"> № 5</w:t>
      </w:r>
      <w:r w:rsidR="00DE565B">
        <w:rPr>
          <w:sz w:val="26"/>
          <w:szCs w:val="26"/>
        </w:rPr>
        <w:t>25</w:t>
      </w:r>
      <w:r w:rsidRPr="00330AA5">
        <w:rPr>
          <w:sz w:val="26"/>
          <w:szCs w:val="26"/>
        </w:rPr>
        <w:t>-па «О нормативах формирования расходов на содержание органов местного самоуправления городских округов и муниципальных районов Приморского края на 201</w:t>
      </w:r>
      <w:r w:rsidR="00DE565B">
        <w:rPr>
          <w:sz w:val="26"/>
          <w:szCs w:val="26"/>
        </w:rPr>
        <w:t>8</w:t>
      </w:r>
      <w:r w:rsidRPr="00330AA5">
        <w:rPr>
          <w:sz w:val="26"/>
          <w:szCs w:val="26"/>
        </w:rPr>
        <w:t xml:space="preserve"> год» </w:t>
      </w:r>
      <w:proofErr w:type="spellStart"/>
      <w:r w:rsidRPr="00330AA5">
        <w:rPr>
          <w:sz w:val="26"/>
          <w:szCs w:val="26"/>
        </w:rPr>
        <w:t>Надеждинскому</w:t>
      </w:r>
      <w:proofErr w:type="spellEnd"/>
      <w:r w:rsidRPr="00330AA5">
        <w:rPr>
          <w:sz w:val="26"/>
          <w:szCs w:val="26"/>
        </w:rPr>
        <w:t xml:space="preserve"> муниципальному району установлен норматив расходов на содержание органов местного самоуправления на 201</w:t>
      </w:r>
      <w:r w:rsidR="00DE565B">
        <w:rPr>
          <w:sz w:val="26"/>
          <w:szCs w:val="26"/>
        </w:rPr>
        <w:t>8</w:t>
      </w:r>
      <w:r w:rsidRPr="00330AA5">
        <w:rPr>
          <w:sz w:val="26"/>
          <w:szCs w:val="26"/>
        </w:rPr>
        <w:t xml:space="preserve"> год 21,47% от общего объема налоговых и неналоговых доходов местного бюджета.</w:t>
      </w:r>
    </w:p>
    <w:p w:rsidR="00257CA6" w:rsidRPr="00257CA6" w:rsidRDefault="00257CA6" w:rsidP="00257CA6">
      <w:pPr>
        <w:numPr>
          <w:ilvl w:val="12"/>
          <w:numId w:val="0"/>
        </w:numPr>
        <w:suppressAutoHyphens/>
        <w:ind w:firstLine="709"/>
        <w:rPr>
          <w:sz w:val="26"/>
          <w:szCs w:val="26"/>
        </w:rPr>
      </w:pPr>
      <w:r w:rsidRPr="00257CA6">
        <w:rPr>
          <w:sz w:val="26"/>
          <w:szCs w:val="26"/>
        </w:rPr>
        <w:t xml:space="preserve">Распределение расходов на содержание органов местного самоуправления Надеждинского муниципального района предусмотрено: на 2019 год в сумме 73 741,800 </w:t>
      </w:r>
      <w:proofErr w:type="spellStart"/>
      <w:r w:rsidRPr="00257CA6">
        <w:rPr>
          <w:sz w:val="26"/>
          <w:szCs w:val="26"/>
        </w:rPr>
        <w:t>тыс</w:t>
      </w:r>
      <w:proofErr w:type="gramStart"/>
      <w:r w:rsidRPr="00257CA6">
        <w:rPr>
          <w:sz w:val="26"/>
          <w:szCs w:val="26"/>
        </w:rPr>
        <w:t>.р</w:t>
      </w:r>
      <w:proofErr w:type="gramEnd"/>
      <w:r w:rsidRPr="00257CA6">
        <w:rPr>
          <w:sz w:val="26"/>
          <w:szCs w:val="26"/>
        </w:rPr>
        <w:t>уб</w:t>
      </w:r>
      <w:proofErr w:type="spellEnd"/>
      <w:r w:rsidRPr="00257CA6">
        <w:rPr>
          <w:sz w:val="26"/>
          <w:szCs w:val="26"/>
        </w:rPr>
        <w:t xml:space="preserve">., на 2020 год в сумме 77 287,100 </w:t>
      </w:r>
      <w:proofErr w:type="spellStart"/>
      <w:r w:rsidRPr="00257CA6">
        <w:rPr>
          <w:sz w:val="26"/>
          <w:szCs w:val="26"/>
        </w:rPr>
        <w:t>тыс.руб</w:t>
      </w:r>
      <w:proofErr w:type="spellEnd"/>
      <w:r w:rsidRPr="00257CA6">
        <w:rPr>
          <w:sz w:val="26"/>
          <w:szCs w:val="26"/>
        </w:rPr>
        <w:t xml:space="preserve">., на 2021 год в сумме 80 849,200 </w:t>
      </w:r>
      <w:proofErr w:type="spellStart"/>
      <w:r w:rsidRPr="00257CA6">
        <w:rPr>
          <w:sz w:val="26"/>
          <w:szCs w:val="26"/>
        </w:rPr>
        <w:t>тыс.руб</w:t>
      </w:r>
      <w:proofErr w:type="spellEnd"/>
      <w:r w:rsidRPr="00257CA6">
        <w:rPr>
          <w:sz w:val="26"/>
          <w:szCs w:val="26"/>
        </w:rPr>
        <w:t xml:space="preserve">., что составляет по 16% ежегодно от общего объема налоговых и неналоговых доходов местного бюджета. </w:t>
      </w:r>
    </w:p>
    <w:p w:rsidR="00330AA5" w:rsidRDefault="00330AA5" w:rsidP="009F3967">
      <w:pPr>
        <w:pStyle w:val="3"/>
        <w:suppressAutoHyphens/>
        <w:jc w:val="center"/>
        <w:rPr>
          <w:b/>
          <w:sz w:val="26"/>
          <w:szCs w:val="26"/>
        </w:rPr>
      </w:pPr>
    </w:p>
    <w:p w:rsidR="00670EA7" w:rsidRPr="00312AF8" w:rsidRDefault="00670EA7" w:rsidP="009F3967">
      <w:pPr>
        <w:pStyle w:val="3"/>
        <w:suppressAutoHyphens/>
        <w:jc w:val="center"/>
        <w:rPr>
          <w:rFonts w:asciiTheme="minorHAnsi" w:hAnsiTheme="minorHAnsi" w:cstheme="minorHAnsi"/>
          <w:b/>
          <w:sz w:val="26"/>
          <w:szCs w:val="26"/>
        </w:rPr>
      </w:pPr>
      <w:r w:rsidRPr="00312AF8">
        <w:rPr>
          <w:rFonts w:asciiTheme="minorHAnsi" w:hAnsiTheme="minorHAnsi" w:cstheme="minorHAnsi"/>
          <w:b/>
          <w:sz w:val="26"/>
          <w:szCs w:val="26"/>
        </w:rPr>
        <w:t>Сравнительная функциональная структура расходов в ведомственной структуре расходов на 201</w:t>
      </w:r>
      <w:r w:rsidR="00312AF8" w:rsidRPr="00312AF8">
        <w:rPr>
          <w:rFonts w:asciiTheme="minorHAnsi" w:hAnsiTheme="minorHAnsi" w:cstheme="minorHAnsi"/>
          <w:b/>
          <w:sz w:val="26"/>
          <w:szCs w:val="26"/>
        </w:rPr>
        <w:t>8 и</w:t>
      </w:r>
      <w:r w:rsidRPr="00312AF8">
        <w:rPr>
          <w:rFonts w:asciiTheme="minorHAnsi" w:hAnsiTheme="minorHAnsi" w:cstheme="minorHAnsi"/>
          <w:b/>
          <w:sz w:val="26"/>
          <w:szCs w:val="26"/>
        </w:rPr>
        <w:t xml:space="preserve"> 201</w:t>
      </w:r>
      <w:r w:rsidR="00312AF8" w:rsidRPr="00312AF8">
        <w:rPr>
          <w:rFonts w:asciiTheme="minorHAnsi" w:hAnsiTheme="minorHAnsi" w:cstheme="minorHAnsi"/>
          <w:b/>
          <w:sz w:val="26"/>
          <w:szCs w:val="26"/>
        </w:rPr>
        <w:t>9</w:t>
      </w:r>
      <w:r w:rsidRPr="00312AF8">
        <w:rPr>
          <w:rFonts w:asciiTheme="minorHAnsi" w:hAnsiTheme="minorHAnsi" w:cstheme="minorHAnsi"/>
          <w:b/>
          <w:sz w:val="26"/>
          <w:szCs w:val="26"/>
        </w:rPr>
        <w:t xml:space="preserve"> годы</w:t>
      </w:r>
    </w:p>
    <w:p w:rsidR="00670EA7" w:rsidRPr="00312AF8" w:rsidRDefault="00670EA7" w:rsidP="009F3967">
      <w:pPr>
        <w:pStyle w:val="3"/>
        <w:suppressAutoHyphens/>
        <w:spacing w:line="276" w:lineRule="auto"/>
        <w:jc w:val="center"/>
        <w:rPr>
          <w:rFonts w:asciiTheme="minorHAnsi" w:hAnsiTheme="minorHAnsi" w:cstheme="minorHAnsi"/>
        </w:rPr>
      </w:pP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1325"/>
        <w:gridCol w:w="1080"/>
        <w:gridCol w:w="1422"/>
        <w:gridCol w:w="1260"/>
        <w:gridCol w:w="1440"/>
      </w:tblGrid>
      <w:tr w:rsidR="00670EA7" w:rsidRPr="00312AF8" w:rsidTr="00330AA5">
        <w:tc>
          <w:tcPr>
            <w:tcW w:w="3168" w:type="dxa"/>
          </w:tcPr>
          <w:p w:rsidR="00670EA7" w:rsidRPr="00312AF8" w:rsidRDefault="00670EA7" w:rsidP="009F3967">
            <w:pPr>
              <w:numPr>
                <w:ilvl w:val="12"/>
                <w:numId w:val="0"/>
              </w:numPr>
              <w:suppressAutoHyphens/>
              <w:spacing w:line="276" w:lineRule="auto"/>
              <w:jc w:val="center"/>
              <w:rPr>
                <w:rFonts w:asciiTheme="minorHAnsi" w:hAnsiTheme="minorHAnsi" w:cstheme="minorHAnsi"/>
                <w:sz w:val="20"/>
              </w:rPr>
            </w:pPr>
            <w:r w:rsidRPr="00312AF8">
              <w:rPr>
                <w:rFonts w:asciiTheme="minorHAnsi" w:hAnsiTheme="minorHAnsi" w:cstheme="minorHAnsi"/>
                <w:sz w:val="20"/>
              </w:rPr>
              <w:t xml:space="preserve">Наименование </w:t>
            </w:r>
          </w:p>
        </w:tc>
        <w:tc>
          <w:tcPr>
            <w:tcW w:w="626" w:type="dxa"/>
          </w:tcPr>
          <w:p w:rsidR="00670EA7" w:rsidRPr="00312AF8" w:rsidRDefault="00670EA7" w:rsidP="009F3967">
            <w:pPr>
              <w:numPr>
                <w:ilvl w:val="12"/>
                <w:numId w:val="0"/>
              </w:numPr>
              <w:suppressAutoHyphens/>
              <w:spacing w:line="276" w:lineRule="auto"/>
              <w:jc w:val="center"/>
              <w:rPr>
                <w:rFonts w:asciiTheme="minorHAnsi" w:hAnsiTheme="minorHAnsi" w:cstheme="minorHAnsi"/>
                <w:sz w:val="20"/>
              </w:rPr>
            </w:pPr>
            <w:r w:rsidRPr="00312AF8">
              <w:rPr>
                <w:rFonts w:asciiTheme="minorHAnsi" w:hAnsiTheme="minorHAnsi" w:cstheme="minorHAnsi"/>
                <w:sz w:val="20"/>
              </w:rPr>
              <w:t>Код</w:t>
            </w:r>
          </w:p>
        </w:tc>
        <w:tc>
          <w:tcPr>
            <w:tcW w:w="1325" w:type="dxa"/>
          </w:tcPr>
          <w:p w:rsidR="00670EA7" w:rsidRPr="00312AF8" w:rsidRDefault="00670EA7" w:rsidP="009F3967">
            <w:pPr>
              <w:pStyle w:val="3"/>
              <w:suppressAutoHyphens/>
              <w:spacing w:after="0"/>
              <w:ind w:left="0"/>
              <w:jc w:val="center"/>
              <w:rPr>
                <w:rFonts w:asciiTheme="minorHAnsi" w:hAnsiTheme="minorHAnsi" w:cstheme="minorHAnsi"/>
                <w:sz w:val="20"/>
                <w:szCs w:val="20"/>
              </w:rPr>
            </w:pPr>
            <w:r w:rsidRPr="00312AF8">
              <w:rPr>
                <w:rFonts w:asciiTheme="minorHAnsi" w:hAnsiTheme="minorHAnsi" w:cstheme="minorHAnsi"/>
                <w:sz w:val="20"/>
                <w:szCs w:val="20"/>
              </w:rPr>
              <w:t>Уточненный план</w:t>
            </w:r>
          </w:p>
          <w:p w:rsidR="00670EA7" w:rsidRPr="00312AF8" w:rsidRDefault="00670EA7" w:rsidP="00312AF8">
            <w:pPr>
              <w:numPr>
                <w:ilvl w:val="12"/>
                <w:numId w:val="0"/>
              </w:numPr>
              <w:suppressAutoHyphens/>
              <w:jc w:val="center"/>
              <w:rPr>
                <w:rFonts w:asciiTheme="minorHAnsi" w:hAnsiTheme="minorHAnsi" w:cstheme="minorHAnsi"/>
                <w:sz w:val="20"/>
              </w:rPr>
            </w:pPr>
            <w:r w:rsidRPr="00312AF8">
              <w:rPr>
                <w:rFonts w:asciiTheme="minorHAnsi" w:hAnsiTheme="minorHAnsi" w:cstheme="minorHAnsi"/>
                <w:sz w:val="20"/>
              </w:rPr>
              <w:t>201</w:t>
            </w:r>
            <w:r w:rsidR="00312AF8" w:rsidRPr="00312AF8">
              <w:rPr>
                <w:rFonts w:asciiTheme="minorHAnsi" w:hAnsiTheme="minorHAnsi" w:cstheme="minorHAnsi"/>
                <w:sz w:val="20"/>
              </w:rPr>
              <w:t>8</w:t>
            </w:r>
            <w:r w:rsidRPr="00312AF8">
              <w:rPr>
                <w:rFonts w:asciiTheme="minorHAnsi" w:hAnsiTheme="minorHAnsi" w:cstheme="minorHAnsi"/>
                <w:sz w:val="20"/>
              </w:rPr>
              <w:t xml:space="preserve"> г. </w:t>
            </w:r>
            <w:proofErr w:type="spellStart"/>
            <w:r w:rsidRPr="00312AF8">
              <w:rPr>
                <w:rFonts w:asciiTheme="minorHAnsi" w:hAnsiTheme="minorHAnsi" w:cstheme="minorHAnsi"/>
                <w:sz w:val="20"/>
              </w:rPr>
              <w:t>тыс</w:t>
            </w:r>
            <w:proofErr w:type="gramStart"/>
            <w:r w:rsidRPr="00312AF8">
              <w:rPr>
                <w:rFonts w:asciiTheme="minorHAnsi" w:hAnsiTheme="minorHAnsi" w:cstheme="minorHAnsi"/>
                <w:sz w:val="20"/>
              </w:rPr>
              <w:t>.р</w:t>
            </w:r>
            <w:proofErr w:type="gramEnd"/>
            <w:r w:rsidRPr="00312AF8">
              <w:rPr>
                <w:rFonts w:asciiTheme="minorHAnsi" w:hAnsiTheme="minorHAnsi" w:cstheme="minorHAnsi"/>
                <w:sz w:val="20"/>
              </w:rPr>
              <w:t>уб</w:t>
            </w:r>
            <w:proofErr w:type="spellEnd"/>
            <w:r w:rsidRPr="00312AF8">
              <w:rPr>
                <w:rFonts w:asciiTheme="minorHAnsi" w:hAnsiTheme="minorHAnsi" w:cstheme="minorHAnsi"/>
                <w:sz w:val="20"/>
              </w:rPr>
              <w:t>.</w:t>
            </w:r>
          </w:p>
        </w:tc>
        <w:tc>
          <w:tcPr>
            <w:tcW w:w="1080" w:type="dxa"/>
          </w:tcPr>
          <w:p w:rsidR="00670EA7" w:rsidRPr="00312AF8" w:rsidRDefault="00670EA7" w:rsidP="009F3967">
            <w:pPr>
              <w:numPr>
                <w:ilvl w:val="12"/>
                <w:numId w:val="0"/>
              </w:numPr>
              <w:suppressAutoHyphens/>
              <w:jc w:val="center"/>
              <w:rPr>
                <w:rFonts w:asciiTheme="minorHAnsi" w:hAnsiTheme="minorHAnsi" w:cstheme="minorHAnsi"/>
                <w:sz w:val="20"/>
              </w:rPr>
            </w:pPr>
            <w:proofErr w:type="spellStart"/>
            <w:r w:rsidRPr="00312AF8">
              <w:rPr>
                <w:rFonts w:asciiTheme="minorHAnsi" w:hAnsiTheme="minorHAnsi" w:cstheme="minorHAnsi"/>
                <w:sz w:val="20"/>
              </w:rPr>
              <w:t>Уд</w:t>
            </w:r>
            <w:proofErr w:type="gramStart"/>
            <w:r w:rsidRPr="00312AF8">
              <w:rPr>
                <w:rFonts w:asciiTheme="minorHAnsi" w:hAnsiTheme="minorHAnsi" w:cstheme="minorHAnsi"/>
                <w:sz w:val="20"/>
              </w:rPr>
              <w:t>.в</w:t>
            </w:r>
            <w:proofErr w:type="gramEnd"/>
            <w:r w:rsidRPr="00312AF8">
              <w:rPr>
                <w:rFonts w:asciiTheme="minorHAnsi" w:hAnsiTheme="minorHAnsi" w:cstheme="minorHAnsi"/>
                <w:sz w:val="20"/>
              </w:rPr>
              <w:t>ес</w:t>
            </w:r>
            <w:proofErr w:type="spellEnd"/>
          </w:p>
          <w:p w:rsidR="00670EA7" w:rsidRPr="00312AF8" w:rsidRDefault="00670EA7" w:rsidP="009F3967">
            <w:pPr>
              <w:numPr>
                <w:ilvl w:val="12"/>
                <w:numId w:val="0"/>
              </w:numPr>
              <w:suppressAutoHyphens/>
              <w:jc w:val="center"/>
              <w:rPr>
                <w:rFonts w:asciiTheme="minorHAnsi" w:hAnsiTheme="minorHAnsi" w:cstheme="minorHAnsi"/>
                <w:sz w:val="20"/>
              </w:rPr>
            </w:pPr>
            <w:r w:rsidRPr="00312AF8">
              <w:rPr>
                <w:rFonts w:asciiTheme="minorHAnsi" w:hAnsiTheme="minorHAnsi" w:cstheme="minorHAnsi"/>
                <w:sz w:val="20"/>
              </w:rPr>
              <w:t>в общей</w:t>
            </w:r>
          </w:p>
          <w:p w:rsidR="00670EA7" w:rsidRPr="00312AF8" w:rsidRDefault="00670EA7" w:rsidP="009F3967">
            <w:pPr>
              <w:numPr>
                <w:ilvl w:val="12"/>
                <w:numId w:val="0"/>
              </w:numPr>
              <w:suppressAutoHyphens/>
              <w:ind w:right="-108"/>
              <w:jc w:val="center"/>
              <w:rPr>
                <w:rFonts w:asciiTheme="minorHAnsi" w:hAnsiTheme="minorHAnsi" w:cstheme="minorHAnsi"/>
                <w:sz w:val="20"/>
              </w:rPr>
            </w:pPr>
            <w:r w:rsidRPr="00312AF8">
              <w:rPr>
                <w:rFonts w:asciiTheme="minorHAnsi" w:hAnsiTheme="minorHAnsi" w:cstheme="minorHAnsi"/>
                <w:sz w:val="20"/>
              </w:rPr>
              <w:t>сумме расходов</w:t>
            </w:r>
          </w:p>
        </w:tc>
        <w:tc>
          <w:tcPr>
            <w:tcW w:w="1422" w:type="dxa"/>
          </w:tcPr>
          <w:p w:rsidR="00670EA7" w:rsidRPr="00312AF8" w:rsidRDefault="00670EA7" w:rsidP="009F3967">
            <w:pPr>
              <w:numPr>
                <w:ilvl w:val="12"/>
                <w:numId w:val="0"/>
              </w:numPr>
              <w:suppressAutoHyphens/>
              <w:jc w:val="center"/>
              <w:rPr>
                <w:rFonts w:asciiTheme="minorHAnsi" w:hAnsiTheme="minorHAnsi" w:cstheme="minorHAnsi"/>
                <w:sz w:val="20"/>
              </w:rPr>
            </w:pPr>
          </w:p>
          <w:p w:rsidR="00312AF8" w:rsidRPr="00312AF8" w:rsidRDefault="00670EA7" w:rsidP="00312AF8">
            <w:pPr>
              <w:numPr>
                <w:ilvl w:val="12"/>
                <w:numId w:val="0"/>
              </w:numPr>
              <w:suppressAutoHyphens/>
              <w:jc w:val="center"/>
              <w:rPr>
                <w:rFonts w:asciiTheme="minorHAnsi" w:hAnsiTheme="minorHAnsi" w:cstheme="minorHAnsi"/>
                <w:sz w:val="20"/>
              </w:rPr>
            </w:pPr>
            <w:r w:rsidRPr="00312AF8">
              <w:rPr>
                <w:rFonts w:asciiTheme="minorHAnsi" w:hAnsiTheme="minorHAnsi" w:cstheme="minorHAnsi"/>
                <w:sz w:val="20"/>
              </w:rPr>
              <w:t xml:space="preserve">Проект </w:t>
            </w:r>
          </w:p>
          <w:p w:rsidR="00670EA7" w:rsidRPr="00312AF8" w:rsidRDefault="00670EA7" w:rsidP="00312AF8">
            <w:pPr>
              <w:numPr>
                <w:ilvl w:val="12"/>
                <w:numId w:val="0"/>
              </w:numPr>
              <w:suppressAutoHyphens/>
              <w:jc w:val="center"/>
              <w:rPr>
                <w:rFonts w:asciiTheme="minorHAnsi" w:hAnsiTheme="minorHAnsi" w:cstheme="minorHAnsi"/>
                <w:sz w:val="20"/>
              </w:rPr>
            </w:pPr>
            <w:r w:rsidRPr="00312AF8">
              <w:rPr>
                <w:rFonts w:asciiTheme="minorHAnsi" w:hAnsiTheme="minorHAnsi" w:cstheme="minorHAnsi"/>
                <w:sz w:val="20"/>
              </w:rPr>
              <w:t>201</w:t>
            </w:r>
            <w:r w:rsidR="00312AF8" w:rsidRPr="00312AF8">
              <w:rPr>
                <w:rFonts w:asciiTheme="minorHAnsi" w:hAnsiTheme="minorHAnsi" w:cstheme="minorHAnsi"/>
                <w:sz w:val="20"/>
              </w:rPr>
              <w:t>9</w:t>
            </w:r>
            <w:r w:rsidRPr="00312AF8">
              <w:rPr>
                <w:rFonts w:asciiTheme="minorHAnsi" w:hAnsiTheme="minorHAnsi" w:cstheme="minorHAnsi"/>
                <w:sz w:val="20"/>
              </w:rPr>
              <w:t xml:space="preserve"> г. </w:t>
            </w:r>
            <w:proofErr w:type="spellStart"/>
            <w:r w:rsidRPr="00312AF8">
              <w:rPr>
                <w:rFonts w:asciiTheme="minorHAnsi" w:hAnsiTheme="minorHAnsi" w:cstheme="minorHAnsi"/>
                <w:sz w:val="20"/>
              </w:rPr>
              <w:t>тыс</w:t>
            </w:r>
            <w:proofErr w:type="gramStart"/>
            <w:r w:rsidRPr="00312AF8">
              <w:rPr>
                <w:rFonts w:asciiTheme="minorHAnsi" w:hAnsiTheme="minorHAnsi" w:cstheme="minorHAnsi"/>
                <w:sz w:val="20"/>
              </w:rPr>
              <w:t>.р</w:t>
            </w:r>
            <w:proofErr w:type="gramEnd"/>
            <w:r w:rsidRPr="00312AF8">
              <w:rPr>
                <w:rFonts w:asciiTheme="minorHAnsi" w:hAnsiTheme="minorHAnsi" w:cstheme="minorHAnsi"/>
                <w:sz w:val="20"/>
              </w:rPr>
              <w:t>уб</w:t>
            </w:r>
            <w:proofErr w:type="spellEnd"/>
            <w:r w:rsidRPr="00312AF8">
              <w:rPr>
                <w:rFonts w:asciiTheme="minorHAnsi" w:hAnsiTheme="minorHAnsi" w:cstheme="minorHAnsi"/>
                <w:sz w:val="20"/>
              </w:rPr>
              <w:t>.</w:t>
            </w:r>
          </w:p>
        </w:tc>
        <w:tc>
          <w:tcPr>
            <w:tcW w:w="1260" w:type="dxa"/>
          </w:tcPr>
          <w:p w:rsidR="00670EA7" w:rsidRPr="00312AF8" w:rsidRDefault="00670EA7" w:rsidP="009F3967">
            <w:pPr>
              <w:numPr>
                <w:ilvl w:val="12"/>
                <w:numId w:val="0"/>
              </w:numPr>
              <w:suppressAutoHyphens/>
              <w:jc w:val="center"/>
              <w:rPr>
                <w:rFonts w:asciiTheme="minorHAnsi" w:hAnsiTheme="minorHAnsi" w:cstheme="minorHAnsi"/>
                <w:sz w:val="20"/>
              </w:rPr>
            </w:pPr>
            <w:proofErr w:type="spellStart"/>
            <w:r w:rsidRPr="00312AF8">
              <w:rPr>
                <w:rFonts w:asciiTheme="minorHAnsi" w:hAnsiTheme="minorHAnsi" w:cstheme="minorHAnsi"/>
                <w:sz w:val="20"/>
              </w:rPr>
              <w:t>Уд</w:t>
            </w:r>
            <w:proofErr w:type="gramStart"/>
            <w:r w:rsidRPr="00312AF8">
              <w:rPr>
                <w:rFonts w:asciiTheme="minorHAnsi" w:hAnsiTheme="minorHAnsi" w:cstheme="minorHAnsi"/>
                <w:sz w:val="20"/>
              </w:rPr>
              <w:t>.в</w:t>
            </w:r>
            <w:proofErr w:type="gramEnd"/>
            <w:r w:rsidRPr="00312AF8">
              <w:rPr>
                <w:rFonts w:asciiTheme="minorHAnsi" w:hAnsiTheme="minorHAnsi" w:cstheme="minorHAnsi"/>
                <w:sz w:val="20"/>
              </w:rPr>
              <w:t>ес</w:t>
            </w:r>
            <w:proofErr w:type="spellEnd"/>
            <w:r w:rsidRPr="00312AF8">
              <w:rPr>
                <w:rFonts w:asciiTheme="minorHAnsi" w:hAnsiTheme="minorHAnsi" w:cstheme="minorHAnsi"/>
                <w:sz w:val="20"/>
              </w:rPr>
              <w:t xml:space="preserve"> </w:t>
            </w:r>
          </w:p>
          <w:p w:rsidR="00670EA7" w:rsidRPr="00312AF8" w:rsidRDefault="00670EA7" w:rsidP="009F3967">
            <w:pPr>
              <w:numPr>
                <w:ilvl w:val="12"/>
                <w:numId w:val="0"/>
              </w:numPr>
              <w:suppressAutoHyphens/>
              <w:jc w:val="center"/>
              <w:rPr>
                <w:rFonts w:asciiTheme="minorHAnsi" w:hAnsiTheme="minorHAnsi" w:cstheme="minorHAnsi"/>
                <w:sz w:val="20"/>
              </w:rPr>
            </w:pPr>
            <w:r w:rsidRPr="00312AF8">
              <w:rPr>
                <w:rFonts w:asciiTheme="minorHAnsi" w:hAnsiTheme="minorHAnsi" w:cstheme="minorHAnsi"/>
                <w:sz w:val="20"/>
              </w:rPr>
              <w:t>в общей сумме расходов</w:t>
            </w:r>
          </w:p>
        </w:tc>
        <w:tc>
          <w:tcPr>
            <w:tcW w:w="1440" w:type="dxa"/>
          </w:tcPr>
          <w:p w:rsidR="00670EA7" w:rsidRPr="00312AF8" w:rsidRDefault="00670EA7" w:rsidP="009F3967">
            <w:pPr>
              <w:numPr>
                <w:ilvl w:val="12"/>
                <w:numId w:val="0"/>
              </w:numPr>
              <w:suppressAutoHyphens/>
              <w:jc w:val="center"/>
              <w:rPr>
                <w:rFonts w:asciiTheme="minorHAnsi" w:hAnsiTheme="minorHAnsi" w:cstheme="minorHAnsi"/>
                <w:sz w:val="20"/>
              </w:rPr>
            </w:pPr>
          </w:p>
          <w:p w:rsidR="00670EA7" w:rsidRPr="00312AF8" w:rsidRDefault="00670EA7" w:rsidP="009F3967">
            <w:pPr>
              <w:numPr>
                <w:ilvl w:val="12"/>
                <w:numId w:val="0"/>
              </w:numPr>
              <w:suppressAutoHyphens/>
              <w:jc w:val="center"/>
              <w:rPr>
                <w:rFonts w:asciiTheme="minorHAnsi" w:hAnsiTheme="minorHAnsi" w:cstheme="minorHAnsi"/>
                <w:sz w:val="20"/>
              </w:rPr>
            </w:pPr>
            <w:r w:rsidRPr="00312AF8">
              <w:rPr>
                <w:rFonts w:asciiTheme="minorHAnsi" w:hAnsiTheme="minorHAnsi" w:cstheme="minorHAnsi"/>
                <w:sz w:val="20"/>
              </w:rPr>
              <w:t xml:space="preserve">Отклонение </w:t>
            </w:r>
            <w:proofErr w:type="spellStart"/>
            <w:r w:rsidRPr="00312AF8">
              <w:rPr>
                <w:rFonts w:asciiTheme="minorHAnsi" w:hAnsiTheme="minorHAnsi" w:cstheme="minorHAnsi"/>
                <w:sz w:val="20"/>
              </w:rPr>
              <w:t>тыс</w:t>
            </w:r>
            <w:proofErr w:type="gramStart"/>
            <w:r w:rsidRPr="00312AF8">
              <w:rPr>
                <w:rFonts w:asciiTheme="minorHAnsi" w:hAnsiTheme="minorHAnsi" w:cstheme="minorHAnsi"/>
                <w:sz w:val="20"/>
              </w:rPr>
              <w:t>.р</w:t>
            </w:r>
            <w:proofErr w:type="gramEnd"/>
            <w:r w:rsidRPr="00312AF8">
              <w:rPr>
                <w:rFonts w:asciiTheme="minorHAnsi" w:hAnsiTheme="minorHAnsi" w:cstheme="minorHAnsi"/>
                <w:sz w:val="20"/>
              </w:rPr>
              <w:t>уб</w:t>
            </w:r>
            <w:proofErr w:type="spellEnd"/>
            <w:r w:rsidRPr="00312AF8">
              <w:rPr>
                <w:rFonts w:asciiTheme="minorHAnsi" w:hAnsiTheme="minorHAnsi" w:cstheme="minorHAnsi"/>
                <w:sz w:val="20"/>
              </w:rPr>
              <w:t>.</w:t>
            </w:r>
          </w:p>
        </w:tc>
      </w:tr>
      <w:tr w:rsidR="00312AF8" w:rsidRPr="00312AF8" w:rsidTr="00330AA5">
        <w:tc>
          <w:tcPr>
            <w:tcW w:w="3168" w:type="dxa"/>
          </w:tcPr>
          <w:p w:rsidR="00312AF8" w:rsidRPr="00312AF8" w:rsidRDefault="00312AF8" w:rsidP="009F3967">
            <w:pPr>
              <w:numPr>
                <w:ilvl w:val="12"/>
                <w:numId w:val="0"/>
              </w:numPr>
              <w:suppressAutoHyphens/>
              <w:rPr>
                <w:rFonts w:asciiTheme="minorHAnsi" w:hAnsiTheme="minorHAnsi" w:cstheme="minorHAnsi"/>
                <w:sz w:val="22"/>
                <w:szCs w:val="22"/>
              </w:rPr>
            </w:pPr>
            <w:r w:rsidRPr="00312AF8">
              <w:rPr>
                <w:rFonts w:asciiTheme="minorHAnsi" w:hAnsiTheme="minorHAnsi" w:cstheme="minorHAnsi"/>
                <w:sz w:val="22"/>
                <w:szCs w:val="22"/>
              </w:rPr>
              <w:t xml:space="preserve">Администрация Надеждинского муниципального района </w:t>
            </w:r>
          </w:p>
        </w:tc>
        <w:tc>
          <w:tcPr>
            <w:tcW w:w="626" w:type="dxa"/>
            <w:vAlign w:val="center"/>
          </w:tcPr>
          <w:p w:rsidR="00312AF8" w:rsidRPr="00312AF8" w:rsidRDefault="00312AF8" w:rsidP="009F3967">
            <w:pPr>
              <w:numPr>
                <w:ilvl w:val="12"/>
                <w:numId w:val="0"/>
              </w:numPr>
              <w:suppressAutoHyphens/>
              <w:spacing w:line="276" w:lineRule="auto"/>
              <w:jc w:val="center"/>
              <w:rPr>
                <w:rFonts w:asciiTheme="minorHAnsi" w:hAnsiTheme="minorHAnsi" w:cstheme="minorHAnsi"/>
                <w:sz w:val="22"/>
                <w:szCs w:val="22"/>
              </w:rPr>
            </w:pPr>
            <w:r w:rsidRPr="00312AF8">
              <w:rPr>
                <w:rFonts w:asciiTheme="minorHAnsi" w:hAnsiTheme="minorHAnsi" w:cstheme="minorHAnsi"/>
                <w:sz w:val="22"/>
                <w:szCs w:val="22"/>
              </w:rPr>
              <w:t>961</w:t>
            </w:r>
          </w:p>
        </w:tc>
        <w:tc>
          <w:tcPr>
            <w:tcW w:w="1325"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211 143,443</w:t>
            </w:r>
          </w:p>
        </w:tc>
        <w:tc>
          <w:tcPr>
            <w:tcW w:w="108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22,8</w:t>
            </w:r>
          </w:p>
        </w:tc>
        <w:tc>
          <w:tcPr>
            <w:tcW w:w="1422"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121838,919</w:t>
            </w:r>
          </w:p>
        </w:tc>
        <w:tc>
          <w:tcPr>
            <w:tcW w:w="126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13,4</w:t>
            </w:r>
          </w:p>
        </w:tc>
        <w:tc>
          <w:tcPr>
            <w:tcW w:w="144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-89 304,524</w:t>
            </w:r>
          </w:p>
        </w:tc>
      </w:tr>
      <w:tr w:rsidR="00312AF8" w:rsidRPr="00312AF8" w:rsidTr="00330AA5">
        <w:tc>
          <w:tcPr>
            <w:tcW w:w="3168" w:type="dxa"/>
          </w:tcPr>
          <w:p w:rsidR="00312AF8" w:rsidRPr="00312AF8" w:rsidRDefault="00312AF8" w:rsidP="009F3967">
            <w:pPr>
              <w:numPr>
                <w:ilvl w:val="12"/>
                <w:numId w:val="0"/>
              </w:numPr>
              <w:suppressAutoHyphens/>
              <w:rPr>
                <w:rFonts w:asciiTheme="minorHAnsi" w:hAnsiTheme="minorHAnsi" w:cstheme="minorHAnsi"/>
                <w:sz w:val="22"/>
                <w:szCs w:val="22"/>
              </w:rPr>
            </w:pPr>
            <w:r w:rsidRPr="00312AF8">
              <w:rPr>
                <w:rFonts w:asciiTheme="minorHAnsi" w:hAnsiTheme="minorHAnsi" w:cstheme="minorHAnsi"/>
                <w:sz w:val="22"/>
                <w:szCs w:val="22"/>
              </w:rPr>
              <w:t>Управление образования администрации Надеждинского муниципального района</w:t>
            </w:r>
          </w:p>
        </w:tc>
        <w:tc>
          <w:tcPr>
            <w:tcW w:w="626" w:type="dxa"/>
            <w:vAlign w:val="center"/>
          </w:tcPr>
          <w:p w:rsidR="00312AF8" w:rsidRPr="00312AF8" w:rsidRDefault="00312AF8" w:rsidP="009F3967">
            <w:pPr>
              <w:numPr>
                <w:ilvl w:val="12"/>
                <w:numId w:val="0"/>
              </w:numPr>
              <w:suppressAutoHyphens/>
              <w:spacing w:line="276" w:lineRule="auto"/>
              <w:jc w:val="center"/>
              <w:rPr>
                <w:rFonts w:asciiTheme="minorHAnsi" w:hAnsiTheme="minorHAnsi" w:cstheme="minorHAnsi"/>
                <w:sz w:val="22"/>
                <w:szCs w:val="22"/>
              </w:rPr>
            </w:pPr>
            <w:r w:rsidRPr="00312AF8">
              <w:rPr>
                <w:rFonts w:asciiTheme="minorHAnsi" w:hAnsiTheme="minorHAnsi" w:cstheme="minorHAnsi"/>
                <w:sz w:val="22"/>
                <w:szCs w:val="22"/>
              </w:rPr>
              <w:t>966</w:t>
            </w:r>
          </w:p>
        </w:tc>
        <w:tc>
          <w:tcPr>
            <w:tcW w:w="1325"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611 849,368</w:t>
            </w:r>
          </w:p>
        </w:tc>
        <w:tc>
          <w:tcPr>
            <w:tcW w:w="108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66,0</w:t>
            </w:r>
          </w:p>
        </w:tc>
        <w:tc>
          <w:tcPr>
            <w:tcW w:w="1422"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674 695,390</w:t>
            </w:r>
          </w:p>
        </w:tc>
        <w:tc>
          <w:tcPr>
            <w:tcW w:w="126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74,4</w:t>
            </w:r>
          </w:p>
        </w:tc>
        <w:tc>
          <w:tcPr>
            <w:tcW w:w="144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62 846,022</w:t>
            </w:r>
          </w:p>
        </w:tc>
      </w:tr>
      <w:tr w:rsidR="00312AF8" w:rsidRPr="00312AF8" w:rsidTr="00330AA5">
        <w:tc>
          <w:tcPr>
            <w:tcW w:w="3168" w:type="dxa"/>
          </w:tcPr>
          <w:p w:rsidR="00312AF8" w:rsidRPr="00312AF8" w:rsidRDefault="00312AF8" w:rsidP="009F3967">
            <w:pPr>
              <w:numPr>
                <w:ilvl w:val="12"/>
                <w:numId w:val="0"/>
              </w:numPr>
              <w:suppressAutoHyphens/>
              <w:rPr>
                <w:rFonts w:asciiTheme="minorHAnsi" w:hAnsiTheme="minorHAnsi" w:cstheme="minorHAnsi"/>
                <w:sz w:val="22"/>
                <w:szCs w:val="22"/>
              </w:rPr>
            </w:pPr>
            <w:r w:rsidRPr="00312AF8">
              <w:rPr>
                <w:rFonts w:asciiTheme="minorHAnsi" w:hAnsiTheme="minorHAnsi" w:cstheme="minorHAnsi"/>
                <w:sz w:val="22"/>
                <w:szCs w:val="22"/>
              </w:rPr>
              <w:t>Управление культуры администрации Надеждинского муниципального района</w:t>
            </w:r>
          </w:p>
        </w:tc>
        <w:tc>
          <w:tcPr>
            <w:tcW w:w="626" w:type="dxa"/>
            <w:vAlign w:val="center"/>
          </w:tcPr>
          <w:p w:rsidR="00312AF8" w:rsidRPr="00312AF8" w:rsidRDefault="00312AF8" w:rsidP="009F3967">
            <w:pPr>
              <w:numPr>
                <w:ilvl w:val="12"/>
                <w:numId w:val="0"/>
              </w:numPr>
              <w:suppressAutoHyphens/>
              <w:spacing w:line="276" w:lineRule="auto"/>
              <w:jc w:val="center"/>
              <w:rPr>
                <w:rFonts w:asciiTheme="minorHAnsi" w:hAnsiTheme="minorHAnsi" w:cstheme="minorHAnsi"/>
                <w:sz w:val="22"/>
                <w:szCs w:val="22"/>
              </w:rPr>
            </w:pPr>
            <w:r w:rsidRPr="00312AF8">
              <w:rPr>
                <w:rFonts w:asciiTheme="minorHAnsi" w:hAnsiTheme="minorHAnsi" w:cstheme="minorHAnsi"/>
                <w:sz w:val="22"/>
                <w:szCs w:val="22"/>
              </w:rPr>
              <w:t>969</w:t>
            </w:r>
          </w:p>
        </w:tc>
        <w:tc>
          <w:tcPr>
            <w:tcW w:w="1325"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63701,150</w:t>
            </w:r>
          </w:p>
        </w:tc>
        <w:tc>
          <w:tcPr>
            <w:tcW w:w="108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6,9</w:t>
            </w:r>
          </w:p>
        </w:tc>
        <w:tc>
          <w:tcPr>
            <w:tcW w:w="1422"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69 203,050</w:t>
            </w:r>
          </w:p>
        </w:tc>
        <w:tc>
          <w:tcPr>
            <w:tcW w:w="126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7,6</w:t>
            </w:r>
          </w:p>
        </w:tc>
        <w:tc>
          <w:tcPr>
            <w:tcW w:w="144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5 501,900</w:t>
            </w:r>
          </w:p>
        </w:tc>
      </w:tr>
      <w:tr w:rsidR="00312AF8" w:rsidRPr="00312AF8" w:rsidTr="00330AA5">
        <w:tc>
          <w:tcPr>
            <w:tcW w:w="3168" w:type="dxa"/>
          </w:tcPr>
          <w:p w:rsidR="00312AF8" w:rsidRPr="00312AF8" w:rsidRDefault="00312AF8" w:rsidP="009F3967">
            <w:pPr>
              <w:numPr>
                <w:ilvl w:val="12"/>
                <w:numId w:val="0"/>
              </w:numPr>
              <w:suppressAutoHyphens/>
              <w:rPr>
                <w:rFonts w:asciiTheme="minorHAnsi" w:hAnsiTheme="minorHAnsi" w:cstheme="minorHAnsi"/>
                <w:sz w:val="22"/>
                <w:szCs w:val="22"/>
              </w:rPr>
            </w:pPr>
            <w:r w:rsidRPr="00312AF8">
              <w:rPr>
                <w:rFonts w:asciiTheme="minorHAnsi" w:hAnsiTheme="minorHAnsi" w:cstheme="minorHAnsi"/>
                <w:sz w:val="22"/>
                <w:szCs w:val="22"/>
              </w:rPr>
              <w:t>Дума Надеждинского муниципального района</w:t>
            </w:r>
          </w:p>
        </w:tc>
        <w:tc>
          <w:tcPr>
            <w:tcW w:w="626" w:type="dxa"/>
            <w:vAlign w:val="center"/>
          </w:tcPr>
          <w:p w:rsidR="00312AF8" w:rsidRPr="00312AF8" w:rsidRDefault="00312AF8" w:rsidP="009F3967">
            <w:pPr>
              <w:numPr>
                <w:ilvl w:val="12"/>
                <w:numId w:val="0"/>
              </w:numPr>
              <w:suppressAutoHyphens/>
              <w:spacing w:line="276" w:lineRule="auto"/>
              <w:jc w:val="center"/>
              <w:rPr>
                <w:rFonts w:asciiTheme="minorHAnsi" w:hAnsiTheme="minorHAnsi" w:cstheme="minorHAnsi"/>
                <w:sz w:val="22"/>
                <w:szCs w:val="22"/>
              </w:rPr>
            </w:pPr>
            <w:r w:rsidRPr="00312AF8">
              <w:rPr>
                <w:rFonts w:asciiTheme="minorHAnsi" w:hAnsiTheme="minorHAnsi" w:cstheme="minorHAnsi"/>
                <w:sz w:val="22"/>
                <w:szCs w:val="22"/>
              </w:rPr>
              <w:t>973</w:t>
            </w:r>
          </w:p>
        </w:tc>
        <w:tc>
          <w:tcPr>
            <w:tcW w:w="1325"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2 720,00</w:t>
            </w:r>
          </w:p>
        </w:tc>
        <w:tc>
          <w:tcPr>
            <w:tcW w:w="108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0,3</w:t>
            </w:r>
          </w:p>
        </w:tc>
        <w:tc>
          <w:tcPr>
            <w:tcW w:w="1422"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2 794,000</w:t>
            </w:r>
          </w:p>
        </w:tc>
        <w:tc>
          <w:tcPr>
            <w:tcW w:w="126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0,3</w:t>
            </w:r>
          </w:p>
        </w:tc>
        <w:tc>
          <w:tcPr>
            <w:tcW w:w="144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74,000</w:t>
            </w:r>
          </w:p>
        </w:tc>
      </w:tr>
      <w:tr w:rsidR="00312AF8" w:rsidRPr="00312AF8" w:rsidTr="00330AA5">
        <w:tc>
          <w:tcPr>
            <w:tcW w:w="3168" w:type="dxa"/>
          </w:tcPr>
          <w:p w:rsidR="00312AF8" w:rsidRPr="00312AF8" w:rsidRDefault="00312AF8" w:rsidP="009F3967">
            <w:pPr>
              <w:numPr>
                <w:ilvl w:val="12"/>
                <w:numId w:val="0"/>
              </w:numPr>
              <w:suppressAutoHyphens/>
              <w:rPr>
                <w:rFonts w:asciiTheme="minorHAnsi" w:hAnsiTheme="minorHAnsi" w:cstheme="minorHAnsi"/>
                <w:sz w:val="22"/>
                <w:szCs w:val="22"/>
              </w:rPr>
            </w:pPr>
            <w:r w:rsidRPr="00312AF8">
              <w:rPr>
                <w:rFonts w:asciiTheme="minorHAnsi" w:hAnsiTheme="minorHAnsi" w:cstheme="minorHAnsi"/>
                <w:sz w:val="22"/>
                <w:szCs w:val="22"/>
              </w:rPr>
              <w:t>Контрольно-счетная комиссия Надеждинского муниципального района</w:t>
            </w:r>
          </w:p>
        </w:tc>
        <w:tc>
          <w:tcPr>
            <w:tcW w:w="626" w:type="dxa"/>
            <w:vAlign w:val="center"/>
          </w:tcPr>
          <w:p w:rsidR="00312AF8" w:rsidRPr="00312AF8" w:rsidRDefault="00312AF8" w:rsidP="009F3967">
            <w:pPr>
              <w:numPr>
                <w:ilvl w:val="12"/>
                <w:numId w:val="0"/>
              </w:numPr>
              <w:suppressAutoHyphens/>
              <w:spacing w:line="276" w:lineRule="auto"/>
              <w:jc w:val="center"/>
              <w:rPr>
                <w:rFonts w:asciiTheme="minorHAnsi" w:hAnsiTheme="minorHAnsi" w:cstheme="minorHAnsi"/>
                <w:sz w:val="22"/>
                <w:szCs w:val="22"/>
              </w:rPr>
            </w:pPr>
            <w:r w:rsidRPr="00312AF8">
              <w:rPr>
                <w:rFonts w:asciiTheme="minorHAnsi" w:hAnsiTheme="minorHAnsi" w:cstheme="minorHAnsi"/>
                <w:sz w:val="22"/>
                <w:szCs w:val="22"/>
              </w:rPr>
              <w:t>981</w:t>
            </w:r>
          </w:p>
        </w:tc>
        <w:tc>
          <w:tcPr>
            <w:tcW w:w="1325"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2 415,00</w:t>
            </w:r>
          </w:p>
        </w:tc>
        <w:tc>
          <w:tcPr>
            <w:tcW w:w="108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0,3</w:t>
            </w:r>
          </w:p>
        </w:tc>
        <w:tc>
          <w:tcPr>
            <w:tcW w:w="1422"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2 532,000</w:t>
            </w:r>
          </w:p>
        </w:tc>
        <w:tc>
          <w:tcPr>
            <w:tcW w:w="126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0,3</w:t>
            </w:r>
          </w:p>
        </w:tc>
        <w:tc>
          <w:tcPr>
            <w:tcW w:w="144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117,000</w:t>
            </w:r>
          </w:p>
        </w:tc>
      </w:tr>
      <w:tr w:rsidR="00312AF8" w:rsidRPr="00312AF8" w:rsidTr="00330AA5">
        <w:tc>
          <w:tcPr>
            <w:tcW w:w="3168" w:type="dxa"/>
          </w:tcPr>
          <w:p w:rsidR="00312AF8" w:rsidRPr="00312AF8" w:rsidRDefault="00312AF8" w:rsidP="009F3967">
            <w:pPr>
              <w:numPr>
                <w:ilvl w:val="12"/>
                <w:numId w:val="0"/>
              </w:numPr>
              <w:suppressAutoHyphens/>
              <w:rPr>
                <w:rFonts w:asciiTheme="minorHAnsi" w:hAnsiTheme="minorHAnsi" w:cstheme="minorHAnsi"/>
                <w:sz w:val="22"/>
                <w:szCs w:val="22"/>
              </w:rPr>
            </w:pPr>
            <w:r w:rsidRPr="00312AF8">
              <w:rPr>
                <w:rFonts w:asciiTheme="minorHAnsi" w:hAnsiTheme="minorHAnsi" w:cstheme="minorHAnsi"/>
                <w:sz w:val="22"/>
                <w:szCs w:val="22"/>
              </w:rPr>
              <w:t>Финансовое управление администрации Надеждинского муниципального района</w:t>
            </w:r>
          </w:p>
        </w:tc>
        <w:tc>
          <w:tcPr>
            <w:tcW w:w="626" w:type="dxa"/>
            <w:vAlign w:val="center"/>
          </w:tcPr>
          <w:p w:rsidR="00312AF8" w:rsidRPr="00312AF8" w:rsidRDefault="00312AF8" w:rsidP="009F3967">
            <w:pPr>
              <w:numPr>
                <w:ilvl w:val="12"/>
                <w:numId w:val="0"/>
              </w:numPr>
              <w:suppressAutoHyphens/>
              <w:spacing w:line="276" w:lineRule="auto"/>
              <w:jc w:val="center"/>
              <w:rPr>
                <w:rFonts w:asciiTheme="minorHAnsi" w:hAnsiTheme="minorHAnsi" w:cstheme="minorHAnsi"/>
                <w:sz w:val="22"/>
                <w:szCs w:val="22"/>
              </w:rPr>
            </w:pPr>
            <w:r w:rsidRPr="00312AF8">
              <w:rPr>
                <w:rFonts w:asciiTheme="minorHAnsi" w:hAnsiTheme="minorHAnsi" w:cstheme="minorHAnsi"/>
                <w:sz w:val="22"/>
                <w:szCs w:val="22"/>
              </w:rPr>
              <w:t>992</w:t>
            </w:r>
          </w:p>
        </w:tc>
        <w:tc>
          <w:tcPr>
            <w:tcW w:w="1325"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34 664,846</w:t>
            </w:r>
          </w:p>
        </w:tc>
        <w:tc>
          <w:tcPr>
            <w:tcW w:w="108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3,7</w:t>
            </w:r>
          </w:p>
        </w:tc>
        <w:tc>
          <w:tcPr>
            <w:tcW w:w="1422"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35 843,603</w:t>
            </w:r>
          </w:p>
        </w:tc>
        <w:tc>
          <w:tcPr>
            <w:tcW w:w="126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4,0</w:t>
            </w:r>
          </w:p>
        </w:tc>
        <w:tc>
          <w:tcPr>
            <w:tcW w:w="1440" w:type="dxa"/>
            <w:vAlign w:val="center"/>
          </w:tcPr>
          <w:p w:rsidR="00312AF8" w:rsidRPr="00312AF8" w:rsidRDefault="00312AF8" w:rsidP="00FD4D69">
            <w:pPr>
              <w:numPr>
                <w:ilvl w:val="12"/>
                <w:numId w:val="0"/>
              </w:numPr>
              <w:spacing w:line="276" w:lineRule="auto"/>
              <w:jc w:val="center"/>
              <w:rPr>
                <w:rFonts w:asciiTheme="minorHAnsi" w:hAnsiTheme="minorHAnsi" w:cstheme="minorHAnsi"/>
              </w:rPr>
            </w:pPr>
            <w:r w:rsidRPr="00312AF8">
              <w:rPr>
                <w:rFonts w:asciiTheme="minorHAnsi" w:hAnsiTheme="minorHAnsi" w:cstheme="minorHAnsi"/>
                <w:sz w:val="22"/>
                <w:szCs w:val="22"/>
              </w:rPr>
              <w:t>1 178,757</w:t>
            </w:r>
          </w:p>
        </w:tc>
      </w:tr>
      <w:tr w:rsidR="00312AF8" w:rsidRPr="00312AF8" w:rsidTr="00330AA5">
        <w:tc>
          <w:tcPr>
            <w:tcW w:w="3168" w:type="dxa"/>
          </w:tcPr>
          <w:p w:rsidR="00312AF8" w:rsidRPr="00312AF8" w:rsidRDefault="00312AF8" w:rsidP="009F3967">
            <w:pPr>
              <w:numPr>
                <w:ilvl w:val="12"/>
                <w:numId w:val="0"/>
              </w:numPr>
              <w:suppressAutoHyphens/>
              <w:spacing w:line="276" w:lineRule="auto"/>
              <w:rPr>
                <w:rFonts w:asciiTheme="minorHAnsi" w:hAnsiTheme="minorHAnsi" w:cstheme="minorHAnsi"/>
                <w:b/>
                <w:sz w:val="26"/>
                <w:szCs w:val="26"/>
              </w:rPr>
            </w:pPr>
            <w:r w:rsidRPr="00312AF8">
              <w:rPr>
                <w:rFonts w:asciiTheme="minorHAnsi" w:hAnsiTheme="minorHAnsi" w:cstheme="minorHAnsi"/>
                <w:b/>
                <w:sz w:val="26"/>
                <w:szCs w:val="26"/>
              </w:rPr>
              <w:t>Всего расходов</w:t>
            </w:r>
          </w:p>
        </w:tc>
        <w:tc>
          <w:tcPr>
            <w:tcW w:w="626" w:type="dxa"/>
          </w:tcPr>
          <w:p w:rsidR="00312AF8" w:rsidRPr="00312AF8" w:rsidRDefault="00312AF8" w:rsidP="009F3967">
            <w:pPr>
              <w:numPr>
                <w:ilvl w:val="12"/>
                <w:numId w:val="0"/>
              </w:numPr>
              <w:suppressAutoHyphens/>
              <w:spacing w:line="276" w:lineRule="auto"/>
              <w:rPr>
                <w:rFonts w:asciiTheme="minorHAnsi" w:hAnsiTheme="minorHAnsi" w:cstheme="minorHAnsi"/>
                <w:b/>
                <w:sz w:val="22"/>
                <w:szCs w:val="22"/>
              </w:rPr>
            </w:pPr>
          </w:p>
        </w:tc>
        <w:tc>
          <w:tcPr>
            <w:tcW w:w="1325" w:type="dxa"/>
          </w:tcPr>
          <w:p w:rsidR="00312AF8" w:rsidRPr="00312AF8" w:rsidRDefault="00312AF8" w:rsidP="00FD4D69">
            <w:pPr>
              <w:numPr>
                <w:ilvl w:val="12"/>
                <w:numId w:val="0"/>
              </w:numPr>
              <w:spacing w:line="276" w:lineRule="auto"/>
              <w:jc w:val="right"/>
              <w:rPr>
                <w:rFonts w:asciiTheme="minorHAnsi" w:hAnsiTheme="minorHAnsi" w:cstheme="minorHAnsi"/>
                <w:b/>
              </w:rPr>
            </w:pPr>
            <w:r w:rsidRPr="00312AF8">
              <w:rPr>
                <w:rFonts w:asciiTheme="minorHAnsi" w:hAnsiTheme="minorHAnsi" w:cstheme="minorHAnsi"/>
                <w:b/>
                <w:sz w:val="22"/>
                <w:szCs w:val="22"/>
              </w:rPr>
              <w:t>926 493,807</w:t>
            </w:r>
          </w:p>
        </w:tc>
        <w:tc>
          <w:tcPr>
            <w:tcW w:w="1080" w:type="dxa"/>
          </w:tcPr>
          <w:p w:rsidR="00312AF8" w:rsidRPr="00312AF8" w:rsidRDefault="00312AF8" w:rsidP="00FD4D69">
            <w:pPr>
              <w:numPr>
                <w:ilvl w:val="12"/>
                <w:numId w:val="0"/>
              </w:numPr>
              <w:spacing w:line="276" w:lineRule="auto"/>
              <w:jc w:val="right"/>
              <w:rPr>
                <w:rFonts w:asciiTheme="minorHAnsi" w:hAnsiTheme="minorHAnsi" w:cstheme="minorHAnsi"/>
                <w:b/>
              </w:rPr>
            </w:pPr>
            <w:r w:rsidRPr="00312AF8">
              <w:rPr>
                <w:rFonts w:asciiTheme="minorHAnsi" w:hAnsiTheme="minorHAnsi" w:cstheme="minorHAnsi"/>
                <w:b/>
                <w:sz w:val="22"/>
                <w:szCs w:val="22"/>
              </w:rPr>
              <w:t>100,0</w:t>
            </w:r>
          </w:p>
        </w:tc>
        <w:tc>
          <w:tcPr>
            <w:tcW w:w="1422" w:type="dxa"/>
          </w:tcPr>
          <w:p w:rsidR="00312AF8" w:rsidRPr="00312AF8" w:rsidRDefault="00312AF8" w:rsidP="00FD4D69">
            <w:pPr>
              <w:numPr>
                <w:ilvl w:val="12"/>
                <w:numId w:val="0"/>
              </w:numPr>
              <w:spacing w:line="276" w:lineRule="auto"/>
              <w:jc w:val="right"/>
              <w:rPr>
                <w:rFonts w:asciiTheme="minorHAnsi" w:hAnsiTheme="minorHAnsi" w:cstheme="minorHAnsi"/>
                <w:b/>
              </w:rPr>
            </w:pPr>
            <w:r w:rsidRPr="00312AF8">
              <w:rPr>
                <w:rFonts w:asciiTheme="minorHAnsi" w:hAnsiTheme="minorHAnsi" w:cstheme="minorHAnsi"/>
                <w:b/>
                <w:sz w:val="22"/>
                <w:szCs w:val="22"/>
              </w:rPr>
              <w:t>906 906,962</w:t>
            </w:r>
          </w:p>
        </w:tc>
        <w:tc>
          <w:tcPr>
            <w:tcW w:w="1260" w:type="dxa"/>
          </w:tcPr>
          <w:p w:rsidR="00312AF8" w:rsidRPr="00312AF8" w:rsidRDefault="00312AF8" w:rsidP="00FD4D69">
            <w:pPr>
              <w:numPr>
                <w:ilvl w:val="12"/>
                <w:numId w:val="0"/>
              </w:numPr>
              <w:spacing w:line="276" w:lineRule="auto"/>
              <w:jc w:val="right"/>
              <w:rPr>
                <w:rFonts w:asciiTheme="minorHAnsi" w:hAnsiTheme="minorHAnsi" w:cstheme="minorHAnsi"/>
                <w:b/>
              </w:rPr>
            </w:pPr>
            <w:r w:rsidRPr="00312AF8">
              <w:rPr>
                <w:rFonts w:asciiTheme="minorHAnsi" w:hAnsiTheme="minorHAnsi" w:cstheme="minorHAnsi"/>
                <w:b/>
                <w:sz w:val="22"/>
                <w:szCs w:val="22"/>
              </w:rPr>
              <w:t>100,0</w:t>
            </w:r>
          </w:p>
        </w:tc>
        <w:tc>
          <w:tcPr>
            <w:tcW w:w="1440" w:type="dxa"/>
          </w:tcPr>
          <w:p w:rsidR="00312AF8" w:rsidRPr="00312AF8" w:rsidRDefault="00312AF8" w:rsidP="00FD4D69">
            <w:pPr>
              <w:numPr>
                <w:ilvl w:val="12"/>
                <w:numId w:val="0"/>
              </w:numPr>
              <w:spacing w:line="276" w:lineRule="auto"/>
              <w:jc w:val="right"/>
              <w:rPr>
                <w:rFonts w:asciiTheme="minorHAnsi" w:hAnsiTheme="minorHAnsi" w:cstheme="minorHAnsi"/>
                <w:b/>
              </w:rPr>
            </w:pPr>
            <w:r w:rsidRPr="00312AF8">
              <w:rPr>
                <w:rFonts w:asciiTheme="minorHAnsi" w:hAnsiTheme="minorHAnsi" w:cstheme="minorHAnsi"/>
                <w:b/>
                <w:sz w:val="22"/>
                <w:szCs w:val="22"/>
              </w:rPr>
              <w:t>-19 586,845</w:t>
            </w:r>
          </w:p>
        </w:tc>
      </w:tr>
    </w:tbl>
    <w:p w:rsidR="00670EA7" w:rsidRPr="00C33BAE" w:rsidRDefault="00670EA7" w:rsidP="009F3967">
      <w:pPr>
        <w:suppressAutoHyphens/>
        <w:spacing w:line="312" w:lineRule="auto"/>
        <w:ind w:firstLine="708"/>
        <w:rPr>
          <w:i/>
          <w:szCs w:val="28"/>
          <w:highlight w:val="yellow"/>
        </w:rPr>
      </w:pPr>
    </w:p>
    <w:p w:rsidR="00670EA7" w:rsidRPr="00312AF8" w:rsidRDefault="00670EA7" w:rsidP="009F3967">
      <w:pPr>
        <w:suppressAutoHyphens/>
        <w:spacing w:line="312" w:lineRule="auto"/>
        <w:ind w:firstLine="708"/>
        <w:rPr>
          <w:i/>
          <w:sz w:val="26"/>
          <w:szCs w:val="26"/>
        </w:rPr>
      </w:pPr>
      <w:r w:rsidRPr="00312AF8">
        <w:rPr>
          <w:b/>
          <w:sz w:val="26"/>
          <w:szCs w:val="26"/>
        </w:rPr>
        <w:t>Наиболее значимые расходы</w:t>
      </w:r>
      <w:r w:rsidRPr="00312AF8">
        <w:rPr>
          <w:i/>
          <w:sz w:val="26"/>
          <w:szCs w:val="26"/>
        </w:rPr>
        <w:t>:</w:t>
      </w:r>
    </w:p>
    <w:p w:rsidR="009F3967" w:rsidRPr="00312AF8" w:rsidRDefault="00694F1A" w:rsidP="009F3967">
      <w:pPr>
        <w:suppressAutoHyphens/>
        <w:ind w:firstLine="708"/>
        <w:rPr>
          <w:szCs w:val="28"/>
        </w:rPr>
      </w:pPr>
      <w:r w:rsidRPr="00312AF8">
        <w:rPr>
          <w:i/>
          <w:sz w:val="26"/>
          <w:szCs w:val="26"/>
        </w:rPr>
        <w:t xml:space="preserve">По разделу 0200 </w:t>
      </w:r>
      <w:r w:rsidRPr="00312AF8">
        <w:rPr>
          <w:i/>
          <w:iCs/>
          <w:sz w:val="26"/>
          <w:szCs w:val="26"/>
        </w:rPr>
        <w:t xml:space="preserve">«Национальная оборона» </w:t>
      </w:r>
      <w:r w:rsidRPr="00312AF8">
        <w:rPr>
          <w:i/>
          <w:sz w:val="26"/>
          <w:szCs w:val="26"/>
        </w:rPr>
        <w:t xml:space="preserve">подразделу «Мобилизационная и вневойсковая подготовка» </w:t>
      </w:r>
      <w:r w:rsidR="009F3967" w:rsidRPr="00312AF8">
        <w:rPr>
          <w:sz w:val="26"/>
          <w:szCs w:val="26"/>
        </w:rPr>
        <w:t xml:space="preserve">за счет средств субвенций бюджетам муниципальных районов на осуществление первичного воинского учета на территориях, где отсутствуют военные </w:t>
      </w:r>
      <w:r w:rsidR="009F3967" w:rsidRPr="00312AF8">
        <w:rPr>
          <w:sz w:val="26"/>
          <w:szCs w:val="26"/>
        </w:rPr>
        <w:lastRenderedPageBreak/>
        <w:t>комиссариаты предусмотрены бюджетные ассигнования в сумме  9</w:t>
      </w:r>
      <w:r w:rsidR="00312AF8" w:rsidRPr="00312AF8">
        <w:rPr>
          <w:sz w:val="26"/>
          <w:szCs w:val="26"/>
        </w:rPr>
        <w:t>36</w:t>
      </w:r>
      <w:r w:rsidR="009F3967" w:rsidRPr="00312AF8">
        <w:rPr>
          <w:sz w:val="26"/>
          <w:szCs w:val="26"/>
        </w:rPr>
        <w:t xml:space="preserve">,400 </w:t>
      </w:r>
      <w:proofErr w:type="spellStart"/>
      <w:r w:rsidR="009F3967" w:rsidRPr="00312AF8">
        <w:rPr>
          <w:sz w:val="26"/>
          <w:szCs w:val="26"/>
        </w:rPr>
        <w:t>тыс</w:t>
      </w:r>
      <w:proofErr w:type="gramStart"/>
      <w:r w:rsidR="009F3967" w:rsidRPr="00312AF8">
        <w:rPr>
          <w:sz w:val="26"/>
          <w:szCs w:val="26"/>
        </w:rPr>
        <w:t>.р</w:t>
      </w:r>
      <w:proofErr w:type="gramEnd"/>
      <w:r w:rsidR="009F3967" w:rsidRPr="00312AF8">
        <w:rPr>
          <w:sz w:val="26"/>
          <w:szCs w:val="26"/>
        </w:rPr>
        <w:t>уб</w:t>
      </w:r>
      <w:proofErr w:type="spellEnd"/>
      <w:r w:rsidR="009F3967" w:rsidRPr="00312AF8">
        <w:rPr>
          <w:sz w:val="26"/>
          <w:szCs w:val="26"/>
        </w:rPr>
        <w:t xml:space="preserve">. ежегодно - расходы связанные с исполнением федеральных полномочий по организации и осуществлению мероприятий по мобилизационной подготовке муниципальных предприятий и учреждений, находящихся на территории поселений (ВУС), в том числе </w:t>
      </w:r>
      <w:proofErr w:type="spellStart"/>
      <w:r w:rsidR="009F3967" w:rsidRPr="00312AF8">
        <w:rPr>
          <w:sz w:val="26"/>
          <w:szCs w:val="26"/>
        </w:rPr>
        <w:t>Раздольненскому</w:t>
      </w:r>
      <w:proofErr w:type="spellEnd"/>
      <w:r w:rsidR="009F3967" w:rsidRPr="00312AF8">
        <w:rPr>
          <w:sz w:val="26"/>
          <w:szCs w:val="26"/>
        </w:rPr>
        <w:t xml:space="preserve"> сельскому поселению – 4</w:t>
      </w:r>
      <w:r w:rsidR="00312AF8" w:rsidRPr="00312AF8">
        <w:rPr>
          <w:sz w:val="26"/>
          <w:szCs w:val="26"/>
        </w:rPr>
        <w:t>68</w:t>
      </w:r>
      <w:r w:rsidR="009F3967" w:rsidRPr="00312AF8">
        <w:rPr>
          <w:sz w:val="26"/>
          <w:szCs w:val="26"/>
        </w:rPr>
        <w:t xml:space="preserve">,200 </w:t>
      </w:r>
      <w:proofErr w:type="spellStart"/>
      <w:r w:rsidR="009F3967" w:rsidRPr="00312AF8">
        <w:rPr>
          <w:sz w:val="26"/>
          <w:szCs w:val="26"/>
        </w:rPr>
        <w:t>тыс</w:t>
      </w:r>
      <w:proofErr w:type="gramStart"/>
      <w:r w:rsidR="009F3967" w:rsidRPr="00312AF8">
        <w:rPr>
          <w:sz w:val="26"/>
          <w:szCs w:val="26"/>
        </w:rPr>
        <w:t>.р</w:t>
      </w:r>
      <w:proofErr w:type="gramEnd"/>
      <w:r w:rsidR="009F3967" w:rsidRPr="00312AF8">
        <w:rPr>
          <w:sz w:val="26"/>
          <w:szCs w:val="26"/>
        </w:rPr>
        <w:t>уб</w:t>
      </w:r>
      <w:proofErr w:type="spellEnd"/>
      <w:r w:rsidR="009F3967" w:rsidRPr="00312AF8">
        <w:rPr>
          <w:sz w:val="26"/>
          <w:szCs w:val="26"/>
        </w:rPr>
        <w:t>., Тавричанскому сельскому поселению – 4</w:t>
      </w:r>
      <w:r w:rsidR="00312AF8" w:rsidRPr="00312AF8">
        <w:rPr>
          <w:sz w:val="26"/>
          <w:szCs w:val="26"/>
        </w:rPr>
        <w:t>68</w:t>
      </w:r>
      <w:r w:rsidR="009F3967" w:rsidRPr="00312AF8">
        <w:rPr>
          <w:sz w:val="26"/>
          <w:szCs w:val="26"/>
        </w:rPr>
        <w:t xml:space="preserve">,200 </w:t>
      </w:r>
      <w:proofErr w:type="spellStart"/>
      <w:r w:rsidR="009F3967" w:rsidRPr="00312AF8">
        <w:rPr>
          <w:sz w:val="26"/>
          <w:szCs w:val="26"/>
        </w:rPr>
        <w:t>тыс.руб</w:t>
      </w:r>
      <w:proofErr w:type="spellEnd"/>
      <w:r w:rsidR="009F3967" w:rsidRPr="00312AF8">
        <w:rPr>
          <w:sz w:val="26"/>
          <w:szCs w:val="26"/>
        </w:rPr>
        <w:t>., в соответствии с проектом Закона Приморского края  «О краевом бюджете на 201</w:t>
      </w:r>
      <w:r w:rsidR="00312AF8" w:rsidRPr="00312AF8">
        <w:rPr>
          <w:sz w:val="26"/>
          <w:szCs w:val="26"/>
        </w:rPr>
        <w:t>9</w:t>
      </w:r>
      <w:r w:rsidR="009F3967" w:rsidRPr="00312AF8">
        <w:rPr>
          <w:sz w:val="26"/>
          <w:szCs w:val="26"/>
        </w:rPr>
        <w:t xml:space="preserve"> год и плановый период 20</w:t>
      </w:r>
      <w:r w:rsidR="00312AF8" w:rsidRPr="00312AF8">
        <w:rPr>
          <w:sz w:val="26"/>
          <w:szCs w:val="26"/>
        </w:rPr>
        <w:t>20</w:t>
      </w:r>
      <w:r w:rsidR="009F3967" w:rsidRPr="00312AF8">
        <w:rPr>
          <w:sz w:val="26"/>
          <w:szCs w:val="26"/>
        </w:rPr>
        <w:t xml:space="preserve"> и 202</w:t>
      </w:r>
      <w:r w:rsidR="00312AF8" w:rsidRPr="00312AF8">
        <w:rPr>
          <w:sz w:val="26"/>
          <w:szCs w:val="26"/>
        </w:rPr>
        <w:t>1</w:t>
      </w:r>
      <w:r w:rsidR="009F3967" w:rsidRPr="00312AF8">
        <w:rPr>
          <w:sz w:val="26"/>
          <w:szCs w:val="26"/>
        </w:rPr>
        <w:t xml:space="preserve"> годов».</w:t>
      </w:r>
    </w:p>
    <w:p w:rsidR="00694F1A" w:rsidRPr="00C33BAE" w:rsidRDefault="00694F1A" w:rsidP="009F3967">
      <w:pPr>
        <w:suppressAutoHyphens/>
        <w:ind w:firstLine="720"/>
        <w:rPr>
          <w:sz w:val="26"/>
          <w:szCs w:val="26"/>
          <w:highlight w:val="yellow"/>
        </w:rPr>
      </w:pPr>
    </w:p>
    <w:p w:rsidR="009F3967" w:rsidRPr="00312AF8" w:rsidRDefault="00694F1A" w:rsidP="004A3EA5">
      <w:pPr>
        <w:numPr>
          <w:ilvl w:val="1"/>
          <w:numId w:val="5"/>
        </w:numPr>
        <w:tabs>
          <w:tab w:val="clear" w:pos="2043"/>
        </w:tabs>
        <w:suppressAutoHyphens/>
        <w:ind w:left="0" w:firstLine="540"/>
        <w:rPr>
          <w:sz w:val="26"/>
          <w:szCs w:val="26"/>
        </w:rPr>
      </w:pPr>
      <w:r w:rsidRPr="00312AF8">
        <w:rPr>
          <w:i/>
          <w:sz w:val="26"/>
          <w:szCs w:val="26"/>
        </w:rPr>
        <w:t>По разделу 0409 «Дорожное хозяйство (дорожные фонды)»</w:t>
      </w:r>
      <w:r w:rsidRPr="00312AF8">
        <w:rPr>
          <w:sz w:val="26"/>
          <w:szCs w:val="26"/>
        </w:rPr>
        <w:t xml:space="preserve"> </w:t>
      </w:r>
      <w:r w:rsidR="009F3967" w:rsidRPr="00312AF8">
        <w:rPr>
          <w:sz w:val="26"/>
          <w:szCs w:val="26"/>
        </w:rPr>
        <w:t xml:space="preserve">предусмотрены бюджетные ассигнования в сумме 16 </w:t>
      </w:r>
      <w:r w:rsidR="00312AF8" w:rsidRPr="00312AF8">
        <w:rPr>
          <w:sz w:val="26"/>
          <w:szCs w:val="26"/>
        </w:rPr>
        <w:t>113</w:t>
      </w:r>
      <w:r w:rsidR="009F3967" w:rsidRPr="00312AF8">
        <w:rPr>
          <w:sz w:val="26"/>
          <w:szCs w:val="26"/>
        </w:rPr>
        <w:t xml:space="preserve">,000 </w:t>
      </w:r>
      <w:proofErr w:type="spellStart"/>
      <w:r w:rsidR="009F3967" w:rsidRPr="00312AF8">
        <w:rPr>
          <w:sz w:val="26"/>
          <w:szCs w:val="26"/>
        </w:rPr>
        <w:t>тыс</w:t>
      </w:r>
      <w:proofErr w:type="gramStart"/>
      <w:r w:rsidR="009F3967" w:rsidRPr="00312AF8">
        <w:rPr>
          <w:sz w:val="26"/>
          <w:szCs w:val="26"/>
        </w:rPr>
        <w:t>.р</w:t>
      </w:r>
      <w:proofErr w:type="gramEnd"/>
      <w:r w:rsidR="009F3967" w:rsidRPr="00312AF8">
        <w:rPr>
          <w:sz w:val="26"/>
          <w:szCs w:val="26"/>
        </w:rPr>
        <w:t>уб</w:t>
      </w:r>
      <w:proofErr w:type="spellEnd"/>
      <w:r w:rsidR="009F3967" w:rsidRPr="00312AF8">
        <w:rPr>
          <w:sz w:val="26"/>
          <w:szCs w:val="26"/>
        </w:rPr>
        <w:t>. - средства дорожного фонда Надеждинского муниципального района:</w:t>
      </w:r>
    </w:p>
    <w:p w:rsidR="009F3967" w:rsidRPr="00312AF8" w:rsidRDefault="009F3967" w:rsidP="009F3967">
      <w:pPr>
        <w:tabs>
          <w:tab w:val="num" w:pos="1323"/>
        </w:tabs>
        <w:suppressAutoHyphens/>
        <w:rPr>
          <w:sz w:val="26"/>
          <w:szCs w:val="26"/>
        </w:rPr>
      </w:pPr>
      <w:r w:rsidRPr="00312AF8">
        <w:rPr>
          <w:sz w:val="26"/>
          <w:szCs w:val="26"/>
        </w:rPr>
        <w:t xml:space="preserve">        по муниципальной программе  Развитие дорожной отрасли в </w:t>
      </w:r>
      <w:proofErr w:type="spellStart"/>
      <w:r w:rsidRPr="00312AF8">
        <w:rPr>
          <w:sz w:val="26"/>
          <w:szCs w:val="26"/>
        </w:rPr>
        <w:t>Надеждинском</w:t>
      </w:r>
      <w:proofErr w:type="spellEnd"/>
      <w:r w:rsidRPr="00312AF8">
        <w:rPr>
          <w:sz w:val="26"/>
          <w:szCs w:val="26"/>
        </w:rPr>
        <w:t xml:space="preserve"> муниципальном районе на 2015-202</w:t>
      </w:r>
      <w:r w:rsidR="00312AF8" w:rsidRPr="00312AF8">
        <w:rPr>
          <w:sz w:val="26"/>
          <w:szCs w:val="26"/>
        </w:rPr>
        <w:t>1</w:t>
      </w:r>
      <w:r w:rsidRPr="00312AF8">
        <w:rPr>
          <w:sz w:val="26"/>
          <w:szCs w:val="26"/>
        </w:rPr>
        <w:t xml:space="preserve"> годы» в сумме 16 </w:t>
      </w:r>
      <w:r w:rsidR="00312AF8" w:rsidRPr="00312AF8">
        <w:rPr>
          <w:sz w:val="26"/>
          <w:szCs w:val="26"/>
        </w:rPr>
        <w:t>113</w:t>
      </w:r>
      <w:r w:rsidRPr="00312AF8">
        <w:rPr>
          <w:sz w:val="26"/>
          <w:szCs w:val="26"/>
        </w:rPr>
        <w:t xml:space="preserve">,000 </w:t>
      </w:r>
      <w:proofErr w:type="spellStart"/>
      <w:r w:rsidRPr="00312AF8">
        <w:rPr>
          <w:sz w:val="26"/>
          <w:szCs w:val="26"/>
        </w:rPr>
        <w:t>тыс</w:t>
      </w:r>
      <w:proofErr w:type="gramStart"/>
      <w:r w:rsidRPr="00312AF8">
        <w:rPr>
          <w:sz w:val="26"/>
          <w:szCs w:val="26"/>
        </w:rPr>
        <w:t>.р</w:t>
      </w:r>
      <w:proofErr w:type="gramEnd"/>
      <w:r w:rsidRPr="00312AF8">
        <w:rPr>
          <w:sz w:val="26"/>
          <w:szCs w:val="26"/>
        </w:rPr>
        <w:t>уб</w:t>
      </w:r>
      <w:proofErr w:type="spellEnd"/>
      <w:r w:rsidRPr="00312AF8">
        <w:rPr>
          <w:sz w:val="26"/>
          <w:szCs w:val="26"/>
        </w:rPr>
        <w:t>.:</w:t>
      </w:r>
    </w:p>
    <w:p w:rsidR="009F3967" w:rsidRPr="00312AF8" w:rsidRDefault="009F3967" w:rsidP="00312AF8">
      <w:pPr>
        <w:suppressAutoHyphens/>
        <w:rPr>
          <w:sz w:val="26"/>
          <w:szCs w:val="26"/>
        </w:rPr>
      </w:pPr>
      <w:r w:rsidRPr="00312AF8">
        <w:rPr>
          <w:sz w:val="26"/>
          <w:szCs w:val="26"/>
        </w:rPr>
        <w:tab/>
        <w:t xml:space="preserve">- «Содержание и ремонт дорог местного значения в </w:t>
      </w:r>
      <w:proofErr w:type="spellStart"/>
      <w:r w:rsidRPr="00312AF8">
        <w:rPr>
          <w:sz w:val="26"/>
          <w:szCs w:val="26"/>
        </w:rPr>
        <w:t>Надеждинском</w:t>
      </w:r>
      <w:proofErr w:type="spellEnd"/>
      <w:r w:rsidRPr="00312AF8">
        <w:rPr>
          <w:sz w:val="26"/>
          <w:szCs w:val="26"/>
        </w:rPr>
        <w:t xml:space="preserve"> муниципальном районе» – </w:t>
      </w:r>
      <w:r w:rsidR="00312AF8" w:rsidRPr="00312AF8">
        <w:rPr>
          <w:sz w:val="26"/>
          <w:szCs w:val="26"/>
        </w:rPr>
        <w:t>3 613</w:t>
      </w:r>
      <w:r w:rsidRPr="00312AF8">
        <w:rPr>
          <w:sz w:val="26"/>
          <w:szCs w:val="26"/>
        </w:rPr>
        <w:t xml:space="preserve">,000 </w:t>
      </w:r>
      <w:proofErr w:type="spellStart"/>
      <w:r w:rsidRPr="00312AF8">
        <w:rPr>
          <w:sz w:val="26"/>
          <w:szCs w:val="26"/>
        </w:rPr>
        <w:t>тыс</w:t>
      </w:r>
      <w:proofErr w:type="gramStart"/>
      <w:r w:rsidRPr="00312AF8">
        <w:rPr>
          <w:sz w:val="26"/>
          <w:szCs w:val="26"/>
        </w:rPr>
        <w:t>.р</w:t>
      </w:r>
      <w:proofErr w:type="gramEnd"/>
      <w:r w:rsidRPr="00312AF8">
        <w:rPr>
          <w:sz w:val="26"/>
          <w:szCs w:val="26"/>
        </w:rPr>
        <w:t>уб</w:t>
      </w:r>
      <w:proofErr w:type="spellEnd"/>
      <w:r w:rsidRPr="00312AF8">
        <w:rPr>
          <w:sz w:val="26"/>
          <w:szCs w:val="26"/>
        </w:rPr>
        <w:t>.;</w:t>
      </w:r>
    </w:p>
    <w:p w:rsidR="00C81DE2" w:rsidRDefault="00312AF8" w:rsidP="00C81DE2">
      <w:pPr>
        <w:ind w:firstLine="709"/>
        <w:rPr>
          <w:sz w:val="26"/>
          <w:szCs w:val="26"/>
        </w:rPr>
      </w:pPr>
      <w:r w:rsidRPr="00312AF8">
        <w:rPr>
          <w:sz w:val="26"/>
          <w:szCs w:val="26"/>
        </w:rPr>
        <w:t>- «Осуществление дорожной деятельности на автомобильных дорогах местного знач</w:t>
      </w:r>
      <w:r w:rsidRPr="00312AF8">
        <w:rPr>
          <w:sz w:val="26"/>
          <w:szCs w:val="26"/>
        </w:rPr>
        <w:t>е</w:t>
      </w:r>
      <w:r w:rsidRPr="00312AF8">
        <w:rPr>
          <w:sz w:val="26"/>
          <w:szCs w:val="26"/>
        </w:rPr>
        <w:t xml:space="preserve">ния в рамках реализации Приоритетного проекта «Безопасные и качественные дороги» - 12 500,000 </w:t>
      </w:r>
      <w:proofErr w:type="spellStart"/>
      <w:r w:rsidRPr="00312AF8">
        <w:rPr>
          <w:sz w:val="26"/>
          <w:szCs w:val="26"/>
        </w:rPr>
        <w:t>тыс</w:t>
      </w:r>
      <w:proofErr w:type="gramStart"/>
      <w:r w:rsidRPr="00312AF8">
        <w:rPr>
          <w:sz w:val="26"/>
          <w:szCs w:val="26"/>
        </w:rPr>
        <w:t>.р</w:t>
      </w:r>
      <w:proofErr w:type="gramEnd"/>
      <w:r w:rsidRPr="00312AF8">
        <w:rPr>
          <w:sz w:val="26"/>
          <w:szCs w:val="26"/>
        </w:rPr>
        <w:t>уб</w:t>
      </w:r>
      <w:proofErr w:type="spellEnd"/>
      <w:r w:rsidRPr="00312AF8">
        <w:rPr>
          <w:sz w:val="26"/>
          <w:szCs w:val="26"/>
        </w:rPr>
        <w:t xml:space="preserve">., на условиях </w:t>
      </w:r>
      <w:proofErr w:type="spellStart"/>
      <w:r w:rsidRPr="00312AF8">
        <w:rPr>
          <w:sz w:val="26"/>
          <w:szCs w:val="26"/>
        </w:rPr>
        <w:t>софинансирования</w:t>
      </w:r>
      <w:proofErr w:type="spellEnd"/>
      <w:r w:rsidRPr="00312AF8">
        <w:rPr>
          <w:sz w:val="26"/>
          <w:szCs w:val="26"/>
        </w:rPr>
        <w:t xml:space="preserve"> к федеральным и краевым бюджетами (ожидаемые средства федерального и краевого бюджетов - 112 500,000 </w:t>
      </w:r>
      <w:proofErr w:type="spellStart"/>
      <w:r w:rsidRPr="00312AF8">
        <w:rPr>
          <w:sz w:val="26"/>
          <w:szCs w:val="26"/>
        </w:rPr>
        <w:t>тыс.руб</w:t>
      </w:r>
      <w:proofErr w:type="spellEnd"/>
      <w:r w:rsidRPr="00312AF8">
        <w:rPr>
          <w:sz w:val="26"/>
          <w:szCs w:val="26"/>
        </w:rPr>
        <w:t>.)</w:t>
      </w:r>
    </w:p>
    <w:p w:rsidR="00233FD6" w:rsidRPr="00C81DE2" w:rsidRDefault="00C81DE2" w:rsidP="004A3EA5">
      <w:pPr>
        <w:pStyle w:val="a3"/>
        <w:numPr>
          <w:ilvl w:val="0"/>
          <w:numId w:val="6"/>
        </w:numPr>
        <w:suppressAutoHyphens/>
        <w:ind w:left="0" w:firstLine="357"/>
        <w:rPr>
          <w:i/>
          <w:sz w:val="26"/>
          <w:szCs w:val="26"/>
        </w:rPr>
      </w:pPr>
      <w:r w:rsidRPr="00C81DE2">
        <w:rPr>
          <w:i/>
          <w:sz w:val="26"/>
          <w:szCs w:val="26"/>
        </w:rPr>
        <w:t xml:space="preserve">По разделу 0500 </w:t>
      </w:r>
      <w:r w:rsidRPr="00C81DE2">
        <w:rPr>
          <w:i/>
          <w:iCs/>
          <w:sz w:val="26"/>
          <w:szCs w:val="26"/>
        </w:rPr>
        <w:t>«Жилищно-коммунальное хозяйство»</w:t>
      </w:r>
      <w:r w:rsidRPr="00C81DE2">
        <w:rPr>
          <w:i/>
          <w:iCs/>
          <w:szCs w:val="28"/>
        </w:rPr>
        <w:t xml:space="preserve"> </w:t>
      </w:r>
      <w:r w:rsidR="009F3967" w:rsidRPr="00C81DE2">
        <w:rPr>
          <w:sz w:val="26"/>
          <w:szCs w:val="26"/>
        </w:rPr>
        <w:t>предусмотрены бюджетные ассигнования</w:t>
      </w:r>
      <w:r w:rsidRPr="00C81DE2">
        <w:rPr>
          <w:sz w:val="26"/>
          <w:szCs w:val="26"/>
        </w:rPr>
        <w:t>:</w:t>
      </w:r>
      <w:r w:rsidR="009F3967" w:rsidRPr="00C81DE2">
        <w:rPr>
          <w:sz w:val="26"/>
          <w:szCs w:val="26"/>
        </w:rPr>
        <w:t xml:space="preserve"> </w:t>
      </w:r>
    </w:p>
    <w:p w:rsidR="00C81DE2" w:rsidRDefault="00C81DE2" w:rsidP="00C81DE2">
      <w:pPr>
        <w:pStyle w:val="a3"/>
        <w:suppressAutoHyphens/>
        <w:ind w:left="0" w:firstLine="709"/>
        <w:rPr>
          <w:sz w:val="26"/>
          <w:szCs w:val="26"/>
        </w:rPr>
      </w:pPr>
      <w:r>
        <w:rPr>
          <w:sz w:val="26"/>
          <w:szCs w:val="26"/>
        </w:rPr>
        <w:t xml:space="preserve">- </w:t>
      </w:r>
      <w:r w:rsidRPr="00C81DE2">
        <w:rPr>
          <w:sz w:val="26"/>
          <w:szCs w:val="26"/>
        </w:rPr>
        <w:t>по муниципальной программе «Переселение граждан из аварийного жилищного фонда Надеждинского муниципального района Приморского края на 2019-2022 годы»</w:t>
      </w:r>
      <w:r w:rsidRPr="00C81DE2">
        <w:rPr>
          <w:b/>
          <w:sz w:val="26"/>
          <w:szCs w:val="26"/>
        </w:rPr>
        <w:t xml:space="preserve"> - </w:t>
      </w:r>
      <w:r w:rsidRPr="00C81DE2">
        <w:rPr>
          <w:sz w:val="26"/>
          <w:szCs w:val="26"/>
        </w:rPr>
        <w:t xml:space="preserve">1 845,000 </w:t>
      </w:r>
      <w:proofErr w:type="spellStart"/>
      <w:r w:rsidRPr="00C81DE2">
        <w:rPr>
          <w:sz w:val="26"/>
          <w:szCs w:val="26"/>
        </w:rPr>
        <w:t>тыс</w:t>
      </w:r>
      <w:proofErr w:type="gramStart"/>
      <w:r w:rsidRPr="00C81DE2">
        <w:rPr>
          <w:sz w:val="26"/>
          <w:szCs w:val="26"/>
        </w:rPr>
        <w:t>.р</w:t>
      </w:r>
      <w:proofErr w:type="gramEnd"/>
      <w:r w:rsidRPr="00C81DE2">
        <w:rPr>
          <w:sz w:val="26"/>
          <w:szCs w:val="26"/>
        </w:rPr>
        <w:t>уб</w:t>
      </w:r>
      <w:proofErr w:type="spellEnd"/>
      <w:r w:rsidRPr="00C81DE2">
        <w:rPr>
          <w:sz w:val="26"/>
          <w:szCs w:val="26"/>
        </w:rPr>
        <w:t xml:space="preserve">. на мероприятие «Обеспечение благоустроенным жильем граждан Надеждинского муниципального района, проживающих в домах, признанных аварийными и подлежащими сносу» (на условиях </w:t>
      </w:r>
      <w:proofErr w:type="spellStart"/>
      <w:r w:rsidRPr="00C81DE2">
        <w:rPr>
          <w:sz w:val="26"/>
          <w:szCs w:val="26"/>
        </w:rPr>
        <w:t>софинансирования</w:t>
      </w:r>
      <w:proofErr w:type="spellEnd"/>
      <w:r w:rsidRPr="00C81DE2">
        <w:rPr>
          <w:sz w:val="26"/>
          <w:szCs w:val="26"/>
        </w:rPr>
        <w:t xml:space="preserve"> по Национальному проекту из Федерального бюджета. </w:t>
      </w:r>
      <w:proofErr w:type="gramStart"/>
      <w:r w:rsidRPr="00C81DE2">
        <w:rPr>
          <w:sz w:val="26"/>
          <w:szCs w:val="26"/>
        </w:rPr>
        <w:t xml:space="preserve">Уровень </w:t>
      </w:r>
      <w:proofErr w:type="spellStart"/>
      <w:r w:rsidRPr="00C81DE2">
        <w:rPr>
          <w:sz w:val="26"/>
          <w:szCs w:val="26"/>
        </w:rPr>
        <w:t>софинансирования</w:t>
      </w:r>
      <w:proofErr w:type="spellEnd"/>
      <w:r w:rsidRPr="00C81DE2">
        <w:rPr>
          <w:sz w:val="26"/>
          <w:szCs w:val="26"/>
        </w:rPr>
        <w:t xml:space="preserve"> за счет средств бюджета района – 2%)</w:t>
      </w:r>
      <w:r>
        <w:rPr>
          <w:sz w:val="26"/>
          <w:szCs w:val="26"/>
        </w:rPr>
        <w:t>;</w:t>
      </w:r>
      <w:proofErr w:type="gramEnd"/>
    </w:p>
    <w:p w:rsidR="00C81DE2" w:rsidRPr="00C81DE2" w:rsidRDefault="00C81DE2" w:rsidP="00C81DE2">
      <w:pPr>
        <w:suppressAutoHyphens/>
        <w:ind w:firstLine="709"/>
        <w:rPr>
          <w:sz w:val="26"/>
          <w:szCs w:val="26"/>
        </w:rPr>
      </w:pPr>
      <w:r>
        <w:rPr>
          <w:sz w:val="26"/>
          <w:szCs w:val="26"/>
        </w:rPr>
        <w:t xml:space="preserve">- </w:t>
      </w:r>
      <w:r w:rsidRPr="00C81DE2">
        <w:rPr>
          <w:sz w:val="26"/>
          <w:szCs w:val="26"/>
        </w:rPr>
        <w:t>по муниципальной программе «Капитальный ремонт, реконструкция, проектирование и строительство объектов жилищно-коммунального хозяйства Надеждинского муниципального района на 2016-2021 годы», подпрограмме «Капитальный ремонт, реконструкция, проектирование и строительство объектов коммунального хозяйства Надеждинского муниципального района»:</w:t>
      </w:r>
    </w:p>
    <w:p w:rsidR="00C81DE2" w:rsidRPr="00C81DE2" w:rsidRDefault="00C81DE2" w:rsidP="00C81DE2">
      <w:pPr>
        <w:suppressAutoHyphens/>
        <w:ind w:firstLine="709"/>
        <w:rPr>
          <w:sz w:val="26"/>
          <w:szCs w:val="26"/>
        </w:rPr>
      </w:pPr>
      <w:r w:rsidRPr="00C81DE2">
        <w:rPr>
          <w:sz w:val="26"/>
          <w:szCs w:val="26"/>
        </w:rPr>
        <w:t xml:space="preserve"> «Реконструкция котельной № 15 </w:t>
      </w:r>
      <w:proofErr w:type="spellStart"/>
      <w:r w:rsidRPr="00C81DE2">
        <w:rPr>
          <w:sz w:val="26"/>
          <w:szCs w:val="26"/>
        </w:rPr>
        <w:t>п</w:t>
      </w:r>
      <w:proofErr w:type="gramStart"/>
      <w:r w:rsidRPr="00C81DE2">
        <w:rPr>
          <w:sz w:val="26"/>
          <w:szCs w:val="26"/>
        </w:rPr>
        <w:t>.Н</w:t>
      </w:r>
      <w:proofErr w:type="gramEnd"/>
      <w:r w:rsidRPr="00C81DE2">
        <w:rPr>
          <w:sz w:val="26"/>
          <w:szCs w:val="26"/>
        </w:rPr>
        <w:t>овый</w:t>
      </w:r>
      <w:proofErr w:type="spellEnd"/>
      <w:r w:rsidRPr="00C81DE2">
        <w:rPr>
          <w:sz w:val="26"/>
          <w:szCs w:val="26"/>
        </w:rPr>
        <w:t xml:space="preserve"> Надеждинского муниципального района» (прокладка подводящих газовых сетей) – 6 500,000 </w:t>
      </w:r>
      <w:proofErr w:type="spellStart"/>
      <w:r w:rsidRPr="00C81DE2">
        <w:rPr>
          <w:sz w:val="26"/>
          <w:szCs w:val="26"/>
        </w:rPr>
        <w:t>тыс.руб</w:t>
      </w:r>
      <w:proofErr w:type="spellEnd"/>
      <w:r w:rsidRPr="00C81DE2">
        <w:rPr>
          <w:sz w:val="26"/>
          <w:szCs w:val="26"/>
        </w:rPr>
        <w:t xml:space="preserve">., на условиях </w:t>
      </w:r>
      <w:proofErr w:type="spellStart"/>
      <w:r w:rsidRPr="00C81DE2">
        <w:rPr>
          <w:sz w:val="26"/>
          <w:szCs w:val="26"/>
        </w:rPr>
        <w:t>софинансирования</w:t>
      </w:r>
      <w:proofErr w:type="spellEnd"/>
      <w:r w:rsidRPr="00C81DE2">
        <w:rPr>
          <w:sz w:val="26"/>
          <w:szCs w:val="26"/>
        </w:rPr>
        <w:t xml:space="preserve"> с краевым бюджетом. (Ожидаемые средства краевого бюджета – 24 000,000 </w:t>
      </w:r>
      <w:proofErr w:type="spellStart"/>
      <w:r w:rsidRPr="00C81DE2">
        <w:rPr>
          <w:sz w:val="26"/>
          <w:szCs w:val="26"/>
        </w:rPr>
        <w:t>тыс</w:t>
      </w:r>
      <w:proofErr w:type="gramStart"/>
      <w:r w:rsidRPr="00C81DE2">
        <w:rPr>
          <w:sz w:val="26"/>
          <w:szCs w:val="26"/>
        </w:rPr>
        <w:t>.р</w:t>
      </w:r>
      <w:proofErr w:type="gramEnd"/>
      <w:r w:rsidRPr="00C81DE2">
        <w:rPr>
          <w:sz w:val="26"/>
          <w:szCs w:val="26"/>
        </w:rPr>
        <w:t>уб</w:t>
      </w:r>
      <w:proofErr w:type="spellEnd"/>
      <w:r w:rsidRPr="00C81DE2">
        <w:rPr>
          <w:sz w:val="26"/>
          <w:szCs w:val="26"/>
        </w:rPr>
        <w:t>.);</w:t>
      </w:r>
    </w:p>
    <w:p w:rsidR="00C81DE2" w:rsidRPr="00C81DE2" w:rsidRDefault="00C81DE2" w:rsidP="00C81DE2">
      <w:pPr>
        <w:suppressAutoHyphens/>
        <w:ind w:firstLine="709"/>
        <w:rPr>
          <w:sz w:val="26"/>
          <w:szCs w:val="26"/>
        </w:rPr>
      </w:pPr>
      <w:r w:rsidRPr="00C81DE2">
        <w:rPr>
          <w:sz w:val="26"/>
          <w:szCs w:val="26"/>
        </w:rPr>
        <w:t xml:space="preserve">«Проектирование (включая изыскания), строительство, реконструкция очистных сооружений на территории Надеждинского муниципального района» – 3 000,000 </w:t>
      </w:r>
      <w:proofErr w:type="spellStart"/>
      <w:r w:rsidRPr="00C81DE2">
        <w:rPr>
          <w:sz w:val="26"/>
          <w:szCs w:val="26"/>
        </w:rPr>
        <w:t>тыс</w:t>
      </w:r>
      <w:proofErr w:type="gramStart"/>
      <w:r w:rsidRPr="00C81DE2">
        <w:rPr>
          <w:sz w:val="26"/>
          <w:szCs w:val="26"/>
        </w:rPr>
        <w:t>.р</w:t>
      </w:r>
      <w:proofErr w:type="gramEnd"/>
      <w:r w:rsidRPr="00C81DE2">
        <w:rPr>
          <w:sz w:val="26"/>
          <w:szCs w:val="26"/>
        </w:rPr>
        <w:t>уб</w:t>
      </w:r>
      <w:proofErr w:type="spellEnd"/>
      <w:r w:rsidRPr="00C81DE2">
        <w:rPr>
          <w:sz w:val="26"/>
          <w:szCs w:val="26"/>
        </w:rPr>
        <w:t xml:space="preserve">., на условиях </w:t>
      </w:r>
      <w:proofErr w:type="spellStart"/>
      <w:r w:rsidRPr="00C81DE2">
        <w:rPr>
          <w:sz w:val="26"/>
          <w:szCs w:val="26"/>
        </w:rPr>
        <w:t>софинансирования</w:t>
      </w:r>
      <w:proofErr w:type="spellEnd"/>
      <w:r w:rsidRPr="00C81DE2">
        <w:rPr>
          <w:sz w:val="26"/>
          <w:szCs w:val="26"/>
        </w:rPr>
        <w:t xml:space="preserve"> с краевым бюджетом. (Ожидаемые средства краевого бюджета – 12 000,000 </w:t>
      </w:r>
      <w:proofErr w:type="spellStart"/>
      <w:r w:rsidRPr="00C81DE2">
        <w:rPr>
          <w:sz w:val="26"/>
          <w:szCs w:val="26"/>
        </w:rPr>
        <w:t>тыс</w:t>
      </w:r>
      <w:proofErr w:type="gramStart"/>
      <w:r w:rsidRPr="00C81DE2">
        <w:rPr>
          <w:sz w:val="26"/>
          <w:szCs w:val="26"/>
        </w:rPr>
        <w:t>.р</w:t>
      </w:r>
      <w:proofErr w:type="gramEnd"/>
      <w:r w:rsidRPr="00C81DE2">
        <w:rPr>
          <w:sz w:val="26"/>
          <w:szCs w:val="26"/>
        </w:rPr>
        <w:t>уб</w:t>
      </w:r>
      <w:proofErr w:type="spellEnd"/>
      <w:r w:rsidRPr="00C81DE2">
        <w:rPr>
          <w:sz w:val="26"/>
          <w:szCs w:val="26"/>
        </w:rPr>
        <w:t>.).</w:t>
      </w:r>
    </w:p>
    <w:p w:rsidR="00DD2D94" w:rsidRDefault="00DD2D94" w:rsidP="00B022B5">
      <w:pPr>
        <w:pStyle w:val="xl25"/>
        <w:suppressAutoHyphens/>
        <w:spacing w:before="0" w:beforeAutospacing="0" w:after="0" w:afterAutospacing="0"/>
        <w:ind w:firstLine="709"/>
        <w:jc w:val="both"/>
        <w:rPr>
          <w:rFonts w:ascii="Times New Roman" w:hAnsi="Times New Roman" w:cs="Times New Roman"/>
          <w:i/>
          <w:sz w:val="26"/>
          <w:szCs w:val="26"/>
        </w:rPr>
      </w:pPr>
      <w:r w:rsidRPr="00385522">
        <w:rPr>
          <w:rFonts w:ascii="Times New Roman" w:hAnsi="Times New Roman" w:cs="Times New Roman"/>
          <w:i/>
          <w:sz w:val="26"/>
          <w:szCs w:val="26"/>
        </w:rPr>
        <w:t>По разделу «Образование»</w:t>
      </w:r>
      <w:r w:rsidR="00B022B5" w:rsidRPr="00385522">
        <w:rPr>
          <w:rFonts w:ascii="Times New Roman" w:hAnsi="Times New Roman" w:cs="Times New Roman"/>
          <w:i/>
          <w:sz w:val="26"/>
          <w:szCs w:val="26"/>
        </w:rPr>
        <w:t>:</w:t>
      </w:r>
    </w:p>
    <w:p w:rsidR="00B022B5" w:rsidRDefault="00B022B5" w:rsidP="00B022B5">
      <w:pPr>
        <w:pStyle w:val="xl25"/>
        <w:suppressAutoHyphens/>
        <w:spacing w:before="0" w:beforeAutospacing="0" w:after="0" w:afterAutospacing="0"/>
        <w:ind w:firstLine="709"/>
        <w:jc w:val="both"/>
        <w:rPr>
          <w:rFonts w:ascii="Times New Roman" w:hAnsi="Times New Roman" w:cs="Times New Roman"/>
          <w:sz w:val="26"/>
          <w:szCs w:val="26"/>
        </w:rPr>
      </w:pPr>
      <w:r w:rsidRPr="00B022B5">
        <w:rPr>
          <w:rFonts w:ascii="Times New Roman" w:hAnsi="Times New Roman" w:cs="Times New Roman"/>
          <w:sz w:val="26"/>
          <w:szCs w:val="26"/>
        </w:rPr>
        <w:t xml:space="preserve">-расходы на содержание и обеспечение деятельности дошкольного образовательного учреждения, переданного РЖД  в муниципальную собственность – 8 283,000 </w:t>
      </w:r>
      <w:proofErr w:type="spellStart"/>
      <w:r w:rsidRPr="00B022B5">
        <w:rPr>
          <w:rFonts w:ascii="Times New Roman" w:hAnsi="Times New Roman" w:cs="Times New Roman"/>
          <w:sz w:val="26"/>
          <w:szCs w:val="26"/>
        </w:rPr>
        <w:t>тыс</w:t>
      </w:r>
      <w:proofErr w:type="gramStart"/>
      <w:r w:rsidRPr="00B022B5">
        <w:rPr>
          <w:rFonts w:ascii="Times New Roman" w:hAnsi="Times New Roman" w:cs="Times New Roman"/>
          <w:sz w:val="26"/>
          <w:szCs w:val="26"/>
        </w:rPr>
        <w:t>.р</w:t>
      </w:r>
      <w:proofErr w:type="gramEnd"/>
      <w:r w:rsidRPr="00B022B5">
        <w:rPr>
          <w:rFonts w:ascii="Times New Roman" w:hAnsi="Times New Roman" w:cs="Times New Roman"/>
          <w:sz w:val="26"/>
          <w:szCs w:val="26"/>
        </w:rPr>
        <w:t>уб</w:t>
      </w:r>
      <w:proofErr w:type="spellEnd"/>
      <w:r w:rsidRPr="00B022B5">
        <w:rPr>
          <w:rFonts w:ascii="Times New Roman" w:hAnsi="Times New Roman" w:cs="Times New Roman"/>
          <w:sz w:val="26"/>
          <w:szCs w:val="26"/>
        </w:rPr>
        <w:t>.</w:t>
      </w:r>
      <w:r>
        <w:rPr>
          <w:rFonts w:ascii="Times New Roman" w:hAnsi="Times New Roman" w:cs="Times New Roman"/>
          <w:sz w:val="26"/>
          <w:szCs w:val="26"/>
        </w:rPr>
        <w:t>;</w:t>
      </w:r>
    </w:p>
    <w:p w:rsidR="00B022B5" w:rsidRDefault="00B022B5" w:rsidP="00B022B5">
      <w:pPr>
        <w:pStyle w:val="xl25"/>
        <w:suppressAutoHyphens/>
        <w:spacing w:before="0" w:beforeAutospacing="0" w:after="0" w:afterAutospacing="0"/>
        <w:ind w:firstLine="709"/>
        <w:jc w:val="both"/>
        <w:rPr>
          <w:rFonts w:ascii="Times New Roman" w:hAnsi="Times New Roman" w:cs="Times New Roman"/>
          <w:sz w:val="26"/>
          <w:szCs w:val="26"/>
        </w:rPr>
      </w:pPr>
      <w:r w:rsidRPr="00B022B5">
        <w:rPr>
          <w:rFonts w:ascii="Times New Roman" w:hAnsi="Times New Roman" w:cs="Times New Roman"/>
          <w:sz w:val="26"/>
          <w:szCs w:val="26"/>
        </w:rPr>
        <w:t xml:space="preserve">-«Обеспечение безопасности в муниципальных учреждениях» – </w:t>
      </w:r>
      <w:r>
        <w:rPr>
          <w:rFonts w:ascii="Times New Roman" w:hAnsi="Times New Roman" w:cs="Times New Roman"/>
          <w:sz w:val="26"/>
          <w:szCs w:val="26"/>
        </w:rPr>
        <w:t>6</w:t>
      </w:r>
      <w:r w:rsidR="00235D56">
        <w:rPr>
          <w:rFonts w:ascii="Times New Roman" w:hAnsi="Times New Roman" w:cs="Times New Roman"/>
          <w:sz w:val="26"/>
          <w:szCs w:val="26"/>
        </w:rPr>
        <w:t> 717,700</w:t>
      </w:r>
      <w:r w:rsidRPr="00B022B5">
        <w:rPr>
          <w:rFonts w:ascii="Times New Roman" w:hAnsi="Times New Roman" w:cs="Times New Roman"/>
          <w:sz w:val="26"/>
          <w:szCs w:val="26"/>
        </w:rPr>
        <w:t xml:space="preserve"> </w:t>
      </w:r>
      <w:proofErr w:type="spellStart"/>
      <w:r w:rsidRPr="00B022B5">
        <w:rPr>
          <w:rFonts w:ascii="Times New Roman" w:hAnsi="Times New Roman" w:cs="Times New Roman"/>
          <w:sz w:val="26"/>
          <w:szCs w:val="26"/>
        </w:rPr>
        <w:t>тыс</w:t>
      </w:r>
      <w:proofErr w:type="gramStart"/>
      <w:r w:rsidRPr="00B022B5">
        <w:rPr>
          <w:rFonts w:ascii="Times New Roman" w:hAnsi="Times New Roman" w:cs="Times New Roman"/>
          <w:sz w:val="26"/>
          <w:szCs w:val="26"/>
        </w:rPr>
        <w:t>.р</w:t>
      </w:r>
      <w:proofErr w:type="gramEnd"/>
      <w:r w:rsidRPr="00B022B5">
        <w:rPr>
          <w:rFonts w:ascii="Times New Roman" w:hAnsi="Times New Roman" w:cs="Times New Roman"/>
          <w:sz w:val="26"/>
          <w:szCs w:val="26"/>
        </w:rPr>
        <w:t>уб</w:t>
      </w:r>
      <w:proofErr w:type="spellEnd"/>
      <w:r w:rsidRPr="00B022B5">
        <w:rPr>
          <w:rFonts w:ascii="Times New Roman" w:hAnsi="Times New Roman" w:cs="Times New Roman"/>
          <w:sz w:val="26"/>
          <w:szCs w:val="26"/>
        </w:rPr>
        <w:t xml:space="preserve">. - на мероприятия по обеспечению противопожарной безопасности, обслуживание системы видеонаблюдения, охрану объектов посредством кнопки тревожной сигнализации, проектирование, установку и испытание системы </w:t>
      </w:r>
      <w:proofErr w:type="spellStart"/>
      <w:r w:rsidRPr="00B022B5">
        <w:rPr>
          <w:rFonts w:ascii="Times New Roman" w:hAnsi="Times New Roman" w:cs="Times New Roman"/>
          <w:sz w:val="26"/>
          <w:szCs w:val="26"/>
        </w:rPr>
        <w:t>молниезащиты</w:t>
      </w:r>
      <w:proofErr w:type="spellEnd"/>
      <w:r w:rsidRPr="00B022B5">
        <w:rPr>
          <w:rFonts w:ascii="Times New Roman" w:hAnsi="Times New Roman" w:cs="Times New Roman"/>
          <w:sz w:val="26"/>
          <w:szCs w:val="26"/>
        </w:rPr>
        <w:t>;</w:t>
      </w:r>
    </w:p>
    <w:p w:rsidR="00B022B5" w:rsidRPr="00B022B5" w:rsidRDefault="00B022B5" w:rsidP="00B022B5">
      <w:pPr>
        <w:pStyle w:val="xl25"/>
        <w:suppressAutoHyphens/>
        <w:spacing w:before="0" w:beforeAutospacing="0" w:after="0" w:afterAutospacing="0"/>
        <w:ind w:firstLine="709"/>
        <w:jc w:val="both"/>
        <w:rPr>
          <w:rFonts w:ascii="Times New Roman" w:hAnsi="Times New Roman" w:cs="Times New Roman"/>
          <w:sz w:val="26"/>
          <w:szCs w:val="26"/>
        </w:rPr>
      </w:pPr>
      <w:r w:rsidRPr="00B022B5">
        <w:rPr>
          <w:rFonts w:ascii="Times New Roman" w:hAnsi="Times New Roman" w:cs="Times New Roman"/>
          <w:sz w:val="26"/>
          <w:szCs w:val="26"/>
        </w:rPr>
        <w:t xml:space="preserve">-«Реконструкция (в том числе проектирование) и ввод в эксплуатацию здания дошкольного образовательного учреждения, расположенного по адресу: </w:t>
      </w:r>
      <w:proofErr w:type="spellStart"/>
      <w:r w:rsidRPr="00B022B5">
        <w:rPr>
          <w:rFonts w:ascii="Times New Roman" w:hAnsi="Times New Roman" w:cs="Times New Roman"/>
          <w:sz w:val="26"/>
          <w:szCs w:val="26"/>
        </w:rPr>
        <w:t>Надеждинский</w:t>
      </w:r>
      <w:proofErr w:type="spellEnd"/>
      <w:r w:rsidRPr="00B022B5">
        <w:rPr>
          <w:rFonts w:ascii="Times New Roman" w:hAnsi="Times New Roman" w:cs="Times New Roman"/>
          <w:sz w:val="26"/>
          <w:szCs w:val="26"/>
        </w:rPr>
        <w:t xml:space="preserve"> район, </w:t>
      </w:r>
      <w:proofErr w:type="spellStart"/>
      <w:r w:rsidRPr="00B022B5">
        <w:rPr>
          <w:rFonts w:ascii="Times New Roman" w:hAnsi="Times New Roman" w:cs="Times New Roman"/>
          <w:sz w:val="26"/>
          <w:szCs w:val="26"/>
        </w:rPr>
        <w:t>п</w:t>
      </w:r>
      <w:proofErr w:type="gramStart"/>
      <w:r w:rsidRPr="00B022B5">
        <w:rPr>
          <w:rFonts w:ascii="Times New Roman" w:hAnsi="Times New Roman" w:cs="Times New Roman"/>
          <w:sz w:val="26"/>
          <w:szCs w:val="26"/>
        </w:rPr>
        <w:t>.Н</w:t>
      </w:r>
      <w:proofErr w:type="gramEnd"/>
      <w:r w:rsidRPr="00B022B5">
        <w:rPr>
          <w:rFonts w:ascii="Times New Roman" w:hAnsi="Times New Roman" w:cs="Times New Roman"/>
          <w:sz w:val="26"/>
          <w:szCs w:val="26"/>
        </w:rPr>
        <w:t>овый</w:t>
      </w:r>
      <w:proofErr w:type="spellEnd"/>
      <w:r w:rsidRPr="00B022B5">
        <w:rPr>
          <w:rFonts w:ascii="Times New Roman" w:hAnsi="Times New Roman" w:cs="Times New Roman"/>
          <w:sz w:val="26"/>
          <w:szCs w:val="26"/>
        </w:rPr>
        <w:t xml:space="preserve">, </w:t>
      </w:r>
      <w:proofErr w:type="spellStart"/>
      <w:r w:rsidRPr="00B022B5">
        <w:rPr>
          <w:rFonts w:ascii="Times New Roman" w:hAnsi="Times New Roman" w:cs="Times New Roman"/>
          <w:sz w:val="26"/>
          <w:szCs w:val="26"/>
        </w:rPr>
        <w:t>ул.Молодежная</w:t>
      </w:r>
      <w:proofErr w:type="spellEnd"/>
      <w:r w:rsidRPr="00B022B5">
        <w:rPr>
          <w:rFonts w:ascii="Times New Roman" w:hAnsi="Times New Roman" w:cs="Times New Roman"/>
          <w:sz w:val="26"/>
          <w:szCs w:val="26"/>
        </w:rPr>
        <w:t xml:space="preserve">, 12» (бывшее здание детского дома) – 5 000,000 </w:t>
      </w:r>
      <w:proofErr w:type="spellStart"/>
      <w:r w:rsidRPr="00B022B5">
        <w:rPr>
          <w:rFonts w:ascii="Times New Roman" w:hAnsi="Times New Roman" w:cs="Times New Roman"/>
          <w:sz w:val="26"/>
          <w:szCs w:val="26"/>
        </w:rPr>
        <w:t>тыс.руб</w:t>
      </w:r>
      <w:proofErr w:type="spellEnd"/>
      <w:r w:rsidRPr="00B022B5">
        <w:rPr>
          <w:rFonts w:ascii="Times New Roman" w:hAnsi="Times New Roman" w:cs="Times New Roman"/>
          <w:sz w:val="26"/>
          <w:szCs w:val="26"/>
        </w:rPr>
        <w:t xml:space="preserve">., на </w:t>
      </w:r>
      <w:r w:rsidRPr="00B022B5">
        <w:rPr>
          <w:rFonts w:ascii="Times New Roman" w:hAnsi="Times New Roman" w:cs="Times New Roman"/>
          <w:sz w:val="26"/>
          <w:szCs w:val="26"/>
        </w:rPr>
        <w:lastRenderedPageBreak/>
        <w:t xml:space="preserve">условиях </w:t>
      </w:r>
      <w:proofErr w:type="spellStart"/>
      <w:r w:rsidRPr="00B022B5">
        <w:rPr>
          <w:rFonts w:ascii="Times New Roman" w:hAnsi="Times New Roman" w:cs="Times New Roman"/>
          <w:sz w:val="26"/>
          <w:szCs w:val="26"/>
        </w:rPr>
        <w:t>софинансирования</w:t>
      </w:r>
      <w:proofErr w:type="spellEnd"/>
      <w:r w:rsidRPr="00B022B5">
        <w:rPr>
          <w:rFonts w:ascii="Times New Roman" w:hAnsi="Times New Roman" w:cs="Times New Roman"/>
          <w:sz w:val="26"/>
          <w:szCs w:val="26"/>
        </w:rPr>
        <w:t xml:space="preserve"> с краевым бюджетом (Ориентировочно, ожидаемые средства краевого бюджета 20 000,000 </w:t>
      </w:r>
      <w:proofErr w:type="spellStart"/>
      <w:r w:rsidRPr="00B022B5">
        <w:rPr>
          <w:rFonts w:ascii="Times New Roman" w:hAnsi="Times New Roman" w:cs="Times New Roman"/>
          <w:sz w:val="26"/>
          <w:szCs w:val="26"/>
        </w:rPr>
        <w:t>тыс.руб</w:t>
      </w:r>
      <w:proofErr w:type="spellEnd"/>
      <w:r w:rsidRPr="00B022B5">
        <w:rPr>
          <w:rFonts w:ascii="Times New Roman" w:hAnsi="Times New Roman" w:cs="Times New Roman"/>
          <w:sz w:val="26"/>
          <w:szCs w:val="26"/>
        </w:rPr>
        <w:t>.);</w:t>
      </w:r>
    </w:p>
    <w:p w:rsidR="00B022B5" w:rsidRDefault="00B022B5" w:rsidP="00B022B5">
      <w:pPr>
        <w:pStyle w:val="xl25"/>
        <w:suppressAutoHyphens/>
        <w:spacing w:before="0" w:beforeAutospacing="0" w:after="0" w:afterAutospacing="0"/>
        <w:ind w:firstLine="709"/>
        <w:jc w:val="both"/>
        <w:rPr>
          <w:rFonts w:ascii="Times New Roman" w:hAnsi="Times New Roman" w:cs="Times New Roman"/>
          <w:sz w:val="26"/>
          <w:szCs w:val="26"/>
        </w:rPr>
      </w:pPr>
      <w:r w:rsidRPr="00B022B5">
        <w:rPr>
          <w:rFonts w:ascii="Times New Roman" w:hAnsi="Times New Roman" w:cs="Times New Roman"/>
          <w:sz w:val="26"/>
          <w:szCs w:val="26"/>
        </w:rPr>
        <w:t xml:space="preserve">- «Капитальный ремонт зданий и благоустройство территорий муниципальных образовательных организаций, оказывающих услуги дошкольного образования» – 1 555,900 </w:t>
      </w:r>
      <w:proofErr w:type="spellStart"/>
      <w:r w:rsidRPr="00B022B5">
        <w:rPr>
          <w:rFonts w:ascii="Times New Roman" w:hAnsi="Times New Roman" w:cs="Times New Roman"/>
          <w:sz w:val="26"/>
          <w:szCs w:val="26"/>
        </w:rPr>
        <w:t>тыс</w:t>
      </w:r>
      <w:proofErr w:type="gramStart"/>
      <w:r w:rsidRPr="00B022B5">
        <w:rPr>
          <w:rFonts w:ascii="Times New Roman" w:hAnsi="Times New Roman" w:cs="Times New Roman"/>
          <w:sz w:val="26"/>
          <w:szCs w:val="26"/>
        </w:rPr>
        <w:t>.р</w:t>
      </w:r>
      <w:proofErr w:type="gramEnd"/>
      <w:r w:rsidRPr="00B022B5">
        <w:rPr>
          <w:rFonts w:ascii="Times New Roman" w:hAnsi="Times New Roman" w:cs="Times New Roman"/>
          <w:sz w:val="26"/>
          <w:szCs w:val="26"/>
        </w:rPr>
        <w:t>уб</w:t>
      </w:r>
      <w:proofErr w:type="spellEnd"/>
      <w:r w:rsidRPr="00B022B5">
        <w:rPr>
          <w:rFonts w:ascii="Times New Roman" w:hAnsi="Times New Roman" w:cs="Times New Roman"/>
          <w:sz w:val="26"/>
          <w:szCs w:val="26"/>
        </w:rPr>
        <w:t xml:space="preserve">., на условиях </w:t>
      </w:r>
      <w:proofErr w:type="spellStart"/>
      <w:r w:rsidRPr="00B022B5">
        <w:rPr>
          <w:rFonts w:ascii="Times New Roman" w:hAnsi="Times New Roman" w:cs="Times New Roman"/>
          <w:sz w:val="26"/>
          <w:szCs w:val="26"/>
        </w:rPr>
        <w:t>софинансирования</w:t>
      </w:r>
      <w:proofErr w:type="spellEnd"/>
      <w:r w:rsidRPr="00B022B5">
        <w:rPr>
          <w:rFonts w:ascii="Times New Roman" w:hAnsi="Times New Roman" w:cs="Times New Roman"/>
          <w:sz w:val="26"/>
          <w:szCs w:val="26"/>
        </w:rPr>
        <w:t xml:space="preserve"> из краевым бюджетом (ожидаемые средства краевого бюджета – 6 223,600 </w:t>
      </w:r>
      <w:proofErr w:type="spellStart"/>
      <w:r w:rsidRPr="00B022B5">
        <w:rPr>
          <w:rFonts w:ascii="Times New Roman" w:hAnsi="Times New Roman" w:cs="Times New Roman"/>
          <w:sz w:val="26"/>
          <w:szCs w:val="26"/>
        </w:rPr>
        <w:t>тыс.руб</w:t>
      </w:r>
      <w:proofErr w:type="spellEnd"/>
      <w:r w:rsidRPr="00B022B5">
        <w:rPr>
          <w:rFonts w:ascii="Times New Roman" w:hAnsi="Times New Roman" w:cs="Times New Roman"/>
          <w:sz w:val="26"/>
          <w:szCs w:val="26"/>
        </w:rPr>
        <w:t>.)</w:t>
      </w:r>
      <w:r>
        <w:rPr>
          <w:rFonts w:ascii="Times New Roman" w:hAnsi="Times New Roman" w:cs="Times New Roman"/>
          <w:sz w:val="26"/>
          <w:szCs w:val="26"/>
        </w:rPr>
        <w:t>;</w:t>
      </w:r>
    </w:p>
    <w:p w:rsidR="00235D56" w:rsidRPr="00235D56" w:rsidRDefault="00235D56" w:rsidP="00235D56">
      <w:pPr>
        <w:pStyle w:val="xl25"/>
        <w:suppressAutoHyphens/>
        <w:spacing w:before="0" w:beforeAutospacing="0" w:after="0" w:afterAutospacing="0"/>
        <w:ind w:firstLine="709"/>
        <w:jc w:val="both"/>
        <w:rPr>
          <w:rFonts w:ascii="Times New Roman" w:hAnsi="Times New Roman" w:cs="Times New Roman"/>
          <w:sz w:val="26"/>
          <w:szCs w:val="26"/>
        </w:rPr>
      </w:pPr>
      <w:r w:rsidRPr="00235D56">
        <w:rPr>
          <w:rFonts w:ascii="Times New Roman" w:hAnsi="Times New Roman" w:cs="Times New Roman"/>
          <w:sz w:val="26"/>
          <w:szCs w:val="26"/>
        </w:rPr>
        <w:t xml:space="preserve">- «Капитальный ремонт зданий муниципальных общеобразовательных учреждений» – 944,100 </w:t>
      </w:r>
      <w:proofErr w:type="spellStart"/>
      <w:r w:rsidRPr="00235D56">
        <w:rPr>
          <w:rFonts w:ascii="Times New Roman" w:hAnsi="Times New Roman" w:cs="Times New Roman"/>
          <w:sz w:val="26"/>
          <w:szCs w:val="26"/>
        </w:rPr>
        <w:t>тыс</w:t>
      </w:r>
      <w:proofErr w:type="gramStart"/>
      <w:r w:rsidRPr="00235D56">
        <w:rPr>
          <w:rFonts w:ascii="Times New Roman" w:hAnsi="Times New Roman" w:cs="Times New Roman"/>
          <w:sz w:val="26"/>
          <w:szCs w:val="26"/>
        </w:rPr>
        <w:t>.р</w:t>
      </w:r>
      <w:proofErr w:type="gramEnd"/>
      <w:r w:rsidRPr="00235D56">
        <w:rPr>
          <w:rFonts w:ascii="Times New Roman" w:hAnsi="Times New Roman" w:cs="Times New Roman"/>
          <w:sz w:val="26"/>
          <w:szCs w:val="26"/>
        </w:rPr>
        <w:t>уб</w:t>
      </w:r>
      <w:proofErr w:type="spellEnd"/>
      <w:r w:rsidRPr="00235D56">
        <w:rPr>
          <w:rFonts w:ascii="Times New Roman" w:hAnsi="Times New Roman" w:cs="Times New Roman"/>
          <w:sz w:val="26"/>
          <w:szCs w:val="26"/>
        </w:rPr>
        <w:t xml:space="preserve">., на условиях </w:t>
      </w:r>
      <w:proofErr w:type="spellStart"/>
      <w:r w:rsidRPr="00235D56">
        <w:rPr>
          <w:rFonts w:ascii="Times New Roman" w:hAnsi="Times New Roman" w:cs="Times New Roman"/>
          <w:sz w:val="26"/>
          <w:szCs w:val="26"/>
        </w:rPr>
        <w:t>софинансирования</w:t>
      </w:r>
      <w:proofErr w:type="spellEnd"/>
      <w:r w:rsidRPr="00235D56">
        <w:rPr>
          <w:rFonts w:ascii="Times New Roman" w:hAnsi="Times New Roman" w:cs="Times New Roman"/>
          <w:sz w:val="26"/>
          <w:szCs w:val="26"/>
        </w:rPr>
        <w:t xml:space="preserve"> с краевым бюджетом (ожидаемые средства краевого бюджета – 3 776,400 </w:t>
      </w:r>
      <w:proofErr w:type="spellStart"/>
      <w:r w:rsidRPr="00235D56">
        <w:rPr>
          <w:rFonts w:ascii="Times New Roman" w:hAnsi="Times New Roman" w:cs="Times New Roman"/>
          <w:sz w:val="26"/>
          <w:szCs w:val="26"/>
        </w:rPr>
        <w:t>тыс.руб</w:t>
      </w:r>
      <w:proofErr w:type="spellEnd"/>
      <w:r w:rsidRPr="00235D56">
        <w:rPr>
          <w:rFonts w:ascii="Times New Roman" w:hAnsi="Times New Roman" w:cs="Times New Roman"/>
          <w:sz w:val="26"/>
          <w:szCs w:val="26"/>
        </w:rPr>
        <w:t>.);</w:t>
      </w:r>
    </w:p>
    <w:p w:rsidR="00235D56" w:rsidRPr="00235D56" w:rsidRDefault="00235D56" w:rsidP="00235D56">
      <w:pPr>
        <w:pStyle w:val="xl25"/>
        <w:suppressAutoHyphens/>
        <w:spacing w:before="0" w:beforeAutospacing="0" w:after="0" w:afterAutospacing="0"/>
        <w:ind w:firstLine="709"/>
        <w:jc w:val="both"/>
        <w:rPr>
          <w:rFonts w:ascii="Times New Roman" w:hAnsi="Times New Roman" w:cs="Times New Roman"/>
          <w:sz w:val="26"/>
          <w:szCs w:val="26"/>
        </w:rPr>
      </w:pPr>
      <w:r w:rsidRPr="00235D56">
        <w:rPr>
          <w:rFonts w:ascii="Times New Roman" w:hAnsi="Times New Roman" w:cs="Times New Roman"/>
          <w:sz w:val="26"/>
          <w:szCs w:val="26"/>
        </w:rPr>
        <w:t xml:space="preserve">- «Строительство многофункциональной спортивной площадки открытого типа (в том числе проектно-изыскательские работы) на территории муниципального бюджетного общеобразовательного учреждения «Средняя общеобразовательная школа №2 </w:t>
      </w:r>
      <w:proofErr w:type="spellStart"/>
      <w:r w:rsidRPr="00235D56">
        <w:rPr>
          <w:rFonts w:ascii="Times New Roman" w:hAnsi="Times New Roman" w:cs="Times New Roman"/>
          <w:sz w:val="26"/>
          <w:szCs w:val="26"/>
        </w:rPr>
        <w:t>п</w:t>
      </w:r>
      <w:proofErr w:type="gramStart"/>
      <w:r w:rsidRPr="00235D56">
        <w:rPr>
          <w:rFonts w:ascii="Times New Roman" w:hAnsi="Times New Roman" w:cs="Times New Roman"/>
          <w:sz w:val="26"/>
          <w:szCs w:val="26"/>
        </w:rPr>
        <w:t>.Р</w:t>
      </w:r>
      <w:proofErr w:type="gramEnd"/>
      <w:r w:rsidRPr="00235D56">
        <w:rPr>
          <w:rFonts w:ascii="Times New Roman" w:hAnsi="Times New Roman" w:cs="Times New Roman"/>
          <w:sz w:val="26"/>
          <w:szCs w:val="26"/>
        </w:rPr>
        <w:t>аздольное</w:t>
      </w:r>
      <w:proofErr w:type="spellEnd"/>
      <w:r w:rsidRPr="00235D56">
        <w:rPr>
          <w:rFonts w:ascii="Times New Roman" w:hAnsi="Times New Roman" w:cs="Times New Roman"/>
          <w:sz w:val="26"/>
          <w:szCs w:val="26"/>
        </w:rPr>
        <w:t xml:space="preserve">» – 1 000,000 </w:t>
      </w:r>
      <w:proofErr w:type="spellStart"/>
      <w:r w:rsidRPr="00235D56">
        <w:rPr>
          <w:rFonts w:ascii="Times New Roman" w:hAnsi="Times New Roman" w:cs="Times New Roman"/>
          <w:sz w:val="26"/>
          <w:szCs w:val="26"/>
        </w:rPr>
        <w:t>тыс.руб</w:t>
      </w:r>
      <w:proofErr w:type="spellEnd"/>
      <w:r w:rsidRPr="00235D56">
        <w:rPr>
          <w:rFonts w:ascii="Times New Roman" w:hAnsi="Times New Roman" w:cs="Times New Roman"/>
          <w:sz w:val="26"/>
          <w:szCs w:val="26"/>
        </w:rPr>
        <w:t xml:space="preserve">., на условиях </w:t>
      </w:r>
      <w:proofErr w:type="spellStart"/>
      <w:r w:rsidRPr="00235D56">
        <w:rPr>
          <w:rFonts w:ascii="Times New Roman" w:hAnsi="Times New Roman" w:cs="Times New Roman"/>
          <w:sz w:val="26"/>
          <w:szCs w:val="26"/>
        </w:rPr>
        <w:t>софинансирования</w:t>
      </w:r>
      <w:proofErr w:type="spellEnd"/>
      <w:r w:rsidRPr="00235D56">
        <w:rPr>
          <w:rFonts w:ascii="Times New Roman" w:hAnsi="Times New Roman" w:cs="Times New Roman"/>
          <w:sz w:val="26"/>
          <w:szCs w:val="26"/>
        </w:rPr>
        <w:t xml:space="preserve"> с краевым бюджетом;</w:t>
      </w:r>
    </w:p>
    <w:p w:rsidR="00235D56" w:rsidRDefault="00235D56" w:rsidP="00235D56">
      <w:pPr>
        <w:pStyle w:val="xl25"/>
        <w:suppressAutoHyphens/>
        <w:spacing w:before="0" w:beforeAutospacing="0" w:after="0" w:afterAutospacing="0"/>
        <w:ind w:firstLine="709"/>
        <w:jc w:val="both"/>
        <w:rPr>
          <w:rFonts w:ascii="Times New Roman" w:hAnsi="Times New Roman" w:cs="Times New Roman"/>
          <w:sz w:val="26"/>
          <w:szCs w:val="26"/>
        </w:rPr>
      </w:pPr>
      <w:r w:rsidRPr="00235D56">
        <w:rPr>
          <w:rFonts w:ascii="Times New Roman" w:hAnsi="Times New Roman" w:cs="Times New Roman"/>
          <w:sz w:val="26"/>
          <w:szCs w:val="26"/>
        </w:rPr>
        <w:t xml:space="preserve">- «Создание в общеобразовательных учреждениях Надеждинского муниципального района условий для занятий физической культурой и спортом» - 153,000 </w:t>
      </w:r>
      <w:proofErr w:type="spellStart"/>
      <w:r w:rsidRPr="00235D56">
        <w:rPr>
          <w:rFonts w:ascii="Times New Roman" w:hAnsi="Times New Roman" w:cs="Times New Roman"/>
          <w:sz w:val="26"/>
          <w:szCs w:val="26"/>
        </w:rPr>
        <w:t>тыс</w:t>
      </w:r>
      <w:proofErr w:type="gramStart"/>
      <w:r w:rsidRPr="00235D56">
        <w:rPr>
          <w:rFonts w:ascii="Times New Roman" w:hAnsi="Times New Roman" w:cs="Times New Roman"/>
          <w:sz w:val="26"/>
          <w:szCs w:val="26"/>
        </w:rPr>
        <w:t>.р</w:t>
      </w:r>
      <w:proofErr w:type="gramEnd"/>
      <w:r w:rsidRPr="00235D56">
        <w:rPr>
          <w:rFonts w:ascii="Times New Roman" w:hAnsi="Times New Roman" w:cs="Times New Roman"/>
          <w:sz w:val="26"/>
          <w:szCs w:val="26"/>
        </w:rPr>
        <w:t>уб</w:t>
      </w:r>
      <w:proofErr w:type="spellEnd"/>
      <w:r w:rsidRPr="00235D56">
        <w:rPr>
          <w:rFonts w:ascii="Times New Roman" w:hAnsi="Times New Roman" w:cs="Times New Roman"/>
          <w:sz w:val="26"/>
          <w:szCs w:val="26"/>
        </w:rPr>
        <w:t xml:space="preserve">., на условиях </w:t>
      </w:r>
      <w:proofErr w:type="spellStart"/>
      <w:r w:rsidRPr="00235D56">
        <w:rPr>
          <w:rFonts w:ascii="Times New Roman" w:hAnsi="Times New Roman" w:cs="Times New Roman"/>
          <w:sz w:val="26"/>
          <w:szCs w:val="26"/>
        </w:rPr>
        <w:t>софинансирования</w:t>
      </w:r>
      <w:proofErr w:type="spellEnd"/>
      <w:r w:rsidRPr="00235D56">
        <w:rPr>
          <w:rFonts w:ascii="Times New Roman" w:hAnsi="Times New Roman" w:cs="Times New Roman"/>
          <w:sz w:val="26"/>
          <w:szCs w:val="26"/>
        </w:rPr>
        <w:t xml:space="preserve"> с краевым бюджетом (ожидаемые средства краевого бюджета – 612,000 </w:t>
      </w:r>
      <w:proofErr w:type="spellStart"/>
      <w:r w:rsidRPr="00235D56">
        <w:rPr>
          <w:rFonts w:ascii="Times New Roman" w:hAnsi="Times New Roman" w:cs="Times New Roman"/>
          <w:sz w:val="26"/>
          <w:szCs w:val="26"/>
        </w:rPr>
        <w:t>тыс.руб</w:t>
      </w:r>
      <w:proofErr w:type="spellEnd"/>
      <w:r w:rsidRPr="00235D56">
        <w:rPr>
          <w:rFonts w:ascii="Times New Roman" w:hAnsi="Times New Roman" w:cs="Times New Roman"/>
          <w:sz w:val="26"/>
          <w:szCs w:val="26"/>
        </w:rPr>
        <w:t>.);</w:t>
      </w:r>
    </w:p>
    <w:p w:rsidR="00235D56" w:rsidRPr="00235D56" w:rsidRDefault="00235D56" w:rsidP="00235D56">
      <w:pPr>
        <w:pStyle w:val="xl25"/>
        <w:suppressAutoHyphens/>
        <w:spacing w:before="0" w:beforeAutospacing="0" w:after="0" w:afterAutospacing="0" w:line="276" w:lineRule="auto"/>
        <w:ind w:firstLine="709"/>
        <w:jc w:val="both"/>
        <w:rPr>
          <w:rFonts w:ascii="Times New Roman" w:hAnsi="Times New Roman" w:cs="Times New Roman"/>
          <w:sz w:val="26"/>
          <w:szCs w:val="26"/>
        </w:rPr>
      </w:pPr>
      <w:r w:rsidRPr="00235D56">
        <w:rPr>
          <w:rFonts w:ascii="Times New Roman" w:hAnsi="Times New Roman" w:cs="Times New Roman"/>
          <w:sz w:val="26"/>
          <w:szCs w:val="26"/>
        </w:rPr>
        <w:t xml:space="preserve">-«Воспитание и социализация детей и подростков с целью реализации федерального государственного образовательного стандарта «Путь к успеху»– 100,000 </w:t>
      </w:r>
      <w:proofErr w:type="spellStart"/>
      <w:r w:rsidRPr="00235D56">
        <w:rPr>
          <w:rFonts w:ascii="Times New Roman" w:hAnsi="Times New Roman" w:cs="Times New Roman"/>
          <w:sz w:val="26"/>
          <w:szCs w:val="26"/>
        </w:rPr>
        <w:t>тыс</w:t>
      </w:r>
      <w:proofErr w:type="gramStart"/>
      <w:r w:rsidRPr="00235D56">
        <w:rPr>
          <w:rFonts w:ascii="Times New Roman" w:hAnsi="Times New Roman" w:cs="Times New Roman"/>
          <w:sz w:val="26"/>
          <w:szCs w:val="26"/>
        </w:rPr>
        <w:t>.р</w:t>
      </w:r>
      <w:proofErr w:type="gramEnd"/>
      <w:r w:rsidRPr="00235D56">
        <w:rPr>
          <w:rFonts w:ascii="Times New Roman" w:hAnsi="Times New Roman" w:cs="Times New Roman"/>
          <w:sz w:val="26"/>
          <w:szCs w:val="26"/>
        </w:rPr>
        <w:t>уб</w:t>
      </w:r>
      <w:proofErr w:type="spellEnd"/>
      <w:r w:rsidRPr="00235D56">
        <w:rPr>
          <w:rFonts w:ascii="Times New Roman" w:hAnsi="Times New Roman" w:cs="Times New Roman"/>
          <w:sz w:val="26"/>
          <w:szCs w:val="26"/>
        </w:rPr>
        <w:t xml:space="preserve">., на проведение мероприятий, направленных на воспитание и социализацию детей и подростков муниципальных образовательных учреждений. </w:t>
      </w:r>
    </w:p>
    <w:p w:rsidR="00556848" w:rsidRPr="00556848" w:rsidRDefault="00233FD6" w:rsidP="00556848">
      <w:pPr>
        <w:numPr>
          <w:ilvl w:val="12"/>
          <w:numId w:val="0"/>
        </w:numPr>
        <w:suppressAutoHyphens/>
        <w:spacing w:line="276" w:lineRule="auto"/>
        <w:ind w:firstLine="539"/>
        <w:rPr>
          <w:sz w:val="26"/>
          <w:szCs w:val="26"/>
        </w:rPr>
      </w:pPr>
      <w:r w:rsidRPr="00556848">
        <w:rPr>
          <w:i/>
          <w:sz w:val="26"/>
          <w:szCs w:val="26"/>
        </w:rPr>
        <w:t>По разделу 1400 «Межбюджетные трансферты бюджетам субъектам Российской Федерации и муниципальных образований общего характера»</w:t>
      </w:r>
      <w:r w:rsidRPr="00556848">
        <w:rPr>
          <w:sz w:val="26"/>
          <w:szCs w:val="26"/>
        </w:rPr>
        <w:t xml:space="preserve"> </w:t>
      </w:r>
      <w:r w:rsidR="00F51267" w:rsidRPr="00556848">
        <w:rPr>
          <w:sz w:val="26"/>
          <w:szCs w:val="26"/>
        </w:rPr>
        <w:t xml:space="preserve">предусмотрены бюджетные ассигнования </w:t>
      </w:r>
      <w:r w:rsidR="00556848" w:rsidRPr="00556848">
        <w:rPr>
          <w:sz w:val="26"/>
          <w:szCs w:val="26"/>
        </w:rPr>
        <w:t xml:space="preserve">на 2019 год в сумме 24 410,333 </w:t>
      </w:r>
      <w:proofErr w:type="spellStart"/>
      <w:r w:rsidR="00556848" w:rsidRPr="00556848">
        <w:rPr>
          <w:sz w:val="26"/>
          <w:szCs w:val="26"/>
        </w:rPr>
        <w:t>тыс</w:t>
      </w:r>
      <w:proofErr w:type="gramStart"/>
      <w:r w:rsidR="00556848" w:rsidRPr="00556848">
        <w:rPr>
          <w:sz w:val="26"/>
          <w:szCs w:val="26"/>
        </w:rPr>
        <w:t>.р</w:t>
      </w:r>
      <w:proofErr w:type="gramEnd"/>
      <w:r w:rsidR="00556848" w:rsidRPr="00556848">
        <w:rPr>
          <w:sz w:val="26"/>
          <w:szCs w:val="26"/>
        </w:rPr>
        <w:t>уб</w:t>
      </w:r>
      <w:proofErr w:type="spellEnd"/>
      <w:r w:rsidR="00556848" w:rsidRPr="00556848">
        <w:rPr>
          <w:sz w:val="26"/>
          <w:szCs w:val="26"/>
        </w:rPr>
        <w:t xml:space="preserve">., в плановом периоде: на 2020 год – 23 460,333 и 2021 год – 23 460,333 </w:t>
      </w:r>
      <w:proofErr w:type="spellStart"/>
      <w:r w:rsidR="00556848" w:rsidRPr="00556848">
        <w:rPr>
          <w:sz w:val="26"/>
          <w:szCs w:val="26"/>
        </w:rPr>
        <w:t>тыс.руб</w:t>
      </w:r>
      <w:proofErr w:type="spellEnd"/>
      <w:r w:rsidR="00556848" w:rsidRPr="00556848">
        <w:rPr>
          <w:sz w:val="26"/>
          <w:szCs w:val="26"/>
        </w:rPr>
        <w:t>. по подразделу</w:t>
      </w:r>
      <w:r w:rsidR="00556848" w:rsidRPr="00556848">
        <w:rPr>
          <w:i/>
          <w:sz w:val="26"/>
          <w:szCs w:val="26"/>
        </w:rPr>
        <w:t xml:space="preserve"> </w:t>
      </w:r>
      <w:r w:rsidR="00556848" w:rsidRPr="00556848">
        <w:rPr>
          <w:sz w:val="26"/>
          <w:szCs w:val="26"/>
        </w:rPr>
        <w:t>«Дотации на выравнивание бюджетной обеспеченности субъектов Российской Федерации и муниципальных образований на осуществление выравнивания бюджетной обеспеченности сельских поселений», из них:</w:t>
      </w:r>
    </w:p>
    <w:p w:rsidR="00556848" w:rsidRPr="00556848" w:rsidRDefault="00556848" w:rsidP="004A3EA5">
      <w:pPr>
        <w:numPr>
          <w:ilvl w:val="0"/>
          <w:numId w:val="4"/>
        </w:numPr>
        <w:tabs>
          <w:tab w:val="clear" w:pos="900"/>
          <w:tab w:val="num" w:pos="0"/>
        </w:tabs>
        <w:suppressAutoHyphens/>
        <w:spacing w:line="276" w:lineRule="auto"/>
        <w:ind w:left="0" w:firstLine="539"/>
        <w:rPr>
          <w:sz w:val="26"/>
          <w:szCs w:val="26"/>
        </w:rPr>
      </w:pPr>
      <w:r w:rsidRPr="00556848">
        <w:rPr>
          <w:sz w:val="26"/>
          <w:szCs w:val="26"/>
        </w:rPr>
        <w:t xml:space="preserve"> за счет средств краевого бюджета (субвенции бюджету Надеждинского муниципального района на осуществление отдельных государственных полномочий по расчету и предоставлению дотаций на выравнивание бюджетной обеспеченности бюджетам сельских поселений, входящих в их состав, в 2019 году и плановом периоде 2020 – 2021 годов) по 23 410,333 </w:t>
      </w:r>
      <w:proofErr w:type="spellStart"/>
      <w:r w:rsidRPr="00556848">
        <w:rPr>
          <w:sz w:val="26"/>
          <w:szCs w:val="26"/>
        </w:rPr>
        <w:t>тыс</w:t>
      </w:r>
      <w:proofErr w:type="gramStart"/>
      <w:r w:rsidRPr="00556848">
        <w:rPr>
          <w:sz w:val="26"/>
          <w:szCs w:val="26"/>
        </w:rPr>
        <w:t>.р</w:t>
      </w:r>
      <w:proofErr w:type="gramEnd"/>
      <w:r w:rsidRPr="00556848">
        <w:rPr>
          <w:sz w:val="26"/>
          <w:szCs w:val="26"/>
        </w:rPr>
        <w:t>уб</w:t>
      </w:r>
      <w:proofErr w:type="spellEnd"/>
      <w:r w:rsidRPr="00556848">
        <w:rPr>
          <w:sz w:val="26"/>
          <w:szCs w:val="26"/>
        </w:rPr>
        <w:t>.;</w:t>
      </w:r>
    </w:p>
    <w:p w:rsidR="00556848" w:rsidRPr="00556848" w:rsidRDefault="00556848" w:rsidP="004A3EA5">
      <w:pPr>
        <w:numPr>
          <w:ilvl w:val="0"/>
          <w:numId w:val="4"/>
        </w:numPr>
        <w:tabs>
          <w:tab w:val="clear" w:pos="900"/>
          <w:tab w:val="num" w:pos="0"/>
        </w:tabs>
        <w:suppressAutoHyphens/>
        <w:spacing w:line="276" w:lineRule="auto"/>
        <w:ind w:left="0" w:firstLine="539"/>
        <w:rPr>
          <w:sz w:val="26"/>
          <w:szCs w:val="26"/>
        </w:rPr>
      </w:pPr>
      <w:r w:rsidRPr="00556848">
        <w:rPr>
          <w:sz w:val="26"/>
          <w:szCs w:val="26"/>
        </w:rPr>
        <w:t xml:space="preserve">  за счет собственных доходов муниципального района: в размере: 1 000,00 </w:t>
      </w:r>
      <w:proofErr w:type="spellStart"/>
      <w:r w:rsidRPr="00556848">
        <w:rPr>
          <w:sz w:val="26"/>
          <w:szCs w:val="26"/>
        </w:rPr>
        <w:t>тыс</w:t>
      </w:r>
      <w:proofErr w:type="gramStart"/>
      <w:r w:rsidRPr="00556848">
        <w:rPr>
          <w:sz w:val="26"/>
          <w:szCs w:val="26"/>
        </w:rPr>
        <w:t>.р</w:t>
      </w:r>
      <w:proofErr w:type="gramEnd"/>
      <w:r w:rsidRPr="00556848">
        <w:rPr>
          <w:sz w:val="26"/>
          <w:szCs w:val="26"/>
        </w:rPr>
        <w:t>уб</w:t>
      </w:r>
      <w:proofErr w:type="spellEnd"/>
      <w:r w:rsidRPr="00556848">
        <w:rPr>
          <w:sz w:val="26"/>
          <w:szCs w:val="26"/>
        </w:rPr>
        <w:t xml:space="preserve">. на 2019 год, 50,00 </w:t>
      </w:r>
      <w:proofErr w:type="spellStart"/>
      <w:r w:rsidRPr="00556848">
        <w:rPr>
          <w:sz w:val="26"/>
          <w:szCs w:val="26"/>
        </w:rPr>
        <w:t>тыс.руб</w:t>
      </w:r>
      <w:proofErr w:type="spellEnd"/>
      <w:r w:rsidRPr="00556848">
        <w:rPr>
          <w:sz w:val="26"/>
          <w:szCs w:val="26"/>
        </w:rPr>
        <w:t xml:space="preserve">. на 2020 год, 50,00 </w:t>
      </w:r>
      <w:proofErr w:type="spellStart"/>
      <w:r w:rsidRPr="00556848">
        <w:rPr>
          <w:sz w:val="26"/>
          <w:szCs w:val="26"/>
        </w:rPr>
        <w:t>тыс.руб</w:t>
      </w:r>
      <w:proofErr w:type="spellEnd"/>
      <w:r w:rsidRPr="00556848">
        <w:rPr>
          <w:sz w:val="26"/>
          <w:szCs w:val="26"/>
        </w:rPr>
        <w:t>. на 2021 год.</w:t>
      </w:r>
    </w:p>
    <w:p w:rsidR="00F51267" w:rsidRDefault="00F51267" w:rsidP="00556848">
      <w:pPr>
        <w:numPr>
          <w:ilvl w:val="12"/>
          <w:numId w:val="0"/>
        </w:numPr>
        <w:suppressAutoHyphens/>
        <w:ind w:firstLine="539"/>
        <w:rPr>
          <w:sz w:val="26"/>
          <w:szCs w:val="26"/>
        </w:rPr>
      </w:pPr>
    </w:p>
    <w:p w:rsidR="00233FD6" w:rsidRPr="00213CC7" w:rsidRDefault="00233FD6" w:rsidP="009B3CEA">
      <w:pPr>
        <w:suppressAutoHyphens/>
        <w:ind w:firstLine="540"/>
        <w:rPr>
          <w:sz w:val="26"/>
          <w:szCs w:val="26"/>
        </w:rPr>
      </w:pPr>
      <w:r w:rsidRPr="00213CC7">
        <w:rPr>
          <w:sz w:val="26"/>
          <w:szCs w:val="26"/>
        </w:rPr>
        <w:t>Объем дотаций сельским поселениям, образованным в границах Надеждинского муниципального района, на 201</w:t>
      </w:r>
      <w:r w:rsidR="00F51267">
        <w:rPr>
          <w:sz w:val="26"/>
          <w:szCs w:val="26"/>
        </w:rPr>
        <w:t>8</w:t>
      </w:r>
      <w:r w:rsidRPr="00213CC7">
        <w:rPr>
          <w:sz w:val="26"/>
          <w:szCs w:val="26"/>
        </w:rPr>
        <w:t xml:space="preserve"> год и плановый период 201</w:t>
      </w:r>
      <w:r w:rsidR="00F51267">
        <w:rPr>
          <w:sz w:val="26"/>
          <w:szCs w:val="26"/>
        </w:rPr>
        <w:t>9</w:t>
      </w:r>
      <w:r w:rsidRPr="00213CC7">
        <w:rPr>
          <w:sz w:val="26"/>
          <w:szCs w:val="26"/>
        </w:rPr>
        <w:t xml:space="preserve"> и 20</w:t>
      </w:r>
      <w:r w:rsidR="00F51267">
        <w:rPr>
          <w:sz w:val="26"/>
          <w:szCs w:val="26"/>
        </w:rPr>
        <w:t>20</w:t>
      </w:r>
      <w:r w:rsidRPr="00213CC7">
        <w:rPr>
          <w:sz w:val="26"/>
          <w:szCs w:val="26"/>
        </w:rPr>
        <w:t xml:space="preserve"> годов составил:                                                   </w:t>
      </w:r>
    </w:p>
    <w:p w:rsidR="002F62A4" w:rsidRDefault="00233FD6" w:rsidP="009B3CEA">
      <w:pPr>
        <w:suppressAutoHyphens/>
        <w:ind w:firstLine="540"/>
        <w:rPr>
          <w:sz w:val="24"/>
          <w:szCs w:val="24"/>
        </w:rPr>
      </w:pPr>
      <w:r w:rsidRPr="00213CC7">
        <w:rPr>
          <w:sz w:val="24"/>
          <w:szCs w:val="24"/>
        </w:rPr>
        <w:t xml:space="preserve">                                                      </w:t>
      </w:r>
      <w:r w:rsidR="000B4172">
        <w:rPr>
          <w:sz w:val="24"/>
          <w:szCs w:val="24"/>
        </w:rPr>
        <w:t xml:space="preserve">                                                                                                                                                      </w:t>
      </w:r>
      <w:r w:rsidRPr="00213CC7">
        <w:rPr>
          <w:sz w:val="24"/>
          <w:szCs w:val="24"/>
        </w:rPr>
        <w:t xml:space="preserve"> </w:t>
      </w:r>
      <w:r w:rsidR="002F62A4">
        <w:rPr>
          <w:sz w:val="24"/>
          <w:szCs w:val="24"/>
        </w:rPr>
        <w:t xml:space="preserve">  </w:t>
      </w:r>
    </w:p>
    <w:p w:rsidR="00233FD6" w:rsidRPr="00213CC7" w:rsidRDefault="002F62A4" w:rsidP="009B3CEA">
      <w:pPr>
        <w:suppressAutoHyphens/>
        <w:ind w:firstLine="540"/>
        <w:rPr>
          <w:sz w:val="24"/>
          <w:szCs w:val="24"/>
        </w:rPr>
      </w:pPr>
      <w:r>
        <w:rPr>
          <w:sz w:val="24"/>
          <w:szCs w:val="24"/>
        </w:rPr>
        <w:t xml:space="preserve">                                                                                                                                                   </w:t>
      </w:r>
      <w:proofErr w:type="spellStart"/>
      <w:r w:rsidR="00233FD6" w:rsidRPr="00213CC7">
        <w:rPr>
          <w:sz w:val="24"/>
          <w:szCs w:val="24"/>
        </w:rPr>
        <w:t>тыс</w:t>
      </w:r>
      <w:proofErr w:type="gramStart"/>
      <w:r w:rsidR="00233FD6" w:rsidRPr="00213CC7">
        <w:rPr>
          <w:sz w:val="24"/>
          <w:szCs w:val="24"/>
        </w:rPr>
        <w:t>.р</w:t>
      </w:r>
      <w:proofErr w:type="gramEnd"/>
      <w:r w:rsidR="00233FD6" w:rsidRPr="00213CC7">
        <w:rPr>
          <w:sz w:val="24"/>
          <w:szCs w:val="24"/>
        </w:rPr>
        <w:t>уб</w:t>
      </w:r>
      <w:proofErr w:type="spellEnd"/>
      <w:r w:rsidR="00233FD6" w:rsidRPr="00213CC7">
        <w:rPr>
          <w:sz w:val="24"/>
          <w:szCs w:val="2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2059"/>
        <w:gridCol w:w="2164"/>
        <w:gridCol w:w="2145"/>
      </w:tblGrid>
      <w:tr w:rsidR="00233FD6" w:rsidRPr="00213CC7" w:rsidTr="001C2E8F">
        <w:tc>
          <w:tcPr>
            <w:tcW w:w="3769" w:type="dxa"/>
            <w:vAlign w:val="center"/>
          </w:tcPr>
          <w:p w:rsidR="00233FD6" w:rsidRPr="00213CC7" w:rsidRDefault="00233FD6" w:rsidP="009B3CEA">
            <w:pPr>
              <w:suppressAutoHyphens/>
              <w:autoSpaceDE w:val="0"/>
              <w:autoSpaceDN w:val="0"/>
              <w:adjustRightInd w:val="0"/>
              <w:jc w:val="center"/>
              <w:rPr>
                <w:sz w:val="24"/>
                <w:szCs w:val="24"/>
              </w:rPr>
            </w:pPr>
            <w:r w:rsidRPr="00213CC7">
              <w:rPr>
                <w:sz w:val="24"/>
                <w:szCs w:val="24"/>
              </w:rPr>
              <w:t>Наименование сельского поселения</w:t>
            </w:r>
          </w:p>
        </w:tc>
        <w:tc>
          <w:tcPr>
            <w:tcW w:w="2059" w:type="dxa"/>
            <w:vAlign w:val="center"/>
          </w:tcPr>
          <w:p w:rsidR="00233FD6" w:rsidRPr="00213CC7" w:rsidRDefault="00233FD6" w:rsidP="00556848">
            <w:pPr>
              <w:suppressAutoHyphens/>
              <w:autoSpaceDE w:val="0"/>
              <w:autoSpaceDN w:val="0"/>
              <w:adjustRightInd w:val="0"/>
              <w:jc w:val="center"/>
              <w:rPr>
                <w:sz w:val="24"/>
                <w:szCs w:val="24"/>
              </w:rPr>
            </w:pPr>
            <w:r w:rsidRPr="00213CC7">
              <w:rPr>
                <w:sz w:val="24"/>
                <w:szCs w:val="24"/>
              </w:rPr>
              <w:t>201</w:t>
            </w:r>
            <w:r w:rsidR="00556848">
              <w:rPr>
                <w:sz w:val="24"/>
                <w:szCs w:val="24"/>
              </w:rPr>
              <w:t>9</w:t>
            </w:r>
            <w:r w:rsidRPr="00213CC7">
              <w:rPr>
                <w:sz w:val="24"/>
                <w:szCs w:val="24"/>
              </w:rPr>
              <w:t xml:space="preserve"> год</w:t>
            </w:r>
          </w:p>
        </w:tc>
        <w:tc>
          <w:tcPr>
            <w:tcW w:w="2164" w:type="dxa"/>
            <w:vAlign w:val="center"/>
          </w:tcPr>
          <w:p w:rsidR="00233FD6" w:rsidRPr="00213CC7" w:rsidRDefault="00233FD6" w:rsidP="00556848">
            <w:pPr>
              <w:suppressAutoHyphens/>
              <w:autoSpaceDE w:val="0"/>
              <w:autoSpaceDN w:val="0"/>
              <w:adjustRightInd w:val="0"/>
              <w:jc w:val="center"/>
              <w:rPr>
                <w:sz w:val="24"/>
                <w:szCs w:val="24"/>
              </w:rPr>
            </w:pPr>
            <w:r w:rsidRPr="00213CC7">
              <w:rPr>
                <w:sz w:val="24"/>
                <w:szCs w:val="24"/>
              </w:rPr>
              <w:t>20</w:t>
            </w:r>
            <w:r w:rsidR="00556848">
              <w:rPr>
                <w:sz w:val="24"/>
                <w:szCs w:val="24"/>
              </w:rPr>
              <w:t>20</w:t>
            </w:r>
            <w:r w:rsidRPr="00213CC7">
              <w:rPr>
                <w:sz w:val="24"/>
                <w:szCs w:val="24"/>
              </w:rPr>
              <w:t xml:space="preserve"> год</w:t>
            </w:r>
          </w:p>
        </w:tc>
        <w:tc>
          <w:tcPr>
            <w:tcW w:w="2145" w:type="dxa"/>
            <w:vAlign w:val="center"/>
          </w:tcPr>
          <w:p w:rsidR="00233FD6" w:rsidRPr="00213CC7" w:rsidRDefault="00233FD6" w:rsidP="00556848">
            <w:pPr>
              <w:suppressAutoHyphens/>
              <w:autoSpaceDE w:val="0"/>
              <w:autoSpaceDN w:val="0"/>
              <w:adjustRightInd w:val="0"/>
              <w:jc w:val="center"/>
              <w:rPr>
                <w:sz w:val="24"/>
                <w:szCs w:val="24"/>
              </w:rPr>
            </w:pPr>
            <w:r w:rsidRPr="00213CC7">
              <w:rPr>
                <w:sz w:val="24"/>
                <w:szCs w:val="24"/>
              </w:rPr>
              <w:t>20</w:t>
            </w:r>
            <w:r w:rsidR="001A611A">
              <w:rPr>
                <w:sz w:val="24"/>
                <w:szCs w:val="24"/>
              </w:rPr>
              <w:t>2</w:t>
            </w:r>
            <w:r w:rsidR="00556848">
              <w:rPr>
                <w:sz w:val="24"/>
                <w:szCs w:val="24"/>
              </w:rPr>
              <w:t>1</w:t>
            </w:r>
            <w:r w:rsidRPr="00213CC7">
              <w:rPr>
                <w:sz w:val="24"/>
                <w:szCs w:val="24"/>
              </w:rPr>
              <w:t xml:space="preserve"> год</w:t>
            </w:r>
          </w:p>
        </w:tc>
      </w:tr>
      <w:tr w:rsidR="007A32FB" w:rsidRPr="00213CC7" w:rsidTr="001C2E8F">
        <w:tc>
          <w:tcPr>
            <w:tcW w:w="3769" w:type="dxa"/>
          </w:tcPr>
          <w:p w:rsidR="007A32FB" w:rsidRPr="00213CC7" w:rsidRDefault="007A32FB" w:rsidP="009B3CEA">
            <w:pPr>
              <w:suppressAutoHyphens/>
              <w:autoSpaceDE w:val="0"/>
              <w:autoSpaceDN w:val="0"/>
              <w:adjustRightInd w:val="0"/>
              <w:rPr>
                <w:sz w:val="24"/>
                <w:szCs w:val="24"/>
              </w:rPr>
            </w:pPr>
            <w:proofErr w:type="spellStart"/>
            <w:r w:rsidRPr="00213CC7">
              <w:rPr>
                <w:sz w:val="24"/>
                <w:szCs w:val="24"/>
              </w:rPr>
              <w:t>Надеждинское</w:t>
            </w:r>
            <w:proofErr w:type="spellEnd"/>
            <w:r w:rsidRPr="00213CC7">
              <w:rPr>
                <w:sz w:val="24"/>
                <w:szCs w:val="24"/>
              </w:rPr>
              <w:t xml:space="preserve"> СП</w:t>
            </w:r>
          </w:p>
        </w:tc>
        <w:tc>
          <w:tcPr>
            <w:tcW w:w="2059" w:type="dxa"/>
            <w:vAlign w:val="center"/>
          </w:tcPr>
          <w:p w:rsidR="007A32FB" w:rsidRPr="000D7D11" w:rsidRDefault="007A32FB" w:rsidP="00302CF3">
            <w:pPr>
              <w:jc w:val="center"/>
              <w:rPr>
                <w:sz w:val="26"/>
                <w:szCs w:val="26"/>
              </w:rPr>
            </w:pPr>
            <w:r w:rsidRPr="000D7D11">
              <w:rPr>
                <w:sz w:val="26"/>
                <w:szCs w:val="26"/>
              </w:rPr>
              <w:t>6 376,000</w:t>
            </w:r>
          </w:p>
        </w:tc>
        <w:tc>
          <w:tcPr>
            <w:tcW w:w="2164" w:type="dxa"/>
            <w:vAlign w:val="center"/>
          </w:tcPr>
          <w:p w:rsidR="007A32FB" w:rsidRPr="000D7D11" w:rsidRDefault="007A32FB" w:rsidP="00302CF3">
            <w:pPr>
              <w:jc w:val="center"/>
              <w:rPr>
                <w:sz w:val="26"/>
                <w:szCs w:val="26"/>
              </w:rPr>
            </w:pPr>
            <w:r w:rsidRPr="000D7D11">
              <w:rPr>
                <w:sz w:val="26"/>
                <w:szCs w:val="26"/>
              </w:rPr>
              <w:t>3 166,799</w:t>
            </w:r>
          </w:p>
        </w:tc>
        <w:tc>
          <w:tcPr>
            <w:tcW w:w="2145" w:type="dxa"/>
            <w:vAlign w:val="center"/>
          </w:tcPr>
          <w:p w:rsidR="007A32FB" w:rsidRPr="000D7D11" w:rsidRDefault="007A32FB" w:rsidP="00302CF3">
            <w:pPr>
              <w:jc w:val="center"/>
              <w:rPr>
                <w:sz w:val="26"/>
                <w:szCs w:val="26"/>
              </w:rPr>
            </w:pPr>
            <w:r>
              <w:rPr>
                <w:sz w:val="26"/>
                <w:szCs w:val="26"/>
              </w:rPr>
              <w:t>0,00</w:t>
            </w:r>
          </w:p>
        </w:tc>
      </w:tr>
      <w:tr w:rsidR="007A32FB" w:rsidRPr="00213CC7" w:rsidTr="001C2E8F">
        <w:tc>
          <w:tcPr>
            <w:tcW w:w="3769" w:type="dxa"/>
          </w:tcPr>
          <w:p w:rsidR="007A32FB" w:rsidRPr="00213CC7" w:rsidRDefault="007A32FB" w:rsidP="009B3CEA">
            <w:pPr>
              <w:suppressAutoHyphens/>
              <w:autoSpaceDE w:val="0"/>
              <w:autoSpaceDN w:val="0"/>
              <w:adjustRightInd w:val="0"/>
              <w:rPr>
                <w:sz w:val="24"/>
                <w:szCs w:val="24"/>
              </w:rPr>
            </w:pPr>
            <w:proofErr w:type="spellStart"/>
            <w:r w:rsidRPr="00213CC7">
              <w:rPr>
                <w:sz w:val="24"/>
                <w:szCs w:val="24"/>
              </w:rPr>
              <w:t>Раздольненское</w:t>
            </w:r>
            <w:proofErr w:type="spellEnd"/>
            <w:r w:rsidRPr="00213CC7">
              <w:rPr>
                <w:sz w:val="24"/>
                <w:szCs w:val="24"/>
              </w:rPr>
              <w:t xml:space="preserve"> СП</w:t>
            </w:r>
          </w:p>
        </w:tc>
        <w:tc>
          <w:tcPr>
            <w:tcW w:w="2059" w:type="dxa"/>
            <w:vAlign w:val="center"/>
          </w:tcPr>
          <w:p w:rsidR="007A32FB" w:rsidRPr="000D7D11" w:rsidRDefault="007A32FB" w:rsidP="00302CF3">
            <w:pPr>
              <w:autoSpaceDE w:val="0"/>
              <w:autoSpaceDN w:val="0"/>
              <w:adjustRightInd w:val="0"/>
              <w:jc w:val="center"/>
              <w:rPr>
                <w:sz w:val="26"/>
                <w:szCs w:val="26"/>
              </w:rPr>
            </w:pPr>
            <w:r w:rsidRPr="000D7D11">
              <w:rPr>
                <w:sz w:val="26"/>
                <w:szCs w:val="26"/>
              </w:rPr>
              <w:t>9</w:t>
            </w:r>
            <w:r>
              <w:rPr>
                <w:sz w:val="26"/>
                <w:szCs w:val="26"/>
              </w:rPr>
              <w:t> 894,775</w:t>
            </w:r>
          </w:p>
        </w:tc>
        <w:tc>
          <w:tcPr>
            <w:tcW w:w="2164" w:type="dxa"/>
            <w:vAlign w:val="center"/>
          </w:tcPr>
          <w:p w:rsidR="007A32FB" w:rsidRPr="000D7D11" w:rsidRDefault="007A32FB" w:rsidP="00302CF3">
            <w:pPr>
              <w:autoSpaceDE w:val="0"/>
              <w:autoSpaceDN w:val="0"/>
              <w:adjustRightInd w:val="0"/>
              <w:jc w:val="center"/>
              <w:rPr>
                <w:sz w:val="26"/>
                <w:szCs w:val="26"/>
              </w:rPr>
            </w:pPr>
            <w:r w:rsidRPr="000D7D11">
              <w:rPr>
                <w:sz w:val="26"/>
                <w:szCs w:val="26"/>
              </w:rPr>
              <w:t>11</w:t>
            </w:r>
            <w:r>
              <w:rPr>
                <w:sz w:val="26"/>
                <w:szCs w:val="26"/>
              </w:rPr>
              <w:t> 153,468</w:t>
            </w:r>
          </w:p>
        </w:tc>
        <w:tc>
          <w:tcPr>
            <w:tcW w:w="2145" w:type="dxa"/>
            <w:vAlign w:val="center"/>
          </w:tcPr>
          <w:p w:rsidR="007A32FB" w:rsidRPr="000D7D11" w:rsidRDefault="007A32FB" w:rsidP="00302CF3">
            <w:pPr>
              <w:autoSpaceDE w:val="0"/>
              <w:autoSpaceDN w:val="0"/>
              <w:adjustRightInd w:val="0"/>
              <w:jc w:val="center"/>
              <w:rPr>
                <w:sz w:val="26"/>
                <w:szCs w:val="26"/>
              </w:rPr>
            </w:pPr>
            <w:r w:rsidRPr="000D7D11">
              <w:rPr>
                <w:sz w:val="26"/>
                <w:szCs w:val="26"/>
              </w:rPr>
              <w:t>14</w:t>
            </w:r>
            <w:r>
              <w:rPr>
                <w:sz w:val="26"/>
                <w:szCs w:val="26"/>
              </w:rPr>
              <w:t> 309,016</w:t>
            </w:r>
          </w:p>
        </w:tc>
      </w:tr>
      <w:tr w:rsidR="007A32FB" w:rsidRPr="00213CC7" w:rsidTr="001C2E8F">
        <w:tc>
          <w:tcPr>
            <w:tcW w:w="3769" w:type="dxa"/>
          </w:tcPr>
          <w:p w:rsidR="007A32FB" w:rsidRPr="00213CC7" w:rsidRDefault="007A32FB" w:rsidP="009B3CEA">
            <w:pPr>
              <w:suppressAutoHyphens/>
              <w:autoSpaceDE w:val="0"/>
              <w:autoSpaceDN w:val="0"/>
              <w:adjustRightInd w:val="0"/>
              <w:rPr>
                <w:sz w:val="24"/>
                <w:szCs w:val="24"/>
              </w:rPr>
            </w:pPr>
            <w:r w:rsidRPr="00213CC7">
              <w:rPr>
                <w:sz w:val="24"/>
                <w:szCs w:val="24"/>
              </w:rPr>
              <w:t>Тавричанское СП</w:t>
            </w:r>
          </w:p>
        </w:tc>
        <w:tc>
          <w:tcPr>
            <w:tcW w:w="2059" w:type="dxa"/>
            <w:vAlign w:val="center"/>
          </w:tcPr>
          <w:p w:rsidR="007A32FB" w:rsidRPr="000D7D11" w:rsidRDefault="007A32FB" w:rsidP="00302CF3">
            <w:pPr>
              <w:autoSpaceDE w:val="0"/>
              <w:autoSpaceDN w:val="0"/>
              <w:adjustRightInd w:val="0"/>
              <w:jc w:val="center"/>
              <w:rPr>
                <w:sz w:val="26"/>
                <w:szCs w:val="26"/>
              </w:rPr>
            </w:pPr>
            <w:r w:rsidRPr="000D7D11">
              <w:rPr>
                <w:sz w:val="26"/>
                <w:szCs w:val="26"/>
              </w:rPr>
              <w:t>8</w:t>
            </w:r>
            <w:r>
              <w:rPr>
                <w:sz w:val="26"/>
                <w:szCs w:val="26"/>
              </w:rPr>
              <w:t> 139,558</w:t>
            </w:r>
          </w:p>
        </w:tc>
        <w:tc>
          <w:tcPr>
            <w:tcW w:w="2164" w:type="dxa"/>
            <w:vAlign w:val="center"/>
          </w:tcPr>
          <w:p w:rsidR="007A32FB" w:rsidRPr="000D7D11" w:rsidRDefault="007A32FB" w:rsidP="00302CF3">
            <w:pPr>
              <w:autoSpaceDE w:val="0"/>
              <w:autoSpaceDN w:val="0"/>
              <w:adjustRightInd w:val="0"/>
              <w:jc w:val="center"/>
              <w:rPr>
                <w:sz w:val="26"/>
                <w:szCs w:val="26"/>
              </w:rPr>
            </w:pPr>
            <w:r w:rsidRPr="000D7D11">
              <w:rPr>
                <w:sz w:val="26"/>
                <w:szCs w:val="26"/>
              </w:rPr>
              <w:t>9</w:t>
            </w:r>
            <w:r>
              <w:rPr>
                <w:sz w:val="26"/>
                <w:szCs w:val="26"/>
              </w:rPr>
              <w:t> 140,066</w:t>
            </w:r>
          </w:p>
        </w:tc>
        <w:tc>
          <w:tcPr>
            <w:tcW w:w="2145" w:type="dxa"/>
            <w:vAlign w:val="center"/>
          </w:tcPr>
          <w:p w:rsidR="007A32FB" w:rsidRPr="000D7D11" w:rsidRDefault="007A32FB" w:rsidP="00302CF3">
            <w:pPr>
              <w:autoSpaceDE w:val="0"/>
              <w:autoSpaceDN w:val="0"/>
              <w:adjustRightInd w:val="0"/>
              <w:jc w:val="center"/>
              <w:rPr>
                <w:sz w:val="26"/>
                <w:szCs w:val="26"/>
              </w:rPr>
            </w:pPr>
            <w:r>
              <w:rPr>
                <w:sz w:val="26"/>
                <w:szCs w:val="26"/>
              </w:rPr>
              <w:t>9 151,317</w:t>
            </w:r>
          </w:p>
        </w:tc>
      </w:tr>
      <w:tr w:rsidR="00556848" w:rsidRPr="00213CC7" w:rsidTr="001C2E8F">
        <w:tc>
          <w:tcPr>
            <w:tcW w:w="3769" w:type="dxa"/>
          </w:tcPr>
          <w:p w:rsidR="00556848" w:rsidRPr="009D0B1A" w:rsidRDefault="00556848" w:rsidP="009B3CEA">
            <w:pPr>
              <w:suppressAutoHyphens/>
              <w:autoSpaceDE w:val="0"/>
              <w:autoSpaceDN w:val="0"/>
              <w:adjustRightInd w:val="0"/>
              <w:rPr>
                <w:b/>
                <w:sz w:val="24"/>
                <w:szCs w:val="24"/>
              </w:rPr>
            </w:pPr>
            <w:r w:rsidRPr="009D0B1A">
              <w:rPr>
                <w:b/>
                <w:sz w:val="24"/>
                <w:szCs w:val="24"/>
              </w:rPr>
              <w:t>Всего ФФПП</w:t>
            </w:r>
          </w:p>
        </w:tc>
        <w:tc>
          <w:tcPr>
            <w:tcW w:w="2059" w:type="dxa"/>
            <w:vAlign w:val="center"/>
          </w:tcPr>
          <w:p w:rsidR="00556848" w:rsidRPr="000D7D11" w:rsidRDefault="00556848" w:rsidP="00947EAF">
            <w:pPr>
              <w:autoSpaceDE w:val="0"/>
              <w:autoSpaceDN w:val="0"/>
              <w:adjustRightInd w:val="0"/>
              <w:jc w:val="center"/>
              <w:rPr>
                <w:b/>
                <w:sz w:val="26"/>
                <w:szCs w:val="26"/>
              </w:rPr>
            </w:pPr>
            <w:r w:rsidRPr="000D7D11">
              <w:rPr>
                <w:b/>
                <w:sz w:val="26"/>
                <w:szCs w:val="26"/>
              </w:rPr>
              <w:t>24 410,333</w:t>
            </w:r>
          </w:p>
        </w:tc>
        <w:tc>
          <w:tcPr>
            <w:tcW w:w="2164" w:type="dxa"/>
            <w:vAlign w:val="center"/>
          </w:tcPr>
          <w:p w:rsidR="00556848" w:rsidRPr="00332825" w:rsidRDefault="00556848" w:rsidP="00947EAF">
            <w:pPr>
              <w:autoSpaceDE w:val="0"/>
              <w:autoSpaceDN w:val="0"/>
              <w:adjustRightInd w:val="0"/>
              <w:jc w:val="center"/>
              <w:rPr>
                <w:b/>
                <w:sz w:val="26"/>
                <w:szCs w:val="26"/>
              </w:rPr>
            </w:pPr>
            <w:r w:rsidRPr="00332825">
              <w:rPr>
                <w:b/>
                <w:sz w:val="26"/>
                <w:szCs w:val="26"/>
              </w:rPr>
              <w:t>23 460,333</w:t>
            </w:r>
          </w:p>
        </w:tc>
        <w:tc>
          <w:tcPr>
            <w:tcW w:w="2145" w:type="dxa"/>
            <w:vAlign w:val="center"/>
          </w:tcPr>
          <w:p w:rsidR="00556848" w:rsidRPr="00332825" w:rsidRDefault="00556848" w:rsidP="00947EAF">
            <w:pPr>
              <w:autoSpaceDE w:val="0"/>
              <w:autoSpaceDN w:val="0"/>
              <w:adjustRightInd w:val="0"/>
              <w:jc w:val="center"/>
              <w:rPr>
                <w:b/>
                <w:sz w:val="26"/>
                <w:szCs w:val="26"/>
              </w:rPr>
            </w:pPr>
            <w:r w:rsidRPr="00332825">
              <w:rPr>
                <w:b/>
                <w:sz w:val="26"/>
                <w:szCs w:val="26"/>
              </w:rPr>
              <w:t>23 460,333</w:t>
            </w:r>
          </w:p>
        </w:tc>
      </w:tr>
    </w:tbl>
    <w:p w:rsidR="00233FD6" w:rsidRDefault="00E234B6" w:rsidP="009B3CEA">
      <w:pPr>
        <w:suppressAutoHyphens/>
        <w:ind w:firstLine="540"/>
        <w:rPr>
          <w:sz w:val="24"/>
          <w:szCs w:val="24"/>
          <w:highlight w:val="yellow"/>
        </w:rPr>
      </w:pPr>
      <w:r>
        <w:rPr>
          <w:noProof/>
        </w:rPr>
        <w:lastRenderedPageBreak/>
        <w:drawing>
          <wp:inline distT="0" distB="0" distL="0" distR="0" wp14:anchorId="01D56D37" wp14:editId="73CB8116">
            <wp:extent cx="6610350" cy="3171825"/>
            <wp:effectExtent l="0" t="0" r="0" b="0"/>
            <wp:docPr id="12415" name="Схема 124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109A5" w:rsidRDefault="004109A5" w:rsidP="009B3CEA">
      <w:pPr>
        <w:pStyle w:val="ab"/>
        <w:suppressAutoHyphens/>
        <w:spacing w:before="0" w:beforeAutospacing="0" w:after="0" w:afterAutospacing="0"/>
        <w:jc w:val="center"/>
        <w:rPr>
          <w:b/>
          <w:bCs/>
          <w:sz w:val="26"/>
          <w:szCs w:val="26"/>
        </w:rPr>
      </w:pPr>
    </w:p>
    <w:p w:rsidR="009B3CEA" w:rsidRPr="001C2E8F" w:rsidRDefault="00233FD6" w:rsidP="009B3CEA">
      <w:pPr>
        <w:pStyle w:val="ab"/>
        <w:suppressAutoHyphens/>
        <w:spacing w:before="0" w:beforeAutospacing="0" w:after="0" w:afterAutospacing="0"/>
        <w:jc w:val="center"/>
        <w:rPr>
          <w:b/>
          <w:bCs/>
          <w:sz w:val="26"/>
          <w:szCs w:val="26"/>
        </w:rPr>
      </w:pPr>
      <w:r w:rsidRPr="001C2E8F">
        <w:rPr>
          <w:b/>
          <w:bCs/>
          <w:sz w:val="26"/>
          <w:szCs w:val="26"/>
        </w:rPr>
        <w:t xml:space="preserve">Информация о расходах бюджета района в разрезе муниципальных программ Надеждинского муниципального района и непрограммных направлений деятельности </w:t>
      </w:r>
    </w:p>
    <w:p w:rsidR="00233FD6" w:rsidRPr="001C2E8F" w:rsidRDefault="00233FD6" w:rsidP="009B3CEA">
      <w:pPr>
        <w:pStyle w:val="ab"/>
        <w:suppressAutoHyphens/>
        <w:spacing w:before="0" w:beforeAutospacing="0" w:after="0" w:afterAutospacing="0"/>
        <w:jc w:val="center"/>
        <w:rPr>
          <w:b/>
          <w:bCs/>
          <w:sz w:val="26"/>
          <w:szCs w:val="26"/>
        </w:rPr>
      </w:pPr>
      <w:r w:rsidRPr="001C2E8F">
        <w:rPr>
          <w:b/>
          <w:bCs/>
          <w:sz w:val="26"/>
          <w:szCs w:val="26"/>
        </w:rPr>
        <w:t>в 201</w:t>
      </w:r>
      <w:r w:rsidR="00B452E5">
        <w:rPr>
          <w:b/>
          <w:bCs/>
          <w:sz w:val="26"/>
          <w:szCs w:val="26"/>
        </w:rPr>
        <w:t>8</w:t>
      </w:r>
      <w:r w:rsidRPr="001C2E8F">
        <w:rPr>
          <w:b/>
          <w:bCs/>
          <w:sz w:val="26"/>
          <w:szCs w:val="26"/>
        </w:rPr>
        <w:t>-20</w:t>
      </w:r>
      <w:r w:rsidR="002F62A4">
        <w:rPr>
          <w:b/>
          <w:bCs/>
          <w:sz w:val="26"/>
          <w:szCs w:val="26"/>
        </w:rPr>
        <w:t>2</w:t>
      </w:r>
      <w:r w:rsidR="00B452E5">
        <w:rPr>
          <w:b/>
          <w:bCs/>
          <w:sz w:val="26"/>
          <w:szCs w:val="26"/>
        </w:rPr>
        <w:t>1</w:t>
      </w:r>
      <w:r w:rsidRPr="001C2E8F">
        <w:rPr>
          <w:b/>
          <w:bCs/>
          <w:sz w:val="26"/>
          <w:szCs w:val="26"/>
        </w:rPr>
        <w:t xml:space="preserve"> годах </w:t>
      </w:r>
    </w:p>
    <w:p w:rsidR="00233FD6" w:rsidRPr="00213CC7" w:rsidRDefault="00233FD6" w:rsidP="009B3CEA">
      <w:pPr>
        <w:pStyle w:val="ab"/>
        <w:suppressAutoHyphens/>
        <w:spacing w:before="0" w:beforeAutospacing="0" w:after="0" w:afterAutospacing="0"/>
        <w:jc w:val="center"/>
        <w:rPr>
          <w:b/>
          <w:bCs/>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2"/>
        <w:gridCol w:w="1485"/>
        <w:gridCol w:w="1485"/>
        <w:gridCol w:w="1485"/>
        <w:gridCol w:w="1648"/>
      </w:tblGrid>
      <w:tr w:rsidR="00CC3A73" w:rsidRPr="00C33BAE" w:rsidTr="008364E1">
        <w:trPr>
          <w:cantSplit/>
          <w:trHeight w:val="604"/>
          <w:jc w:val="center"/>
        </w:trPr>
        <w:tc>
          <w:tcPr>
            <w:tcW w:w="3972" w:type="dxa"/>
            <w:vAlign w:val="center"/>
          </w:tcPr>
          <w:p w:rsidR="00CC3A73" w:rsidRPr="008364E1" w:rsidRDefault="00CC3A73" w:rsidP="008364E1">
            <w:pPr>
              <w:spacing w:line="276" w:lineRule="auto"/>
              <w:jc w:val="center"/>
              <w:rPr>
                <w:sz w:val="24"/>
                <w:szCs w:val="24"/>
              </w:rPr>
            </w:pPr>
            <w:r w:rsidRPr="008364E1">
              <w:rPr>
                <w:sz w:val="24"/>
                <w:szCs w:val="24"/>
              </w:rPr>
              <w:t>Наименование</w:t>
            </w:r>
          </w:p>
        </w:tc>
        <w:tc>
          <w:tcPr>
            <w:tcW w:w="1485" w:type="dxa"/>
          </w:tcPr>
          <w:p w:rsidR="00CC3A73" w:rsidRPr="008364E1" w:rsidRDefault="00CC3A73" w:rsidP="008364E1">
            <w:pPr>
              <w:jc w:val="center"/>
              <w:rPr>
                <w:sz w:val="24"/>
                <w:szCs w:val="24"/>
              </w:rPr>
            </w:pPr>
            <w:r w:rsidRPr="008364E1">
              <w:rPr>
                <w:sz w:val="24"/>
                <w:szCs w:val="24"/>
              </w:rPr>
              <w:t>Сумма на 201</w:t>
            </w:r>
            <w:r w:rsidR="008364E1" w:rsidRPr="008364E1">
              <w:rPr>
                <w:sz w:val="24"/>
                <w:szCs w:val="24"/>
              </w:rPr>
              <w:t>8</w:t>
            </w:r>
            <w:r w:rsidRPr="008364E1">
              <w:rPr>
                <w:sz w:val="24"/>
                <w:szCs w:val="24"/>
              </w:rPr>
              <w:t xml:space="preserve"> год</w:t>
            </w:r>
          </w:p>
        </w:tc>
        <w:tc>
          <w:tcPr>
            <w:tcW w:w="1485" w:type="dxa"/>
          </w:tcPr>
          <w:p w:rsidR="00CC3A73" w:rsidRPr="008364E1" w:rsidRDefault="00CC3A73" w:rsidP="008364E1">
            <w:pPr>
              <w:jc w:val="center"/>
              <w:rPr>
                <w:sz w:val="24"/>
                <w:szCs w:val="24"/>
              </w:rPr>
            </w:pPr>
            <w:r w:rsidRPr="008364E1">
              <w:rPr>
                <w:sz w:val="24"/>
                <w:szCs w:val="24"/>
              </w:rPr>
              <w:t>Сумма на 201</w:t>
            </w:r>
            <w:r w:rsidR="008364E1" w:rsidRPr="008364E1">
              <w:rPr>
                <w:sz w:val="24"/>
                <w:szCs w:val="24"/>
              </w:rPr>
              <w:t>9</w:t>
            </w:r>
            <w:r w:rsidRPr="008364E1">
              <w:rPr>
                <w:sz w:val="24"/>
                <w:szCs w:val="24"/>
              </w:rPr>
              <w:t xml:space="preserve"> год</w:t>
            </w:r>
          </w:p>
        </w:tc>
        <w:tc>
          <w:tcPr>
            <w:tcW w:w="1485" w:type="dxa"/>
          </w:tcPr>
          <w:p w:rsidR="00CC3A73" w:rsidRPr="008364E1" w:rsidRDefault="00CC3A73" w:rsidP="008364E1">
            <w:pPr>
              <w:jc w:val="center"/>
              <w:rPr>
                <w:sz w:val="24"/>
                <w:szCs w:val="24"/>
              </w:rPr>
            </w:pPr>
            <w:r w:rsidRPr="008364E1">
              <w:rPr>
                <w:sz w:val="24"/>
                <w:szCs w:val="24"/>
              </w:rPr>
              <w:t>Сумма на 20</w:t>
            </w:r>
            <w:r w:rsidR="008364E1" w:rsidRPr="008364E1">
              <w:rPr>
                <w:sz w:val="24"/>
                <w:szCs w:val="24"/>
              </w:rPr>
              <w:t>20</w:t>
            </w:r>
            <w:r w:rsidRPr="008364E1">
              <w:rPr>
                <w:sz w:val="24"/>
                <w:szCs w:val="24"/>
              </w:rPr>
              <w:t xml:space="preserve"> год</w:t>
            </w:r>
          </w:p>
        </w:tc>
        <w:tc>
          <w:tcPr>
            <w:tcW w:w="1648" w:type="dxa"/>
          </w:tcPr>
          <w:p w:rsidR="00CC3A73" w:rsidRPr="008364E1" w:rsidRDefault="00CC3A73" w:rsidP="008364E1">
            <w:pPr>
              <w:jc w:val="center"/>
              <w:rPr>
                <w:sz w:val="24"/>
                <w:szCs w:val="24"/>
              </w:rPr>
            </w:pPr>
            <w:r w:rsidRPr="008364E1">
              <w:rPr>
                <w:sz w:val="24"/>
                <w:szCs w:val="24"/>
              </w:rPr>
              <w:t>Сумма на 202</w:t>
            </w:r>
            <w:r w:rsidR="008364E1" w:rsidRPr="008364E1">
              <w:rPr>
                <w:sz w:val="24"/>
                <w:szCs w:val="24"/>
              </w:rPr>
              <w:t>1</w:t>
            </w:r>
            <w:r w:rsidRPr="008364E1">
              <w:rPr>
                <w:sz w:val="24"/>
                <w:szCs w:val="24"/>
              </w:rPr>
              <w:t xml:space="preserve"> год</w:t>
            </w:r>
          </w:p>
        </w:tc>
      </w:tr>
      <w:tr w:rsidR="008364E1" w:rsidRPr="00C33BAE" w:rsidTr="008364E1">
        <w:trPr>
          <w:cantSplit/>
          <w:trHeight w:val="604"/>
          <w:jc w:val="center"/>
        </w:trPr>
        <w:tc>
          <w:tcPr>
            <w:tcW w:w="3972" w:type="dxa"/>
          </w:tcPr>
          <w:p w:rsidR="008364E1" w:rsidRPr="008364E1" w:rsidRDefault="008364E1" w:rsidP="00FD4D69">
            <w:pPr>
              <w:rPr>
                <w:b/>
                <w:sz w:val="22"/>
                <w:szCs w:val="22"/>
              </w:rPr>
            </w:pPr>
          </w:p>
          <w:p w:rsidR="008364E1" w:rsidRPr="008364E1" w:rsidRDefault="008364E1" w:rsidP="00FD4D69">
            <w:pPr>
              <w:rPr>
                <w:b/>
                <w:sz w:val="22"/>
                <w:szCs w:val="22"/>
              </w:rPr>
            </w:pPr>
            <w:r w:rsidRPr="008364E1">
              <w:rPr>
                <w:b/>
                <w:sz w:val="22"/>
                <w:szCs w:val="22"/>
              </w:rPr>
              <w:t>Муниципальные программы, всего:</w:t>
            </w:r>
          </w:p>
        </w:tc>
        <w:tc>
          <w:tcPr>
            <w:tcW w:w="1485" w:type="dxa"/>
            <w:vAlign w:val="center"/>
          </w:tcPr>
          <w:p w:rsidR="008364E1" w:rsidRPr="008364E1" w:rsidRDefault="008364E1" w:rsidP="008364E1">
            <w:pPr>
              <w:spacing w:line="276" w:lineRule="auto"/>
              <w:jc w:val="center"/>
              <w:rPr>
                <w:b/>
                <w:color w:val="000000"/>
                <w:sz w:val="22"/>
                <w:szCs w:val="22"/>
              </w:rPr>
            </w:pPr>
            <w:r w:rsidRPr="008364E1">
              <w:rPr>
                <w:b/>
                <w:color w:val="000000"/>
                <w:sz w:val="22"/>
                <w:szCs w:val="22"/>
              </w:rPr>
              <w:t>844 205,140</w:t>
            </w:r>
          </w:p>
        </w:tc>
        <w:tc>
          <w:tcPr>
            <w:tcW w:w="1485" w:type="dxa"/>
            <w:vAlign w:val="center"/>
          </w:tcPr>
          <w:p w:rsidR="008364E1" w:rsidRPr="008364E1" w:rsidRDefault="008364E1" w:rsidP="008364E1">
            <w:pPr>
              <w:spacing w:line="276" w:lineRule="auto"/>
              <w:jc w:val="center"/>
              <w:rPr>
                <w:b/>
                <w:sz w:val="22"/>
                <w:szCs w:val="22"/>
              </w:rPr>
            </w:pPr>
            <w:r w:rsidRPr="008364E1">
              <w:rPr>
                <w:b/>
                <w:sz w:val="22"/>
                <w:szCs w:val="22"/>
              </w:rPr>
              <w:t>813 266,690</w:t>
            </w:r>
          </w:p>
        </w:tc>
        <w:tc>
          <w:tcPr>
            <w:tcW w:w="1485" w:type="dxa"/>
            <w:vAlign w:val="center"/>
          </w:tcPr>
          <w:p w:rsidR="008364E1" w:rsidRPr="008364E1" w:rsidRDefault="008364E1" w:rsidP="008364E1">
            <w:pPr>
              <w:spacing w:line="276" w:lineRule="auto"/>
              <w:jc w:val="center"/>
              <w:rPr>
                <w:b/>
                <w:sz w:val="22"/>
                <w:szCs w:val="22"/>
              </w:rPr>
            </w:pPr>
            <w:r w:rsidRPr="008364E1">
              <w:rPr>
                <w:b/>
                <w:sz w:val="22"/>
                <w:szCs w:val="22"/>
              </w:rPr>
              <w:t>808 088,430</w:t>
            </w:r>
          </w:p>
        </w:tc>
        <w:tc>
          <w:tcPr>
            <w:tcW w:w="1648" w:type="dxa"/>
            <w:vAlign w:val="center"/>
          </w:tcPr>
          <w:p w:rsidR="008364E1" w:rsidRPr="008364E1" w:rsidRDefault="008364E1" w:rsidP="008364E1">
            <w:pPr>
              <w:spacing w:line="276" w:lineRule="auto"/>
              <w:jc w:val="center"/>
              <w:rPr>
                <w:b/>
                <w:sz w:val="22"/>
                <w:szCs w:val="22"/>
              </w:rPr>
            </w:pPr>
            <w:r w:rsidRPr="008364E1">
              <w:rPr>
                <w:b/>
                <w:sz w:val="22"/>
                <w:szCs w:val="22"/>
              </w:rPr>
              <w:t>819 771,940</w:t>
            </w:r>
          </w:p>
        </w:tc>
      </w:tr>
      <w:tr w:rsidR="008364E1" w:rsidRPr="00C33BAE" w:rsidTr="00CC3A73">
        <w:trPr>
          <w:jc w:val="center"/>
        </w:trPr>
        <w:tc>
          <w:tcPr>
            <w:tcW w:w="3972" w:type="dxa"/>
          </w:tcPr>
          <w:p w:rsidR="008364E1" w:rsidRPr="008364E1" w:rsidRDefault="008364E1" w:rsidP="008364E1">
            <w:pPr>
              <w:suppressAutoHyphens/>
              <w:rPr>
                <w:sz w:val="22"/>
                <w:szCs w:val="22"/>
              </w:rPr>
            </w:pPr>
            <w:r w:rsidRPr="008364E1">
              <w:rPr>
                <w:sz w:val="22"/>
                <w:szCs w:val="22"/>
              </w:rPr>
              <w:t>Муниципальная программа «Информационное общество Надеждинского муниципального района на 2015-2021 годы»</w:t>
            </w:r>
          </w:p>
        </w:tc>
        <w:tc>
          <w:tcPr>
            <w:tcW w:w="1485" w:type="dxa"/>
            <w:vAlign w:val="center"/>
          </w:tcPr>
          <w:p w:rsidR="008364E1" w:rsidRPr="008364E1" w:rsidRDefault="008364E1" w:rsidP="00FD4D69">
            <w:pPr>
              <w:spacing w:line="276" w:lineRule="auto"/>
              <w:ind w:left="1"/>
              <w:jc w:val="center"/>
              <w:rPr>
                <w:sz w:val="22"/>
                <w:szCs w:val="22"/>
              </w:rPr>
            </w:pPr>
          </w:p>
          <w:p w:rsidR="008364E1" w:rsidRPr="008364E1" w:rsidRDefault="008364E1" w:rsidP="00FD4D69">
            <w:pPr>
              <w:spacing w:line="276" w:lineRule="auto"/>
              <w:ind w:left="1"/>
              <w:jc w:val="center"/>
              <w:rPr>
                <w:sz w:val="22"/>
                <w:szCs w:val="22"/>
              </w:rPr>
            </w:pPr>
            <w:r w:rsidRPr="008364E1">
              <w:rPr>
                <w:sz w:val="22"/>
                <w:szCs w:val="22"/>
              </w:rPr>
              <w:t>19 224,261</w:t>
            </w:r>
          </w:p>
          <w:p w:rsidR="008364E1" w:rsidRPr="008364E1" w:rsidRDefault="008364E1" w:rsidP="00FD4D69">
            <w:pPr>
              <w:spacing w:line="276" w:lineRule="auto"/>
              <w:jc w:val="center"/>
              <w:rPr>
                <w:color w:val="000000"/>
                <w:sz w:val="22"/>
                <w:szCs w:val="22"/>
              </w:rPr>
            </w:pP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8 554,010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5 666,300</w:t>
            </w:r>
          </w:p>
        </w:tc>
        <w:tc>
          <w:tcPr>
            <w:tcW w:w="1648" w:type="dxa"/>
            <w:vAlign w:val="center"/>
          </w:tcPr>
          <w:p w:rsidR="008364E1" w:rsidRPr="008364E1" w:rsidRDefault="008364E1" w:rsidP="00FD4D69">
            <w:pPr>
              <w:spacing w:line="276" w:lineRule="auto"/>
              <w:jc w:val="center"/>
              <w:rPr>
                <w:sz w:val="22"/>
                <w:szCs w:val="22"/>
              </w:rPr>
            </w:pPr>
            <w:r w:rsidRPr="008364E1">
              <w:rPr>
                <w:sz w:val="22"/>
                <w:szCs w:val="22"/>
              </w:rPr>
              <w:t>5 803,300</w:t>
            </w:r>
          </w:p>
        </w:tc>
      </w:tr>
      <w:tr w:rsidR="008364E1" w:rsidRPr="00C33BAE" w:rsidTr="00CC3A73">
        <w:trPr>
          <w:jc w:val="center"/>
        </w:trPr>
        <w:tc>
          <w:tcPr>
            <w:tcW w:w="3972" w:type="dxa"/>
          </w:tcPr>
          <w:p w:rsidR="008364E1" w:rsidRPr="008364E1" w:rsidRDefault="008364E1" w:rsidP="008364E1">
            <w:pPr>
              <w:suppressAutoHyphens/>
              <w:rPr>
                <w:sz w:val="22"/>
                <w:szCs w:val="22"/>
              </w:rPr>
            </w:pPr>
            <w:r w:rsidRPr="008364E1">
              <w:rPr>
                <w:sz w:val="22"/>
                <w:szCs w:val="22"/>
              </w:rPr>
              <w:t>Муниципальная программа «Развитие образования Надеждинского муниципального района» на 2015- 2021 годы</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611 741,018</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674 578,000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669 815,920</w:t>
            </w:r>
          </w:p>
        </w:tc>
        <w:tc>
          <w:tcPr>
            <w:tcW w:w="1648" w:type="dxa"/>
            <w:vAlign w:val="center"/>
          </w:tcPr>
          <w:p w:rsidR="008364E1" w:rsidRPr="008364E1" w:rsidRDefault="008364E1" w:rsidP="00FD4D69">
            <w:pPr>
              <w:spacing w:line="276" w:lineRule="auto"/>
              <w:jc w:val="center"/>
              <w:rPr>
                <w:sz w:val="22"/>
                <w:szCs w:val="22"/>
              </w:rPr>
            </w:pPr>
            <w:r w:rsidRPr="008364E1">
              <w:rPr>
                <w:sz w:val="22"/>
                <w:szCs w:val="22"/>
              </w:rPr>
              <w:t>678 363,420</w:t>
            </w:r>
          </w:p>
        </w:tc>
      </w:tr>
      <w:tr w:rsidR="008364E1" w:rsidRPr="00C33BAE" w:rsidTr="00CC3A73">
        <w:trPr>
          <w:jc w:val="center"/>
        </w:trPr>
        <w:tc>
          <w:tcPr>
            <w:tcW w:w="3972" w:type="dxa"/>
          </w:tcPr>
          <w:p w:rsidR="008364E1" w:rsidRPr="008364E1" w:rsidRDefault="008364E1" w:rsidP="008364E1">
            <w:pPr>
              <w:suppressAutoHyphens/>
              <w:rPr>
                <w:sz w:val="22"/>
                <w:szCs w:val="22"/>
              </w:rPr>
            </w:pPr>
            <w:r w:rsidRPr="008364E1">
              <w:rPr>
                <w:sz w:val="22"/>
                <w:szCs w:val="22"/>
              </w:rPr>
              <w:t xml:space="preserve">Муниципальная программа «Развитие культуры, физической культуры, спорта и молодежной политики в </w:t>
            </w:r>
            <w:proofErr w:type="spellStart"/>
            <w:r w:rsidRPr="008364E1">
              <w:rPr>
                <w:sz w:val="22"/>
                <w:szCs w:val="22"/>
              </w:rPr>
              <w:t>Надеждинском</w:t>
            </w:r>
            <w:proofErr w:type="spellEnd"/>
            <w:r w:rsidRPr="008364E1">
              <w:rPr>
                <w:sz w:val="22"/>
                <w:szCs w:val="22"/>
              </w:rPr>
              <w:t xml:space="preserve"> муниципальном районе» на 2015-2021 годы</w:t>
            </w:r>
          </w:p>
        </w:tc>
        <w:tc>
          <w:tcPr>
            <w:tcW w:w="1485" w:type="dxa"/>
            <w:vAlign w:val="center"/>
          </w:tcPr>
          <w:p w:rsidR="008364E1" w:rsidRPr="008364E1" w:rsidRDefault="008364E1" w:rsidP="00FD4D69">
            <w:pPr>
              <w:spacing w:line="276" w:lineRule="auto"/>
              <w:jc w:val="center"/>
              <w:rPr>
                <w:color w:val="000000"/>
                <w:sz w:val="22"/>
                <w:szCs w:val="22"/>
              </w:rPr>
            </w:pPr>
            <w:r w:rsidRPr="008364E1">
              <w:rPr>
                <w:color w:val="000000"/>
                <w:sz w:val="22"/>
                <w:szCs w:val="22"/>
              </w:rPr>
              <w:t>63 692,200</w:t>
            </w:r>
          </w:p>
        </w:tc>
        <w:tc>
          <w:tcPr>
            <w:tcW w:w="1485" w:type="dxa"/>
            <w:vAlign w:val="center"/>
          </w:tcPr>
          <w:p w:rsidR="008364E1" w:rsidRPr="008364E1" w:rsidRDefault="008364E1" w:rsidP="00FD4D69">
            <w:pPr>
              <w:spacing w:line="276" w:lineRule="auto"/>
              <w:jc w:val="center"/>
              <w:rPr>
                <w:sz w:val="22"/>
                <w:szCs w:val="22"/>
              </w:rPr>
            </w:pPr>
          </w:p>
          <w:p w:rsidR="008364E1" w:rsidRPr="008364E1" w:rsidRDefault="008364E1" w:rsidP="00FD4D69">
            <w:pPr>
              <w:spacing w:line="276" w:lineRule="auto"/>
              <w:jc w:val="center"/>
              <w:rPr>
                <w:sz w:val="22"/>
                <w:szCs w:val="22"/>
              </w:rPr>
            </w:pPr>
            <w:r w:rsidRPr="008364E1">
              <w:rPr>
                <w:sz w:val="22"/>
                <w:szCs w:val="22"/>
              </w:rPr>
              <w:t>69 070,000</w:t>
            </w:r>
          </w:p>
          <w:p w:rsidR="008364E1" w:rsidRPr="008364E1" w:rsidRDefault="008364E1" w:rsidP="00FD4D69">
            <w:pPr>
              <w:spacing w:line="276" w:lineRule="auto"/>
              <w:ind w:right="1975"/>
              <w:jc w:val="center"/>
              <w:rPr>
                <w:sz w:val="22"/>
                <w:szCs w:val="22"/>
              </w:rPr>
            </w:pPr>
          </w:p>
        </w:tc>
        <w:tc>
          <w:tcPr>
            <w:tcW w:w="1485" w:type="dxa"/>
            <w:vAlign w:val="center"/>
          </w:tcPr>
          <w:p w:rsidR="008364E1" w:rsidRPr="008364E1" w:rsidRDefault="008364E1" w:rsidP="00FD4D69">
            <w:pPr>
              <w:spacing w:line="276" w:lineRule="auto"/>
              <w:jc w:val="center"/>
              <w:rPr>
                <w:sz w:val="22"/>
                <w:szCs w:val="22"/>
              </w:rPr>
            </w:pPr>
          </w:p>
          <w:p w:rsidR="008364E1" w:rsidRPr="008364E1" w:rsidRDefault="008364E1" w:rsidP="00FD4D69">
            <w:pPr>
              <w:spacing w:line="276" w:lineRule="auto"/>
              <w:jc w:val="center"/>
              <w:rPr>
                <w:sz w:val="22"/>
                <w:szCs w:val="22"/>
              </w:rPr>
            </w:pPr>
            <w:r w:rsidRPr="008364E1">
              <w:rPr>
                <w:sz w:val="22"/>
                <w:szCs w:val="22"/>
              </w:rPr>
              <w:t>71 717,100</w:t>
            </w:r>
          </w:p>
          <w:p w:rsidR="008364E1" w:rsidRPr="008364E1" w:rsidRDefault="008364E1" w:rsidP="00FD4D69">
            <w:pPr>
              <w:spacing w:line="276" w:lineRule="auto"/>
              <w:ind w:right="1975"/>
              <w:jc w:val="center"/>
              <w:rPr>
                <w:sz w:val="22"/>
                <w:szCs w:val="22"/>
              </w:rPr>
            </w:pPr>
          </w:p>
        </w:tc>
        <w:tc>
          <w:tcPr>
            <w:tcW w:w="1648" w:type="dxa"/>
            <w:vAlign w:val="center"/>
          </w:tcPr>
          <w:p w:rsidR="008364E1" w:rsidRPr="008364E1" w:rsidRDefault="008364E1" w:rsidP="00FD4D69">
            <w:pPr>
              <w:spacing w:line="276" w:lineRule="auto"/>
              <w:jc w:val="center"/>
              <w:rPr>
                <w:sz w:val="22"/>
                <w:szCs w:val="22"/>
              </w:rPr>
            </w:pPr>
            <w:r w:rsidRPr="008364E1">
              <w:rPr>
                <w:sz w:val="22"/>
                <w:szCs w:val="22"/>
              </w:rPr>
              <w:t>75 551,780</w:t>
            </w:r>
          </w:p>
        </w:tc>
      </w:tr>
      <w:tr w:rsidR="008364E1" w:rsidRPr="00C33BAE" w:rsidTr="00CC3A73">
        <w:trPr>
          <w:trHeight w:val="529"/>
          <w:jc w:val="center"/>
        </w:trPr>
        <w:tc>
          <w:tcPr>
            <w:tcW w:w="3972" w:type="dxa"/>
          </w:tcPr>
          <w:p w:rsidR="008364E1" w:rsidRPr="008364E1" w:rsidRDefault="008364E1" w:rsidP="008364E1">
            <w:pPr>
              <w:suppressAutoHyphens/>
              <w:rPr>
                <w:sz w:val="22"/>
                <w:szCs w:val="22"/>
              </w:rPr>
            </w:pPr>
            <w:r w:rsidRPr="008364E1">
              <w:rPr>
                <w:sz w:val="22"/>
                <w:szCs w:val="22"/>
              </w:rPr>
              <w:t xml:space="preserve">Муниципальная программа </w:t>
            </w:r>
          </w:p>
          <w:p w:rsidR="008364E1" w:rsidRPr="008364E1" w:rsidRDefault="008364E1" w:rsidP="008364E1">
            <w:pPr>
              <w:suppressAutoHyphens/>
              <w:rPr>
                <w:sz w:val="22"/>
                <w:szCs w:val="22"/>
              </w:rPr>
            </w:pPr>
            <w:r w:rsidRPr="008364E1">
              <w:rPr>
                <w:sz w:val="22"/>
                <w:szCs w:val="22"/>
              </w:rPr>
              <w:t>«Экономическое развитие Надеждинского муниципального района на 2016-2021 годы»</w:t>
            </w:r>
          </w:p>
        </w:tc>
        <w:tc>
          <w:tcPr>
            <w:tcW w:w="1485" w:type="dxa"/>
            <w:vAlign w:val="center"/>
          </w:tcPr>
          <w:p w:rsidR="008364E1" w:rsidRPr="008364E1" w:rsidRDefault="008364E1" w:rsidP="00FD4D69">
            <w:pPr>
              <w:spacing w:line="276" w:lineRule="auto"/>
              <w:jc w:val="center"/>
              <w:rPr>
                <w:color w:val="000000"/>
                <w:sz w:val="22"/>
                <w:szCs w:val="22"/>
              </w:rPr>
            </w:pPr>
            <w:r w:rsidRPr="008364E1">
              <w:rPr>
                <w:color w:val="000000"/>
                <w:sz w:val="22"/>
                <w:szCs w:val="22"/>
              </w:rPr>
              <w:t>9 912,251</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17 610,680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16 868,710</w:t>
            </w:r>
          </w:p>
        </w:tc>
        <w:tc>
          <w:tcPr>
            <w:tcW w:w="1648" w:type="dxa"/>
            <w:vAlign w:val="center"/>
          </w:tcPr>
          <w:p w:rsidR="008364E1" w:rsidRPr="008364E1" w:rsidRDefault="008364E1" w:rsidP="00FD4D69">
            <w:pPr>
              <w:spacing w:line="276" w:lineRule="auto"/>
              <w:jc w:val="center"/>
              <w:rPr>
                <w:sz w:val="22"/>
                <w:szCs w:val="22"/>
              </w:rPr>
            </w:pPr>
            <w:r w:rsidRPr="008364E1">
              <w:rPr>
                <w:sz w:val="22"/>
                <w:szCs w:val="22"/>
              </w:rPr>
              <w:t>18 123,440</w:t>
            </w:r>
          </w:p>
        </w:tc>
      </w:tr>
      <w:tr w:rsidR="008364E1" w:rsidRPr="00C33BAE" w:rsidTr="00CC3A73">
        <w:trPr>
          <w:jc w:val="center"/>
        </w:trPr>
        <w:tc>
          <w:tcPr>
            <w:tcW w:w="3972" w:type="dxa"/>
          </w:tcPr>
          <w:p w:rsidR="008364E1" w:rsidRPr="008364E1" w:rsidRDefault="008364E1" w:rsidP="008364E1">
            <w:pPr>
              <w:suppressAutoHyphens/>
              <w:rPr>
                <w:bCs/>
                <w:sz w:val="22"/>
                <w:szCs w:val="22"/>
              </w:rPr>
            </w:pPr>
            <w:r w:rsidRPr="008364E1">
              <w:rPr>
                <w:sz w:val="22"/>
                <w:szCs w:val="22"/>
              </w:rPr>
              <w:t xml:space="preserve">Муниципальная программа </w:t>
            </w:r>
            <w:r w:rsidRPr="008364E1">
              <w:rPr>
                <w:bCs/>
                <w:sz w:val="22"/>
                <w:szCs w:val="22"/>
              </w:rPr>
              <w:t xml:space="preserve">«Развитие дорожной отрасли в </w:t>
            </w:r>
            <w:proofErr w:type="spellStart"/>
            <w:r w:rsidRPr="008364E1">
              <w:rPr>
                <w:bCs/>
                <w:sz w:val="22"/>
                <w:szCs w:val="22"/>
              </w:rPr>
              <w:t>Надеждинском</w:t>
            </w:r>
            <w:proofErr w:type="spellEnd"/>
            <w:r w:rsidRPr="008364E1">
              <w:rPr>
                <w:bCs/>
                <w:sz w:val="22"/>
                <w:szCs w:val="22"/>
              </w:rPr>
              <w:t xml:space="preserve"> муниципальном районе на 2015-2021 годы»</w:t>
            </w:r>
          </w:p>
        </w:tc>
        <w:tc>
          <w:tcPr>
            <w:tcW w:w="1485" w:type="dxa"/>
            <w:vAlign w:val="center"/>
          </w:tcPr>
          <w:p w:rsidR="008364E1" w:rsidRPr="008364E1" w:rsidRDefault="008364E1" w:rsidP="00FD4D69">
            <w:pPr>
              <w:spacing w:line="276" w:lineRule="auto"/>
              <w:jc w:val="center"/>
              <w:rPr>
                <w:color w:val="000000"/>
                <w:sz w:val="22"/>
                <w:szCs w:val="22"/>
              </w:rPr>
            </w:pPr>
            <w:r w:rsidRPr="008364E1">
              <w:rPr>
                <w:color w:val="000000"/>
                <w:sz w:val="22"/>
                <w:szCs w:val="22"/>
              </w:rPr>
              <w:t>112 067,501</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16 113,000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16 120,000</w:t>
            </w:r>
          </w:p>
        </w:tc>
        <w:tc>
          <w:tcPr>
            <w:tcW w:w="1648" w:type="dxa"/>
            <w:vAlign w:val="center"/>
          </w:tcPr>
          <w:p w:rsidR="008364E1" w:rsidRPr="008364E1" w:rsidRDefault="008364E1" w:rsidP="00FD4D69">
            <w:pPr>
              <w:spacing w:line="276" w:lineRule="auto"/>
              <w:jc w:val="center"/>
              <w:rPr>
                <w:sz w:val="22"/>
                <w:szCs w:val="22"/>
              </w:rPr>
            </w:pPr>
            <w:r w:rsidRPr="008364E1">
              <w:rPr>
                <w:sz w:val="22"/>
                <w:szCs w:val="22"/>
              </w:rPr>
              <w:t>16 132,000</w:t>
            </w:r>
          </w:p>
        </w:tc>
      </w:tr>
      <w:tr w:rsidR="008364E1" w:rsidRPr="00C33BAE" w:rsidTr="00CC3A73">
        <w:trPr>
          <w:jc w:val="center"/>
        </w:trPr>
        <w:tc>
          <w:tcPr>
            <w:tcW w:w="3972" w:type="dxa"/>
          </w:tcPr>
          <w:p w:rsidR="008364E1" w:rsidRPr="008364E1" w:rsidRDefault="008364E1" w:rsidP="008364E1">
            <w:pPr>
              <w:suppressAutoHyphens/>
              <w:rPr>
                <w:bCs/>
                <w:sz w:val="22"/>
                <w:szCs w:val="22"/>
              </w:rPr>
            </w:pPr>
            <w:r w:rsidRPr="008364E1">
              <w:rPr>
                <w:sz w:val="22"/>
                <w:szCs w:val="22"/>
              </w:rPr>
              <w:t>Муниципальная программа «Капитальный ремонт, реконструкция, проектирование и строительство объектов жилищно-коммунального хозяйства Надеждинского муниципального района на 2016-2021 годы»</w:t>
            </w:r>
          </w:p>
        </w:tc>
        <w:tc>
          <w:tcPr>
            <w:tcW w:w="1485" w:type="dxa"/>
            <w:vAlign w:val="center"/>
          </w:tcPr>
          <w:p w:rsidR="008364E1" w:rsidRPr="008364E1" w:rsidRDefault="008364E1" w:rsidP="00FD4D69">
            <w:pPr>
              <w:spacing w:line="276" w:lineRule="auto"/>
              <w:jc w:val="center"/>
              <w:rPr>
                <w:color w:val="000000"/>
                <w:sz w:val="22"/>
                <w:szCs w:val="22"/>
              </w:rPr>
            </w:pPr>
            <w:r w:rsidRPr="008364E1">
              <w:rPr>
                <w:color w:val="000000"/>
                <w:sz w:val="22"/>
                <w:szCs w:val="22"/>
              </w:rPr>
              <w:t>24 084,909</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16 360,000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16 585,000</w:t>
            </w:r>
          </w:p>
        </w:tc>
        <w:tc>
          <w:tcPr>
            <w:tcW w:w="1648" w:type="dxa"/>
            <w:vAlign w:val="center"/>
          </w:tcPr>
          <w:p w:rsidR="008364E1" w:rsidRPr="008364E1" w:rsidRDefault="008364E1" w:rsidP="00FD4D69">
            <w:pPr>
              <w:spacing w:line="276" w:lineRule="auto"/>
              <w:jc w:val="center"/>
              <w:rPr>
                <w:sz w:val="22"/>
                <w:szCs w:val="22"/>
              </w:rPr>
            </w:pPr>
            <w:r w:rsidRPr="008364E1">
              <w:rPr>
                <w:sz w:val="22"/>
                <w:szCs w:val="22"/>
              </w:rPr>
              <w:t>16 800,000</w:t>
            </w:r>
          </w:p>
        </w:tc>
      </w:tr>
      <w:tr w:rsidR="008364E1" w:rsidRPr="00C33BAE" w:rsidTr="00CC3A73">
        <w:trPr>
          <w:jc w:val="center"/>
        </w:trPr>
        <w:tc>
          <w:tcPr>
            <w:tcW w:w="3972" w:type="dxa"/>
          </w:tcPr>
          <w:p w:rsidR="008364E1" w:rsidRPr="008364E1" w:rsidRDefault="008364E1" w:rsidP="008364E1">
            <w:pPr>
              <w:suppressAutoHyphens/>
              <w:rPr>
                <w:bCs/>
                <w:sz w:val="22"/>
                <w:szCs w:val="22"/>
              </w:rPr>
            </w:pPr>
            <w:r w:rsidRPr="008364E1">
              <w:rPr>
                <w:bCs/>
                <w:sz w:val="22"/>
                <w:szCs w:val="22"/>
              </w:rPr>
              <w:lastRenderedPageBreak/>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Надеждинского муниципального района на  2016-2021 годы»</w:t>
            </w:r>
          </w:p>
        </w:tc>
        <w:tc>
          <w:tcPr>
            <w:tcW w:w="1485" w:type="dxa"/>
            <w:vAlign w:val="center"/>
          </w:tcPr>
          <w:p w:rsidR="008364E1" w:rsidRPr="008364E1" w:rsidRDefault="008364E1" w:rsidP="00FD4D69">
            <w:pPr>
              <w:spacing w:line="276" w:lineRule="auto"/>
              <w:jc w:val="center"/>
              <w:rPr>
                <w:color w:val="000000"/>
                <w:sz w:val="22"/>
                <w:szCs w:val="22"/>
              </w:rPr>
            </w:pPr>
            <w:r w:rsidRPr="008364E1">
              <w:rPr>
                <w:color w:val="000000"/>
                <w:sz w:val="22"/>
                <w:szCs w:val="22"/>
              </w:rPr>
              <w:t>3 373,000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5 386,000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5 617,000</w:t>
            </w:r>
          </w:p>
        </w:tc>
        <w:tc>
          <w:tcPr>
            <w:tcW w:w="1648" w:type="dxa"/>
            <w:vAlign w:val="center"/>
          </w:tcPr>
          <w:p w:rsidR="008364E1" w:rsidRPr="008364E1" w:rsidRDefault="008364E1" w:rsidP="00FD4D69">
            <w:pPr>
              <w:spacing w:line="276" w:lineRule="auto"/>
              <w:jc w:val="center"/>
              <w:rPr>
                <w:sz w:val="22"/>
                <w:szCs w:val="22"/>
              </w:rPr>
            </w:pPr>
            <w:r w:rsidRPr="008364E1">
              <w:rPr>
                <w:sz w:val="22"/>
                <w:szCs w:val="22"/>
              </w:rPr>
              <w:t>5 853,000</w:t>
            </w:r>
          </w:p>
        </w:tc>
      </w:tr>
      <w:tr w:rsidR="008364E1" w:rsidRPr="00C33BAE" w:rsidTr="00FD4D69">
        <w:trPr>
          <w:jc w:val="center"/>
        </w:trPr>
        <w:tc>
          <w:tcPr>
            <w:tcW w:w="3972" w:type="dxa"/>
            <w:vAlign w:val="bottom"/>
          </w:tcPr>
          <w:p w:rsidR="008364E1" w:rsidRPr="008364E1" w:rsidRDefault="008364E1" w:rsidP="008364E1">
            <w:pPr>
              <w:pStyle w:val="ab"/>
              <w:suppressAutoHyphens/>
              <w:spacing w:before="0" w:beforeAutospacing="0" w:after="0" w:afterAutospacing="0"/>
              <w:rPr>
                <w:sz w:val="22"/>
                <w:szCs w:val="22"/>
              </w:rPr>
            </w:pPr>
            <w:r w:rsidRPr="008364E1">
              <w:rPr>
                <w:sz w:val="22"/>
                <w:szCs w:val="22"/>
              </w:rPr>
              <w:t>Муниципальная программа «Противодействие коррупции на территории Надеждинского муниципального района на 2016-2020 годы»</w:t>
            </w:r>
          </w:p>
        </w:tc>
        <w:tc>
          <w:tcPr>
            <w:tcW w:w="1485" w:type="dxa"/>
            <w:vAlign w:val="center"/>
          </w:tcPr>
          <w:p w:rsidR="008364E1" w:rsidRPr="008364E1" w:rsidRDefault="008364E1" w:rsidP="00FD4D69">
            <w:pPr>
              <w:jc w:val="center"/>
              <w:rPr>
                <w:sz w:val="22"/>
                <w:szCs w:val="22"/>
              </w:rPr>
            </w:pPr>
            <w:r w:rsidRPr="008364E1">
              <w:rPr>
                <w:sz w:val="22"/>
                <w:szCs w:val="22"/>
              </w:rPr>
              <w:t>8,000</w:t>
            </w:r>
          </w:p>
        </w:tc>
        <w:tc>
          <w:tcPr>
            <w:tcW w:w="1485" w:type="dxa"/>
            <w:vAlign w:val="center"/>
          </w:tcPr>
          <w:p w:rsidR="008364E1" w:rsidRPr="008364E1" w:rsidRDefault="008364E1" w:rsidP="00FD4D69">
            <w:pPr>
              <w:jc w:val="center"/>
              <w:rPr>
                <w:sz w:val="22"/>
                <w:szCs w:val="22"/>
              </w:rPr>
            </w:pPr>
            <w:r w:rsidRPr="008364E1">
              <w:rPr>
                <w:sz w:val="22"/>
                <w:szCs w:val="22"/>
              </w:rPr>
              <w:t>48,000</w:t>
            </w:r>
          </w:p>
        </w:tc>
        <w:tc>
          <w:tcPr>
            <w:tcW w:w="1485" w:type="dxa"/>
            <w:vAlign w:val="center"/>
          </w:tcPr>
          <w:p w:rsidR="008364E1" w:rsidRPr="008364E1" w:rsidRDefault="008364E1" w:rsidP="00FD4D69">
            <w:pPr>
              <w:jc w:val="center"/>
              <w:rPr>
                <w:sz w:val="22"/>
                <w:szCs w:val="22"/>
              </w:rPr>
            </w:pPr>
            <w:r w:rsidRPr="008364E1">
              <w:rPr>
                <w:sz w:val="22"/>
                <w:szCs w:val="22"/>
              </w:rPr>
              <w:t>48,000</w:t>
            </w:r>
          </w:p>
        </w:tc>
        <w:tc>
          <w:tcPr>
            <w:tcW w:w="1648" w:type="dxa"/>
            <w:vAlign w:val="center"/>
          </w:tcPr>
          <w:p w:rsidR="008364E1" w:rsidRPr="008364E1" w:rsidRDefault="008364E1" w:rsidP="00FD4D69">
            <w:pPr>
              <w:jc w:val="center"/>
              <w:rPr>
                <w:sz w:val="22"/>
                <w:szCs w:val="22"/>
              </w:rPr>
            </w:pPr>
            <w:r w:rsidRPr="008364E1">
              <w:rPr>
                <w:sz w:val="22"/>
                <w:szCs w:val="22"/>
              </w:rPr>
              <w:t>0,000</w:t>
            </w:r>
          </w:p>
        </w:tc>
      </w:tr>
      <w:tr w:rsidR="008364E1" w:rsidRPr="00C33BAE" w:rsidTr="00FD4D69">
        <w:trPr>
          <w:jc w:val="center"/>
        </w:trPr>
        <w:tc>
          <w:tcPr>
            <w:tcW w:w="3972" w:type="dxa"/>
            <w:vAlign w:val="bottom"/>
          </w:tcPr>
          <w:p w:rsidR="008364E1" w:rsidRPr="008364E1" w:rsidRDefault="008364E1" w:rsidP="008364E1">
            <w:pPr>
              <w:pStyle w:val="ab"/>
              <w:suppressAutoHyphens/>
              <w:spacing w:before="0" w:beforeAutospacing="0" w:after="0" w:afterAutospacing="0"/>
              <w:rPr>
                <w:sz w:val="22"/>
                <w:szCs w:val="22"/>
              </w:rPr>
            </w:pPr>
            <w:r w:rsidRPr="008364E1">
              <w:rPr>
                <w:bCs/>
                <w:sz w:val="22"/>
                <w:szCs w:val="22"/>
              </w:rPr>
              <w:t>Муниципальная программа «Безопасный район на 2016-2020 годы»</w:t>
            </w:r>
          </w:p>
        </w:tc>
        <w:tc>
          <w:tcPr>
            <w:tcW w:w="1485" w:type="dxa"/>
            <w:vAlign w:val="center"/>
          </w:tcPr>
          <w:p w:rsidR="008364E1" w:rsidRPr="008364E1" w:rsidRDefault="008364E1" w:rsidP="00FD4D69">
            <w:pPr>
              <w:pStyle w:val="ab"/>
              <w:spacing w:line="276" w:lineRule="auto"/>
              <w:jc w:val="center"/>
              <w:rPr>
                <w:sz w:val="22"/>
                <w:szCs w:val="22"/>
              </w:rPr>
            </w:pPr>
            <w:r w:rsidRPr="008364E1">
              <w:rPr>
                <w:sz w:val="22"/>
                <w:szCs w:val="22"/>
              </w:rPr>
              <w:t>102,000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102,000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102,000</w:t>
            </w:r>
          </w:p>
        </w:tc>
        <w:tc>
          <w:tcPr>
            <w:tcW w:w="1648" w:type="dxa"/>
            <w:vAlign w:val="center"/>
          </w:tcPr>
          <w:p w:rsidR="008364E1" w:rsidRPr="008364E1" w:rsidRDefault="008364E1" w:rsidP="00FD4D69">
            <w:pPr>
              <w:spacing w:line="276" w:lineRule="auto"/>
              <w:jc w:val="center"/>
              <w:rPr>
                <w:sz w:val="22"/>
                <w:szCs w:val="22"/>
              </w:rPr>
            </w:pPr>
            <w:r w:rsidRPr="008364E1">
              <w:rPr>
                <w:sz w:val="22"/>
                <w:szCs w:val="22"/>
              </w:rPr>
              <w:t>0,000</w:t>
            </w:r>
          </w:p>
        </w:tc>
      </w:tr>
      <w:tr w:rsidR="008364E1" w:rsidRPr="00C33BAE" w:rsidTr="00CC3A73">
        <w:trPr>
          <w:trHeight w:val="366"/>
          <w:jc w:val="center"/>
        </w:trPr>
        <w:tc>
          <w:tcPr>
            <w:tcW w:w="3972" w:type="dxa"/>
            <w:vAlign w:val="bottom"/>
          </w:tcPr>
          <w:p w:rsidR="008364E1" w:rsidRPr="008364E1" w:rsidRDefault="008364E1" w:rsidP="008364E1">
            <w:pPr>
              <w:pStyle w:val="ab"/>
              <w:suppressAutoHyphens/>
              <w:spacing w:before="0" w:beforeAutospacing="0" w:after="0" w:afterAutospacing="0"/>
              <w:rPr>
                <w:sz w:val="22"/>
                <w:szCs w:val="22"/>
              </w:rPr>
            </w:pPr>
            <w:r w:rsidRPr="008364E1">
              <w:rPr>
                <w:sz w:val="22"/>
                <w:szCs w:val="22"/>
              </w:rPr>
              <w:t xml:space="preserve">Муниципальная программа «Сохранение и популяризация объектов культурного наследия (памятников истории и культуры) в </w:t>
            </w:r>
            <w:proofErr w:type="spellStart"/>
            <w:r w:rsidRPr="008364E1">
              <w:rPr>
                <w:sz w:val="22"/>
                <w:szCs w:val="22"/>
              </w:rPr>
              <w:t>Надеждинском</w:t>
            </w:r>
            <w:proofErr w:type="spellEnd"/>
            <w:r w:rsidRPr="008364E1">
              <w:rPr>
                <w:sz w:val="22"/>
                <w:szCs w:val="22"/>
              </w:rPr>
              <w:t xml:space="preserve"> муниципальном районе на 2019-2022 годы»</w:t>
            </w:r>
          </w:p>
        </w:tc>
        <w:tc>
          <w:tcPr>
            <w:tcW w:w="1485" w:type="dxa"/>
            <w:vAlign w:val="center"/>
          </w:tcPr>
          <w:p w:rsidR="008364E1" w:rsidRPr="008364E1" w:rsidRDefault="008364E1" w:rsidP="00FD4D69">
            <w:pPr>
              <w:pStyle w:val="ab"/>
              <w:spacing w:line="276" w:lineRule="auto"/>
              <w:jc w:val="center"/>
              <w:rPr>
                <w:sz w:val="22"/>
                <w:szCs w:val="22"/>
              </w:rPr>
            </w:pPr>
            <w:r w:rsidRPr="008364E1">
              <w:rPr>
                <w:sz w:val="22"/>
                <w:szCs w:val="22"/>
              </w:rPr>
              <w:t>0,000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100,000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282,400</w:t>
            </w:r>
          </w:p>
        </w:tc>
        <w:tc>
          <w:tcPr>
            <w:tcW w:w="1648" w:type="dxa"/>
            <w:vAlign w:val="center"/>
          </w:tcPr>
          <w:p w:rsidR="008364E1" w:rsidRPr="008364E1" w:rsidRDefault="008364E1" w:rsidP="00FD4D69">
            <w:pPr>
              <w:spacing w:line="276" w:lineRule="auto"/>
              <w:jc w:val="center"/>
              <w:rPr>
                <w:sz w:val="22"/>
                <w:szCs w:val="22"/>
              </w:rPr>
            </w:pPr>
            <w:r w:rsidRPr="008364E1">
              <w:rPr>
                <w:sz w:val="22"/>
                <w:szCs w:val="22"/>
              </w:rPr>
              <w:t>250,000</w:t>
            </w:r>
          </w:p>
        </w:tc>
      </w:tr>
      <w:tr w:rsidR="008364E1" w:rsidRPr="00C33BAE" w:rsidTr="00CC3A73">
        <w:trPr>
          <w:trHeight w:val="366"/>
          <w:jc w:val="center"/>
        </w:trPr>
        <w:tc>
          <w:tcPr>
            <w:tcW w:w="3972" w:type="dxa"/>
            <w:vAlign w:val="bottom"/>
          </w:tcPr>
          <w:p w:rsidR="008364E1" w:rsidRPr="008364E1" w:rsidRDefault="008364E1" w:rsidP="008364E1">
            <w:pPr>
              <w:pStyle w:val="ab"/>
              <w:suppressAutoHyphens/>
              <w:spacing w:before="0" w:beforeAutospacing="0" w:after="0" w:afterAutospacing="0"/>
              <w:rPr>
                <w:sz w:val="22"/>
                <w:szCs w:val="22"/>
              </w:rPr>
            </w:pPr>
            <w:r w:rsidRPr="008364E1">
              <w:rPr>
                <w:sz w:val="22"/>
                <w:szCs w:val="22"/>
              </w:rPr>
              <w:t>Муниципальная программа «Переселение граждан из аварийного жилищного фонда Надеждинского муниципального района Приморского края на 2019-2022 годы»</w:t>
            </w:r>
          </w:p>
        </w:tc>
        <w:tc>
          <w:tcPr>
            <w:tcW w:w="1485" w:type="dxa"/>
            <w:vAlign w:val="center"/>
          </w:tcPr>
          <w:p w:rsidR="008364E1" w:rsidRPr="008364E1" w:rsidRDefault="008364E1" w:rsidP="00FD4D69">
            <w:pPr>
              <w:pStyle w:val="ab"/>
              <w:spacing w:line="276" w:lineRule="auto"/>
              <w:jc w:val="center"/>
              <w:rPr>
                <w:sz w:val="22"/>
                <w:szCs w:val="22"/>
              </w:rPr>
            </w:pPr>
            <w:r w:rsidRPr="008364E1">
              <w:rPr>
                <w:sz w:val="22"/>
                <w:szCs w:val="22"/>
              </w:rPr>
              <w:t>0,000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1845,000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2003,000</w:t>
            </w:r>
          </w:p>
        </w:tc>
        <w:tc>
          <w:tcPr>
            <w:tcW w:w="1648" w:type="dxa"/>
            <w:vAlign w:val="center"/>
          </w:tcPr>
          <w:p w:rsidR="008364E1" w:rsidRPr="008364E1" w:rsidRDefault="008364E1" w:rsidP="00FD4D69">
            <w:pPr>
              <w:spacing w:line="276" w:lineRule="auto"/>
              <w:jc w:val="center"/>
              <w:rPr>
                <w:sz w:val="22"/>
                <w:szCs w:val="22"/>
              </w:rPr>
            </w:pPr>
            <w:r w:rsidRPr="008364E1">
              <w:rPr>
                <w:sz w:val="22"/>
                <w:szCs w:val="22"/>
              </w:rPr>
              <w:t>1025,000</w:t>
            </w:r>
          </w:p>
        </w:tc>
      </w:tr>
      <w:tr w:rsidR="008364E1" w:rsidRPr="00C33BAE" w:rsidTr="00CC3A73">
        <w:trPr>
          <w:jc w:val="center"/>
        </w:trPr>
        <w:tc>
          <w:tcPr>
            <w:tcW w:w="3972" w:type="dxa"/>
            <w:vAlign w:val="bottom"/>
          </w:tcPr>
          <w:p w:rsidR="008364E1" w:rsidRPr="008364E1" w:rsidRDefault="008364E1" w:rsidP="007A32FB">
            <w:pPr>
              <w:pStyle w:val="ab"/>
              <w:suppressAutoHyphens/>
              <w:spacing w:before="0" w:beforeAutospacing="0" w:after="0" w:afterAutospacing="0"/>
              <w:rPr>
                <w:sz w:val="22"/>
                <w:szCs w:val="22"/>
              </w:rPr>
            </w:pPr>
            <w:r w:rsidRPr="008364E1">
              <w:rPr>
                <w:sz w:val="22"/>
                <w:szCs w:val="22"/>
              </w:rPr>
              <w:t>Муниципальная  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трех и более детей,  на территории Надеждинского муниципального района, на 2019-202</w:t>
            </w:r>
            <w:r w:rsidR="007A32FB">
              <w:rPr>
                <w:sz w:val="22"/>
                <w:szCs w:val="22"/>
              </w:rPr>
              <w:t>5</w:t>
            </w:r>
            <w:r w:rsidRPr="008364E1">
              <w:rPr>
                <w:sz w:val="22"/>
                <w:szCs w:val="22"/>
              </w:rPr>
              <w:t xml:space="preserve"> годы"</w:t>
            </w:r>
          </w:p>
        </w:tc>
        <w:tc>
          <w:tcPr>
            <w:tcW w:w="1485" w:type="dxa"/>
            <w:vAlign w:val="center"/>
          </w:tcPr>
          <w:p w:rsidR="008364E1" w:rsidRPr="008364E1" w:rsidRDefault="008364E1" w:rsidP="00FD4D69">
            <w:pPr>
              <w:pStyle w:val="ab"/>
              <w:spacing w:line="276" w:lineRule="auto"/>
              <w:jc w:val="center"/>
              <w:rPr>
                <w:sz w:val="22"/>
                <w:szCs w:val="22"/>
              </w:rPr>
            </w:pPr>
            <w:r w:rsidRPr="008364E1">
              <w:rPr>
                <w:sz w:val="22"/>
                <w:szCs w:val="22"/>
              </w:rPr>
              <w:t>0,000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3500,000</w:t>
            </w: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3263,000</w:t>
            </w:r>
          </w:p>
        </w:tc>
        <w:tc>
          <w:tcPr>
            <w:tcW w:w="1648" w:type="dxa"/>
            <w:vAlign w:val="center"/>
          </w:tcPr>
          <w:p w:rsidR="008364E1" w:rsidRPr="008364E1" w:rsidRDefault="008364E1" w:rsidP="00FD4D69">
            <w:pPr>
              <w:spacing w:line="276" w:lineRule="auto"/>
              <w:jc w:val="center"/>
              <w:rPr>
                <w:sz w:val="22"/>
                <w:szCs w:val="22"/>
              </w:rPr>
            </w:pPr>
            <w:r w:rsidRPr="008364E1">
              <w:rPr>
                <w:sz w:val="22"/>
                <w:szCs w:val="22"/>
              </w:rPr>
              <w:t>1870,000</w:t>
            </w:r>
          </w:p>
        </w:tc>
      </w:tr>
      <w:tr w:rsidR="008364E1" w:rsidRPr="00C33BAE" w:rsidTr="00CC3A73">
        <w:trPr>
          <w:jc w:val="center"/>
        </w:trPr>
        <w:tc>
          <w:tcPr>
            <w:tcW w:w="3972" w:type="dxa"/>
            <w:vAlign w:val="bottom"/>
          </w:tcPr>
          <w:p w:rsidR="008364E1" w:rsidRPr="00701156" w:rsidRDefault="008364E1" w:rsidP="00FD4D69">
            <w:pPr>
              <w:pStyle w:val="ab"/>
              <w:spacing w:before="0" w:beforeAutospacing="0" w:after="0" w:afterAutospacing="0"/>
            </w:pPr>
            <w:r w:rsidRPr="00255AAE">
              <w:t>Условно утвержденные расходы</w:t>
            </w:r>
          </w:p>
        </w:tc>
        <w:tc>
          <w:tcPr>
            <w:tcW w:w="1485" w:type="dxa"/>
            <w:vAlign w:val="center"/>
          </w:tcPr>
          <w:p w:rsidR="008364E1" w:rsidRPr="008364E1" w:rsidRDefault="008364E1" w:rsidP="00FD4D69">
            <w:pPr>
              <w:pStyle w:val="ab"/>
              <w:spacing w:line="276" w:lineRule="auto"/>
              <w:jc w:val="center"/>
              <w:rPr>
                <w:sz w:val="22"/>
                <w:szCs w:val="22"/>
              </w:rPr>
            </w:pPr>
          </w:p>
        </w:tc>
        <w:tc>
          <w:tcPr>
            <w:tcW w:w="1485" w:type="dxa"/>
            <w:vAlign w:val="center"/>
          </w:tcPr>
          <w:p w:rsidR="008364E1" w:rsidRPr="008364E1" w:rsidRDefault="008364E1" w:rsidP="00FD4D69">
            <w:pPr>
              <w:spacing w:line="276" w:lineRule="auto"/>
              <w:jc w:val="center"/>
              <w:rPr>
                <w:sz w:val="22"/>
                <w:szCs w:val="22"/>
              </w:rPr>
            </w:pPr>
          </w:p>
        </w:tc>
        <w:tc>
          <w:tcPr>
            <w:tcW w:w="1485" w:type="dxa"/>
            <w:vAlign w:val="center"/>
          </w:tcPr>
          <w:p w:rsidR="008364E1" w:rsidRPr="008364E1" w:rsidRDefault="008364E1" w:rsidP="00FD4D69">
            <w:pPr>
              <w:spacing w:line="276" w:lineRule="auto"/>
              <w:jc w:val="center"/>
              <w:rPr>
                <w:sz w:val="22"/>
                <w:szCs w:val="22"/>
              </w:rPr>
            </w:pPr>
            <w:r w:rsidRPr="008364E1">
              <w:rPr>
                <w:sz w:val="22"/>
                <w:szCs w:val="22"/>
              </w:rPr>
              <w:t>19 831,980</w:t>
            </w:r>
          </w:p>
        </w:tc>
        <w:tc>
          <w:tcPr>
            <w:tcW w:w="1648" w:type="dxa"/>
            <w:vAlign w:val="center"/>
          </w:tcPr>
          <w:p w:rsidR="008364E1" w:rsidRPr="008364E1" w:rsidRDefault="008364E1" w:rsidP="00FD4D69">
            <w:pPr>
              <w:spacing w:line="276" w:lineRule="auto"/>
              <w:jc w:val="center"/>
              <w:rPr>
                <w:sz w:val="22"/>
                <w:szCs w:val="22"/>
              </w:rPr>
            </w:pPr>
            <w:r w:rsidRPr="008364E1">
              <w:rPr>
                <w:sz w:val="22"/>
                <w:szCs w:val="22"/>
              </w:rPr>
              <w:t>24 550,670</w:t>
            </w:r>
          </w:p>
        </w:tc>
      </w:tr>
      <w:tr w:rsidR="008364E1" w:rsidRPr="00C33BAE" w:rsidTr="00CC3A73">
        <w:trPr>
          <w:jc w:val="center"/>
        </w:trPr>
        <w:tc>
          <w:tcPr>
            <w:tcW w:w="3972" w:type="dxa"/>
            <w:vAlign w:val="bottom"/>
          </w:tcPr>
          <w:p w:rsidR="008364E1" w:rsidRPr="00701156" w:rsidRDefault="008364E1" w:rsidP="00FD4D69">
            <w:pPr>
              <w:pStyle w:val="ab"/>
            </w:pPr>
            <w:r w:rsidRPr="004412C8">
              <w:rPr>
                <w:b/>
              </w:rPr>
              <w:t>Всего расходы</w:t>
            </w:r>
          </w:p>
        </w:tc>
        <w:tc>
          <w:tcPr>
            <w:tcW w:w="1485" w:type="dxa"/>
          </w:tcPr>
          <w:p w:rsidR="008364E1" w:rsidRPr="008364E1" w:rsidRDefault="008364E1" w:rsidP="00FD4D69">
            <w:pPr>
              <w:pStyle w:val="ab"/>
              <w:spacing w:line="276" w:lineRule="auto"/>
              <w:jc w:val="right"/>
              <w:rPr>
                <w:b/>
                <w:sz w:val="22"/>
                <w:szCs w:val="22"/>
              </w:rPr>
            </w:pPr>
            <w:r w:rsidRPr="008364E1">
              <w:rPr>
                <w:b/>
                <w:sz w:val="22"/>
                <w:szCs w:val="22"/>
              </w:rPr>
              <w:t>926 493,807</w:t>
            </w:r>
          </w:p>
        </w:tc>
        <w:tc>
          <w:tcPr>
            <w:tcW w:w="1485" w:type="dxa"/>
          </w:tcPr>
          <w:p w:rsidR="008364E1" w:rsidRPr="008364E1" w:rsidRDefault="008364E1" w:rsidP="00FD4D69">
            <w:pPr>
              <w:pStyle w:val="ab"/>
              <w:spacing w:line="276" w:lineRule="auto"/>
              <w:jc w:val="right"/>
              <w:rPr>
                <w:b/>
                <w:sz w:val="22"/>
                <w:szCs w:val="22"/>
              </w:rPr>
            </w:pPr>
            <w:r w:rsidRPr="008364E1">
              <w:rPr>
                <w:b/>
                <w:sz w:val="22"/>
                <w:szCs w:val="22"/>
              </w:rPr>
              <w:t>906 906,962</w:t>
            </w:r>
          </w:p>
        </w:tc>
        <w:tc>
          <w:tcPr>
            <w:tcW w:w="1485" w:type="dxa"/>
          </w:tcPr>
          <w:p w:rsidR="008364E1" w:rsidRPr="008364E1" w:rsidRDefault="008364E1" w:rsidP="00FD4D69">
            <w:pPr>
              <w:spacing w:line="276" w:lineRule="auto"/>
              <w:jc w:val="right"/>
              <w:rPr>
                <w:b/>
                <w:sz w:val="22"/>
                <w:szCs w:val="22"/>
              </w:rPr>
            </w:pPr>
            <w:r w:rsidRPr="008364E1">
              <w:rPr>
                <w:b/>
                <w:sz w:val="22"/>
                <w:szCs w:val="22"/>
              </w:rPr>
              <w:t>922 322,624</w:t>
            </w:r>
          </w:p>
        </w:tc>
        <w:tc>
          <w:tcPr>
            <w:tcW w:w="1648" w:type="dxa"/>
          </w:tcPr>
          <w:p w:rsidR="008364E1" w:rsidRPr="008364E1" w:rsidRDefault="008364E1" w:rsidP="00FD4D69">
            <w:pPr>
              <w:spacing w:line="276" w:lineRule="auto"/>
              <w:jc w:val="right"/>
              <w:rPr>
                <w:sz w:val="22"/>
                <w:szCs w:val="22"/>
              </w:rPr>
            </w:pPr>
            <w:r w:rsidRPr="008364E1">
              <w:rPr>
                <w:b/>
                <w:sz w:val="22"/>
                <w:szCs w:val="22"/>
              </w:rPr>
              <w:t>941 374,824</w:t>
            </w:r>
          </w:p>
        </w:tc>
      </w:tr>
    </w:tbl>
    <w:p w:rsidR="00233FD6" w:rsidRPr="00C33BAE" w:rsidRDefault="00233FD6" w:rsidP="009B3CEA">
      <w:pPr>
        <w:pStyle w:val="afb"/>
        <w:suppressAutoHyphens/>
        <w:spacing w:before="0" w:line="240" w:lineRule="auto"/>
        <w:ind w:firstLine="540"/>
        <w:rPr>
          <w:sz w:val="24"/>
          <w:szCs w:val="24"/>
          <w:highlight w:val="yellow"/>
        </w:rPr>
      </w:pPr>
    </w:p>
    <w:p w:rsidR="000F0191" w:rsidRPr="00C33BAE" w:rsidRDefault="000F0191" w:rsidP="009B3CEA">
      <w:pPr>
        <w:pStyle w:val="afb"/>
        <w:suppressAutoHyphens/>
        <w:spacing w:before="0" w:line="240" w:lineRule="auto"/>
        <w:ind w:firstLine="540"/>
        <w:rPr>
          <w:sz w:val="24"/>
          <w:szCs w:val="24"/>
          <w:highlight w:val="yellow"/>
        </w:rPr>
      </w:pPr>
    </w:p>
    <w:p w:rsidR="000F0191" w:rsidRPr="00C33BAE" w:rsidRDefault="000F0191" w:rsidP="009B3CEA">
      <w:pPr>
        <w:suppressAutoHyphens/>
        <w:ind w:firstLine="357"/>
        <w:jc w:val="center"/>
        <w:rPr>
          <w:b/>
          <w:sz w:val="26"/>
          <w:szCs w:val="26"/>
          <w:highlight w:val="yellow"/>
        </w:rPr>
      </w:pPr>
    </w:p>
    <w:p w:rsidR="004A78E5" w:rsidRPr="00C33BAE" w:rsidRDefault="004A78E5" w:rsidP="009B3CEA">
      <w:pPr>
        <w:suppressAutoHyphens/>
        <w:ind w:firstLine="357"/>
        <w:jc w:val="center"/>
        <w:rPr>
          <w:b/>
          <w:sz w:val="26"/>
          <w:szCs w:val="26"/>
          <w:highlight w:val="yellow"/>
        </w:rPr>
      </w:pPr>
    </w:p>
    <w:p w:rsidR="004A78E5" w:rsidRDefault="004A78E5" w:rsidP="009B3CEA">
      <w:pPr>
        <w:suppressAutoHyphens/>
        <w:ind w:firstLine="357"/>
        <w:jc w:val="center"/>
        <w:rPr>
          <w:b/>
          <w:sz w:val="26"/>
          <w:szCs w:val="26"/>
        </w:rPr>
      </w:pPr>
      <w:r w:rsidRPr="00C33BAE">
        <w:rPr>
          <w:noProof/>
          <w:sz w:val="24"/>
          <w:szCs w:val="24"/>
          <w:highlight w:val="yellow"/>
        </w:rPr>
        <w:lastRenderedPageBreak/>
        <w:drawing>
          <wp:inline distT="0" distB="0" distL="0" distR="0" wp14:anchorId="227342C0" wp14:editId="3AD48AD4">
            <wp:extent cx="6534150" cy="5381625"/>
            <wp:effectExtent l="0" t="0" r="1905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A78E5" w:rsidRDefault="004A78E5" w:rsidP="009B3CEA">
      <w:pPr>
        <w:suppressAutoHyphens/>
        <w:ind w:firstLine="357"/>
        <w:jc w:val="center"/>
        <w:rPr>
          <w:b/>
          <w:sz w:val="26"/>
          <w:szCs w:val="26"/>
        </w:rPr>
      </w:pPr>
    </w:p>
    <w:p w:rsidR="004A78E5" w:rsidRDefault="004A78E5" w:rsidP="009B3CEA">
      <w:pPr>
        <w:suppressAutoHyphens/>
        <w:ind w:firstLine="357"/>
        <w:jc w:val="center"/>
        <w:rPr>
          <w:b/>
          <w:sz w:val="26"/>
          <w:szCs w:val="26"/>
        </w:rPr>
      </w:pPr>
    </w:p>
    <w:p w:rsidR="009B3CEA" w:rsidRPr="001C2E8F" w:rsidRDefault="00233FD6" w:rsidP="009B3CEA">
      <w:pPr>
        <w:suppressAutoHyphens/>
        <w:ind w:firstLine="357"/>
        <w:jc w:val="center"/>
        <w:rPr>
          <w:b/>
          <w:sz w:val="26"/>
          <w:szCs w:val="26"/>
        </w:rPr>
      </w:pPr>
      <w:r w:rsidRPr="001C2E8F">
        <w:rPr>
          <w:b/>
          <w:sz w:val="26"/>
          <w:szCs w:val="26"/>
        </w:rPr>
        <w:t xml:space="preserve">Источники внутреннего финансирования дефицита бюджета </w:t>
      </w:r>
    </w:p>
    <w:p w:rsidR="00233FD6" w:rsidRPr="001C2E8F" w:rsidRDefault="00233FD6" w:rsidP="009B3CEA">
      <w:pPr>
        <w:suppressAutoHyphens/>
        <w:ind w:firstLine="357"/>
        <w:jc w:val="center"/>
        <w:rPr>
          <w:b/>
          <w:sz w:val="26"/>
          <w:szCs w:val="26"/>
        </w:rPr>
      </w:pPr>
      <w:r w:rsidRPr="001C2E8F">
        <w:rPr>
          <w:b/>
          <w:sz w:val="26"/>
          <w:szCs w:val="26"/>
        </w:rPr>
        <w:t>Надеждинского муниципального района</w:t>
      </w:r>
    </w:p>
    <w:p w:rsidR="00233FD6" w:rsidRPr="00213CC7" w:rsidRDefault="00233FD6" w:rsidP="009B3CEA">
      <w:pPr>
        <w:suppressAutoHyphens/>
        <w:ind w:firstLine="360"/>
        <w:jc w:val="center"/>
        <w:rPr>
          <w:b/>
          <w:sz w:val="24"/>
          <w:szCs w:val="24"/>
        </w:rPr>
      </w:pPr>
    </w:p>
    <w:p w:rsidR="002E0EF8" w:rsidRDefault="00233FD6" w:rsidP="009B3CEA">
      <w:pPr>
        <w:suppressAutoHyphens/>
        <w:ind w:firstLine="708"/>
        <w:rPr>
          <w:sz w:val="26"/>
          <w:szCs w:val="26"/>
        </w:rPr>
      </w:pPr>
      <w:r w:rsidRPr="001C2E8F">
        <w:rPr>
          <w:sz w:val="26"/>
          <w:szCs w:val="26"/>
        </w:rPr>
        <w:t>Дефицит не планируется, соответственно источники покрытия дефицита отсутствуют.</w:t>
      </w:r>
    </w:p>
    <w:p w:rsidR="00233FD6" w:rsidRPr="001C2E8F" w:rsidRDefault="002E0EF8" w:rsidP="009B3CEA">
      <w:pPr>
        <w:suppressAutoHyphens/>
        <w:ind w:firstLine="708"/>
        <w:rPr>
          <w:sz w:val="26"/>
          <w:szCs w:val="26"/>
        </w:rPr>
      </w:pPr>
      <w:r>
        <w:rPr>
          <w:sz w:val="26"/>
          <w:szCs w:val="26"/>
        </w:rPr>
        <w:t>Муниципальный долг отсутствует.</w:t>
      </w:r>
      <w:r w:rsidR="00233FD6" w:rsidRPr="001C2E8F">
        <w:rPr>
          <w:sz w:val="26"/>
          <w:szCs w:val="26"/>
        </w:rPr>
        <w:t xml:space="preserve"> </w:t>
      </w:r>
    </w:p>
    <w:p w:rsidR="00233FD6" w:rsidRPr="00FA56B6" w:rsidRDefault="00233FD6" w:rsidP="009B3CEA">
      <w:pPr>
        <w:suppressAutoHyphens/>
        <w:ind w:firstLine="708"/>
        <w:rPr>
          <w:b/>
          <w:bCs/>
          <w:szCs w:val="28"/>
        </w:rPr>
      </w:pPr>
    </w:p>
    <w:p w:rsidR="009D0B1A" w:rsidRDefault="008B405B" w:rsidP="004A3EA5">
      <w:pPr>
        <w:pStyle w:val="a3"/>
        <w:numPr>
          <w:ilvl w:val="0"/>
          <w:numId w:val="2"/>
        </w:numPr>
        <w:suppressAutoHyphens/>
        <w:rPr>
          <w:b/>
          <w:bCs/>
          <w:szCs w:val="28"/>
        </w:rPr>
      </w:pPr>
      <w:r>
        <w:rPr>
          <w:b/>
          <w:bCs/>
          <w:szCs w:val="28"/>
        </w:rPr>
        <w:t xml:space="preserve">    </w:t>
      </w:r>
      <w:r w:rsidR="009D0B1A" w:rsidRPr="00FA56B6">
        <w:rPr>
          <w:b/>
          <w:bCs/>
          <w:szCs w:val="28"/>
        </w:rPr>
        <w:t>ДОПОЛНИТЕЛЬНАЯ ИНФОРМАЦИЯ</w:t>
      </w:r>
    </w:p>
    <w:p w:rsidR="00FA56B6" w:rsidRDefault="00FA56B6" w:rsidP="00FA56B6">
      <w:pPr>
        <w:pStyle w:val="a3"/>
        <w:suppressAutoHyphens/>
        <w:ind w:left="2062"/>
        <w:rPr>
          <w:b/>
          <w:bCs/>
          <w:szCs w:val="28"/>
        </w:rPr>
      </w:pPr>
    </w:p>
    <w:p w:rsidR="00702FD8" w:rsidRPr="00702FD8" w:rsidRDefault="00702FD8" w:rsidP="00702FD8">
      <w:pPr>
        <w:jc w:val="center"/>
        <w:rPr>
          <w:b/>
          <w:color w:val="283138" w:themeColor="text2"/>
          <w:sz w:val="26"/>
          <w:szCs w:val="26"/>
        </w:rPr>
      </w:pPr>
      <w:r w:rsidRPr="00702FD8">
        <w:rPr>
          <w:b/>
          <w:color w:val="283138" w:themeColor="text2"/>
          <w:sz w:val="26"/>
          <w:szCs w:val="26"/>
        </w:rPr>
        <w:t xml:space="preserve">Дополнительные показатели по бюджету Надеждинского муниципального района на текущий финансовый год в сравнении с предыдущим финансовым годом </w:t>
      </w:r>
    </w:p>
    <w:p w:rsidR="00702FD8" w:rsidRDefault="00702FD8" w:rsidP="00702FD8">
      <w:pPr>
        <w:jc w:val="center"/>
      </w:pPr>
    </w:p>
    <w:tbl>
      <w:tblPr>
        <w:tblStyle w:val="a4"/>
        <w:tblW w:w="10777" w:type="dxa"/>
        <w:tblInd w:w="-612" w:type="dxa"/>
        <w:tblLayout w:type="fixed"/>
        <w:tblLook w:val="01E0" w:firstRow="1" w:lastRow="1" w:firstColumn="1" w:lastColumn="1" w:noHBand="0" w:noVBand="0"/>
      </w:tblPr>
      <w:tblGrid>
        <w:gridCol w:w="7241"/>
        <w:gridCol w:w="1134"/>
        <w:gridCol w:w="1134"/>
        <w:gridCol w:w="1268"/>
      </w:tblGrid>
      <w:tr w:rsidR="00702FD8" w:rsidTr="00EE5633">
        <w:tc>
          <w:tcPr>
            <w:tcW w:w="7241" w:type="dxa"/>
            <w:vMerge w:val="restart"/>
            <w:tcBorders>
              <w:top w:val="single" w:sz="4" w:space="0" w:color="auto"/>
            </w:tcBorders>
          </w:tcPr>
          <w:p w:rsidR="00702FD8" w:rsidRPr="00FF0204" w:rsidRDefault="00702FD8" w:rsidP="002B00E7">
            <w:pPr>
              <w:jc w:val="center"/>
              <w:rPr>
                <w:b/>
              </w:rPr>
            </w:pPr>
            <w:r w:rsidRPr="00FF0204">
              <w:rPr>
                <w:b/>
              </w:rPr>
              <w:t>Наименование показателя</w:t>
            </w:r>
          </w:p>
        </w:tc>
        <w:tc>
          <w:tcPr>
            <w:tcW w:w="1134" w:type="dxa"/>
            <w:vMerge w:val="restart"/>
            <w:tcBorders>
              <w:top w:val="single" w:sz="4" w:space="0" w:color="auto"/>
            </w:tcBorders>
          </w:tcPr>
          <w:p w:rsidR="00702FD8" w:rsidRPr="00FF0204" w:rsidRDefault="00702FD8" w:rsidP="002B00E7">
            <w:pPr>
              <w:jc w:val="center"/>
              <w:rPr>
                <w:b/>
              </w:rPr>
            </w:pPr>
            <w:proofErr w:type="spellStart"/>
            <w:r w:rsidRPr="00B452E5">
              <w:rPr>
                <w:b/>
                <w:sz w:val="26"/>
                <w:szCs w:val="26"/>
              </w:rPr>
              <w:t>Ед</w:t>
            </w:r>
            <w:proofErr w:type="gramStart"/>
            <w:r w:rsidRPr="00B452E5">
              <w:rPr>
                <w:b/>
                <w:sz w:val="26"/>
                <w:szCs w:val="26"/>
              </w:rPr>
              <w:t>.и</w:t>
            </w:r>
            <w:proofErr w:type="gramEnd"/>
            <w:r w:rsidRPr="00B452E5">
              <w:rPr>
                <w:b/>
                <w:sz w:val="26"/>
                <w:szCs w:val="26"/>
              </w:rPr>
              <w:t>зм</w:t>
            </w:r>
            <w:proofErr w:type="spellEnd"/>
            <w:r w:rsidRPr="00FF0204">
              <w:rPr>
                <w:b/>
              </w:rPr>
              <w:t>.</w:t>
            </w:r>
          </w:p>
        </w:tc>
        <w:tc>
          <w:tcPr>
            <w:tcW w:w="2402" w:type="dxa"/>
            <w:gridSpan w:val="2"/>
            <w:tcBorders>
              <w:top w:val="single" w:sz="4" w:space="0" w:color="auto"/>
            </w:tcBorders>
          </w:tcPr>
          <w:p w:rsidR="00702FD8" w:rsidRPr="00FF0204" w:rsidRDefault="00702FD8" w:rsidP="002B00E7">
            <w:pPr>
              <w:jc w:val="center"/>
              <w:rPr>
                <w:b/>
              </w:rPr>
            </w:pPr>
            <w:r w:rsidRPr="00FF0204">
              <w:rPr>
                <w:b/>
              </w:rPr>
              <w:t>Сумма</w:t>
            </w:r>
          </w:p>
        </w:tc>
      </w:tr>
      <w:tr w:rsidR="00702FD8" w:rsidTr="00EE5633">
        <w:tc>
          <w:tcPr>
            <w:tcW w:w="7241" w:type="dxa"/>
            <w:vMerge/>
          </w:tcPr>
          <w:p w:rsidR="00702FD8" w:rsidRPr="00FF0204" w:rsidRDefault="00702FD8" w:rsidP="002B00E7">
            <w:pPr>
              <w:jc w:val="center"/>
              <w:rPr>
                <w:b/>
              </w:rPr>
            </w:pPr>
          </w:p>
        </w:tc>
        <w:tc>
          <w:tcPr>
            <w:tcW w:w="1134" w:type="dxa"/>
            <w:vMerge/>
          </w:tcPr>
          <w:p w:rsidR="00702FD8" w:rsidRPr="00FF0204" w:rsidRDefault="00702FD8" w:rsidP="002B00E7">
            <w:pPr>
              <w:jc w:val="center"/>
              <w:rPr>
                <w:b/>
              </w:rPr>
            </w:pPr>
          </w:p>
        </w:tc>
        <w:tc>
          <w:tcPr>
            <w:tcW w:w="1134" w:type="dxa"/>
            <w:tcBorders>
              <w:top w:val="single" w:sz="4" w:space="0" w:color="auto"/>
            </w:tcBorders>
          </w:tcPr>
          <w:p w:rsidR="00702FD8" w:rsidRPr="00FF0204" w:rsidRDefault="00702FD8" w:rsidP="00286770">
            <w:pPr>
              <w:jc w:val="center"/>
              <w:rPr>
                <w:b/>
              </w:rPr>
            </w:pPr>
            <w:r>
              <w:rPr>
                <w:b/>
              </w:rPr>
              <w:t>201</w:t>
            </w:r>
            <w:r w:rsidR="00286770">
              <w:rPr>
                <w:b/>
              </w:rPr>
              <w:t>7</w:t>
            </w:r>
          </w:p>
        </w:tc>
        <w:tc>
          <w:tcPr>
            <w:tcW w:w="1268" w:type="dxa"/>
            <w:tcBorders>
              <w:top w:val="single" w:sz="4" w:space="0" w:color="auto"/>
            </w:tcBorders>
          </w:tcPr>
          <w:p w:rsidR="00702FD8" w:rsidRPr="00FF0204" w:rsidRDefault="00702FD8" w:rsidP="00286770">
            <w:pPr>
              <w:jc w:val="center"/>
              <w:rPr>
                <w:b/>
              </w:rPr>
            </w:pPr>
            <w:r>
              <w:rPr>
                <w:b/>
              </w:rPr>
              <w:t>201</w:t>
            </w:r>
            <w:r w:rsidR="00286770">
              <w:rPr>
                <w:b/>
              </w:rPr>
              <w:t>8</w:t>
            </w:r>
          </w:p>
        </w:tc>
      </w:tr>
      <w:tr w:rsidR="005B17E9" w:rsidRPr="00702FD8" w:rsidTr="00B452E5">
        <w:trPr>
          <w:trHeight w:val="453"/>
        </w:trPr>
        <w:tc>
          <w:tcPr>
            <w:tcW w:w="7241" w:type="dxa"/>
          </w:tcPr>
          <w:p w:rsidR="005B17E9" w:rsidRPr="00702FD8" w:rsidRDefault="005B17E9" w:rsidP="00694F1A">
            <w:pPr>
              <w:suppressAutoHyphens/>
              <w:rPr>
                <w:sz w:val="24"/>
                <w:szCs w:val="24"/>
              </w:rPr>
            </w:pPr>
            <w:r w:rsidRPr="00702FD8">
              <w:rPr>
                <w:sz w:val="24"/>
                <w:szCs w:val="24"/>
              </w:rPr>
              <w:t>Объём доходов местного бюджета в расчёте на 1 жителя</w:t>
            </w:r>
          </w:p>
        </w:tc>
        <w:tc>
          <w:tcPr>
            <w:tcW w:w="1134" w:type="dxa"/>
          </w:tcPr>
          <w:p w:rsidR="005B17E9" w:rsidRPr="00702FD8" w:rsidRDefault="00B452E5" w:rsidP="00B452E5">
            <w:pPr>
              <w:ind w:right="-108"/>
              <w:rPr>
                <w:sz w:val="24"/>
                <w:szCs w:val="24"/>
              </w:rPr>
            </w:pPr>
            <w:r>
              <w:rPr>
                <w:sz w:val="24"/>
                <w:szCs w:val="24"/>
              </w:rPr>
              <w:t xml:space="preserve">  </w:t>
            </w:r>
            <w:proofErr w:type="spellStart"/>
            <w:r w:rsidRPr="00702FD8">
              <w:rPr>
                <w:sz w:val="24"/>
                <w:szCs w:val="24"/>
              </w:rPr>
              <w:t>тыс.руб</w:t>
            </w:r>
            <w:proofErr w:type="spellEnd"/>
          </w:p>
        </w:tc>
        <w:tc>
          <w:tcPr>
            <w:tcW w:w="1134" w:type="dxa"/>
            <w:vAlign w:val="center"/>
          </w:tcPr>
          <w:p w:rsidR="005B17E9" w:rsidRPr="00702FD8" w:rsidRDefault="00A008EB" w:rsidP="00466395">
            <w:pPr>
              <w:jc w:val="center"/>
              <w:rPr>
                <w:sz w:val="24"/>
                <w:szCs w:val="24"/>
              </w:rPr>
            </w:pPr>
            <w:r>
              <w:rPr>
                <w:sz w:val="24"/>
                <w:szCs w:val="24"/>
              </w:rPr>
              <w:t>26,078</w:t>
            </w:r>
          </w:p>
        </w:tc>
        <w:tc>
          <w:tcPr>
            <w:tcW w:w="1268" w:type="dxa"/>
            <w:vAlign w:val="center"/>
          </w:tcPr>
          <w:p w:rsidR="005B17E9" w:rsidRPr="00702FD8" w:rsidRDefault="00286770" w:rsidP="002B00E7">
            <w:pPr>
              <w:jc w:val="center"/>
              <w:rPr>
                <w:sz w:val="24"/>
                <w:szCs w:val="24"/>
              </w:rPr>
            </w:pPr>
            <w:r>
              <w:rPr>
                <w:sz w:val="24"/>
                <w:szCs w:val="24"/>
              </w:rPr>
              <w:t>21,702</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Объём расходов местного бюджета в расчёте на 1 жителя</w:t>
            </w:r>
          </w:p>
        </w:tc>
        <w:tc>
          <w:tcPr>
            <w:tcW w:w="1134" w:type="dxa"/>
          </w:tcPr>
          <w:p w:rsidR="005B17E9" w:rsidRPr="00702FD8" w:rsidRDefault="005B17E9" w:rsidP="002B00E7">
            <w:pPr>
              <w:jc w:val="right"/>
              <w:rPr>
                <w:sz w:val="24"/>
                <w:szCs w:val="24"/>
              </w:rPr>
            </w:pPr>
            <w:proofErr w:type="spellStart"/>
            <w:r w:rsidRPr="00702FD8">
              <w:rPr>
                <w:sz w:val="24"/>
                <w:szCs w:val="24"/>
              </w:rPr>
              <w:t>тыс</w:t>
            </w:r>
            <w:proofErr w:type="gramStart"/>
            <w:r w:rsidRPr="00702FD8">
              <w:rPr>
                <w:sz w:val="24"/>
                <w:szCs w:val="24"/>
              </w:rPr>
              <w:t>.р</w:t>
            </w:r>
            <w:proofErr w:type="gramEnd"/>
            <w:r w:rsidRPr="00702FD8">
              <w:rPr>
                <w:sz w:val="24"/>
                <w:szCs w:val="24"/>
              </w:rPr>
              <w:t>уб</w:t>
            </w:r>
            <w:proofErr w:type="spellEnd"/>
          </w:p>
        </w:tc>
        <w:tc>
          <w:tcPr>
            <w:tcW w:w="1134" w:type="dxa"/>
            <w:vAlign w:val="center"/>
          </w:tcPr>
          <w:p w:rsidR="005B17E9" w:rsidRPr="00702FD8" w:rsidRDefault="00A008EB" w:rsidP="001B0D9A">
            <w:pPr>
              <w:jc w:val="center"/>
              <w:rPr>
                <w:sz w:val="24"/>
                <w:szCs w:val="24"/>
              </w:rPr>
            </w:pPr>
            <w:r>
              <w:rPr>
                <w:sz w:val="24"/>
                <w:szCs w:val="24"/>
              </w:rPr>
              <w:t>25,392</w:t>
            </w:r>
          </w:p>
        </w:tc>
        <w:tc>
          <w:tcPr>
            <w:tcW w:w="1268" w:type="dxa"/>
            <w:vAlign w:val="center"/>
          </w:tcPr>
          <w:p w:rsidR="005B17E9" w:rsidRPr="00702FD8" w:rsidRDefault="00A008EB" w:rsidP="002B00E7">
            <w:pPr>
              <w:jc w:val="center"/>
              <w:rPr>
                <w:sz w:val="24"/>
                <w:szCs w:val="24"/>
              </w:rPr>
            </w:pPr>
            <w:r>
              <w:rPr>
                <w:sz w:val="24"/>
                <w:szCs w:val="24"/>
              </w:rPr>
              <w:t>23,927</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Объём расходов местного бюджета на жилищно-коммунальное хозяйство в  расчёте на 1 жителя</w:t>
            </w:r>
          </w:p>
        </w:tc>
        <w:tc>
          <w:tcPr>
            <w:tcW w:w="1134" w:type="dxa"/>
          </w:tcPr>
          <w:p w:rsidR="005B17E9" w:rsidRPr="00702FD8" w:rsidRDefault="005B17E9" w:rsidP="002B00E7">
            <w:pPr>
              <w:jc w:val="right"/>
              <w:rPr>
                <w:sz w:val="24"/>
                <w:szCs w:val="24"/>
              </w:rPr>
            </w:pPr>
            <w:proofErr w:type="spellStart"/>
            <w:r w:rsidRPr="00702FD8">
              <w:rPr>
                <w:sz w:val="24"/>
                <w:szCs w:val="24"/>
              </w:rPr>
              <w:t>тыс</w:t>
            </w:r>
            <w:proofErr w:type="gramStart"/>
            <w:r w:rsidRPr="00702FD8">
              <w:rPr>
                <w:sz w:val="24"/>
                <w:szCs w:val="24"/>
              </w:rPr>
              <w:t>.р</w:t>
            </w:r>
            <w:proofErr w:type="gramEnd"/>
            <w:r w:rsidRPr="00702FD8">
              <w:rPr>
                <w:sz w:val="24"/>
                <w:szCs w:val="24"/>
              </w:rPr>
              <w:t>уб</w:t>
            </w:r>
            <w:proofErr w:type="spellEnd"/>
          </w:p>
        </w:tc>
        <w:tc>
          <w:tcPr>
            <w:tcW w:w="1134" w:type="dxa"/>
            <w:vAlign w:val="center"/>
          </w:tcPr>
          <w:p w:rsidR="005B17E9" w:rsidRPr="00702FD8" w:rsidRDefault="00A008EB" w:rsidP="001B0D9A">
            <w:pPr>
              <w:jc w:val="center"/>
              <w:rPr>
                <w:sz w:val="24"/>
                <w:szCs w:val="24"/>
              </w:rPr>
            </w:pPr>
            <w:r>
              <w:rPr>
                <w:sz w:val="24"/>
                <w:szCs w:val="24"/>
              </w:rPr>
              <w:t>1,133</w:t>
            </w:r>
          </w:p>
        </w:tc>
        <w:tc>
          <w:tcPr>
            <w:tcW w:w="1268" w:type="dxa"/>
            <w:vAlign w:val="center"/>
          </w:tcPr>
          <w:p w:rsidR="005B17E9" w:rsidRPr="00702FD8" w:rsidRDefault="00A008EB" w:rsidP="002B00E7">
            <w:pPr>
              <w:jc w:val="center"/>
              <w:rPr>
                <w:sz w:val="24"/>
                <w:szCs w:val="24"/>
              </w:rPr>
            </w:pPr>
            <w:r>
              <w:rPr>
                <w:sz w:val="24"/>
                <w:szCs w:val="24"/>
              </w:rPr>
              <w:t>0,622</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 xml:space="preserve">Объём расходов местного бюджета на образование в расчёте на 1 </w:t>
            </w:r>
            <w:r w:rsidRPr="00702FD8">
              <w:rPr>
                <w:sz w:val="24"/>
                <w:szCs w:val="24"/>
              </w:rPr>
              <w:lastRenderedPageBreak/>
              <w:t>жителя</w:t>
            </w:r>
          </w:p>
        </w:tc>
        <w:tc>
          <w:tcPr>
            <w:tcW w:w="1134" w:type="dxa"/>
          </w:tcPr>
          <w:p w:rsidR="005B17E9" w:rsidRPr="00702FD8" w:rsidRDefault="005B17E9" w:rsidP="002B00E7">
            <w:pPr>
              <w:jc w:val="right"/>
              <w:rPr>
                <w:sz w:val="24"/>
                <w:szCs w:val="24"/>
              </w:rPr>
            </w:pPr>
            <w:proofErr w:type="spellStart"/>
            <w:r w:rsidRPr="00702FD8">
              <w:rPr>
                <w:sz w:val="24"/>
                <w:szCs w:val="24"/>
              </w:rPr>
              <w:lastRenderedPageBreak/>
              <w:t>тыс</w:t>
            </w:r>
            <w:proofErr w:type="gramStart"/>
            <w:r w:rsidRPr="00702FD8">
              <w:rPr>
                <w:sz w:val="24"/>
                <w:szCs w:val="24"/>
              </w:rPr>
              <w:t>.р</w:t>
            </w:r>
            <w:proofErr w:type="gramEnd"/>
            <w:r w:rsidRPr="00702FD8">
              <w:rPr>
                <w:sz w:val="24"/>
                <w:szCs w:val="24"/>
              </w:rPr>
              <w:t>уб</w:t>
            </w:r>
            <w:proofErr w:type="spellEnd"/>
          </w:p>
        </w:tc>
        <w:tc>
          <w:tcPr>
            <w:tcW w:w="1134" w:type="dxa"/>
            <w:vAlign w:val="center"/>
          </w:tcPr>
          <w:p w:rsidR="005B17E9" w:rsidRPr="00702FD8" w:rsidRDefault="00A008EB" w:rsidP="001B0D9A">
            <w:pPr>
              <w:jc w:val="center"/>
              <w:rPr>
                <w:sz w:val="24"/>
                <w:szCs w:val="24"/>
              </w:rPr>
            </w:pPr>
            <w:r>
              <w:rPr>
                <w:sz w:val="24"/>
                <w:szCs w:val="24"/>
              </w:rPr>
              <w:t>15,432</w:t>
            </w:r>
          </w:p>
        </w:tc>
        <w:tc>
          <w:tcPr>
            <w:tcW w:w="1268" w:type="dxa"/>
            <w:vAlign w:val="center"/>
          </w:tcPr>
          <w:p w:rsidR="005B17E9" w:rsidRPr="00702FD8" w:rsidRDefault="00A008EB" w:rsidP="007B0E8E">
            <w:pPr>
              <w:jc w:val="center"/>
              <w:rPr>
                <w:sz w:val="24"/>
                <w:szCs w:val="24"/>
              </w:rPr>
            </w:pPr>
            <w:r>
              <w:rPr>
                <w:sz w:val="24"/>
                <w:szCs w:val="24"/>
              </w:rPr>
              <w:t>16,369</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lastRenderedPageBreak/>
              <w:t>Объём расходов местного бюджета на культуру и кинематографию в расчёте на 1 жителя</w:t>
            </w:r>
          </w:p>
        </w:tc>
        <w:tc>
          <w:tcPr>
            <w:tcW w:w="1134" w:type="dxa"/>
          </w:tcPr>
          <w:p w:rsidR="005B17E9" w:rsidRPr="00702FD8" w:rsidRDefault="005B17E9" w:rsidP="002B00E7">
            <w:pPr>
              <w:jc w:val="right"/>
              <w:rPr>
                <w:sz w:val="24"/>
                <w:szCs w:val="24"/>
              </w:rPr>
            </w:pPr>
            <w:proofErr w:type="spellStart"/>
            <w:r w:rsidRPr="00702FD8">
              <w:rPr>
                <w:sz w:val="24"/>
                <w:szCs w:val="24"/>
              </w:rPr>
              <w:t>тыс</w:t>
            </w:r>
            <w:proofErr w:type="gramStart"/>
            <w:r w:rsidRPr="00702FD8">
              <w:rPr>
                <w:sz w:val="24"/>
                <w:szCs w:val="24"/>
              </w:rPr>
              <w:t>.р</w:t>
            </w:r>
            <w:proofErr w:type="gramEnd"/>
            <w:r w:rsidRPr="00702FD8">
              <w:rPr>
                <w:sz w:val="24"/>
                <w:szCs w:val="24"/>
              </w:rPr>
              <w:t>уб</w:t>
            </w:r>
            <w:proofErr w:type="spellEnd"/>
          </w:p>
        </w:tc>
        <w:tc>
          <w:tcPr>
            <w:tcW w:w="1134" w:type="dxa"/>
            <w:vAlign w:val="center"/>
          </w:tcPr>
          <w:p w:rsidR="005B17E9" w:rsidRPr="00702FD8" w:rsidRDefault="007B0E8E" w:rsidP="001B0D9A">
            <w:pPr>
              <w:jc w:val="center"/>
              <w:rPr>
                <w:sz w:val="24"/>
                <w:szCs w:val="24"/>
              </w:rPr>
            </w:pPr>
            <w:r>
              <w:rPr>
                <w:sz w:val="24"/>
                <w:szCs w:val="24"/>
              </w:rPr>
              <w:t>0,533</w:t>
            </w:r>
          </w:p>
        </w:tc>
        <w:tc>
          <w:tcPr>
            <w:tcW w:w="1268" w:type="dxa"/>
            <w:vAlign w:val="center"/>
          </w:tcPr>
          <w:p w:rsidR="005B17E9" w:rsidRPr="00702FD8" w:rsidRDefault="007B0E8E" w:rsidP="002B00E7">
            <w:pPr>
              <w:jc w:val="center"/>
              <w:rPr>
                <w:sz w:val="24"/>
                <w:szCs w:val="24"/>
              </w:rPr>
            </w:pPr>
            <w:r>
              <w:rPr>
                <w:sz w:val="24"/>
                <w:szCs w:val="24"/>
              </w:rPr>
              <w:t>0,544</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Объём расходов местного бюджета на социальную политику в расчёте на 1 жителя</w:t>
            </w:r>
          </w:p>
        </w:tc>
        <w:tc>
          <w:tcPr>
            <w:tcW w:w="1134" w:type="dxa"/>
          </w:tcPr>
          <w:p w:rsidR="005B17E9" w:rsidRPr="00702FD8" w:rsidRDefault="005B17E9" w:rsidP="002B00E7">
            <w:pPr>
              <w:jc w:val="right"/>
              <w:rPr>
                <w:sz w:val="24"/>
                <w:szCs w:val="24"/>
              </w:rPr>
            </w:pPr>
            <w:proofErr w:type="spellStart"/>
            <w:r w:rsidRPr="00702FD8">
              <w:rPr>
                <w:sz w:val="24"/>
                <w:szCs w:val="24"/>
              </w:rPr>
              <w:t>тыс</w:t>
            </w:r>
            <w:proofErr w:type="gramStart"/>
            <w:r w:rsidRPr="00702FD8">
              <w:rPr>
                <w:sz w:val="24"/>
                <w:szCs w:val="24"/>
              </w:rPr>
              <w:t>.р</w:t>
            </w:r>
            <w:proofErr w:type="gramEnd"/>
            <w:r w:rsidRPr="00702FD8">
              <w:rPr>
                <w:sz w:val="24"/>
                <w:szCs w:val="24"/>
              </w:rPr>
              <w:t>уб</w:t>
            </w:r>
            <w:proofErr w:type="spellEnd"/>
          </w:p>
        </w:tc>
        <w:tc>
          <w:tcPr>
            <w:tcW w:w="1134" w:type="dxa"/>
            <w:vAlign w:val="center"/>
          </w:tcPr>
          <w:p w:rsidR="005B17E9" w:rsidRPr="00702FD8" w:rsidRDefault="005B17E9" w:rsidP="007B0E8E">
            <w:pPr>
              <w:jc w:val="center"/>
              <w:rPr>
                <w:sz w:val="24"/>
                <w:szCs w:val="24"/>
              </w:rPr>
            </w:pPr>
            <w:r>
              <w:rPr>
                <w:sz w:val="24"/>
                <w:szCs w:val="24"/>
              </w:rPr>
              <w:t>0,1</w:t>
            </w:r>
            <w:r w:rsidR="007B0E8E">
              <w:rPr>
                <w:sz w:val="24"/>
                <w:szCs w:val="24"/>
              </w:rPr>
              <w:t>95</w:t>
            </w:r>
          </w:p>
        </w:tc>
        <w:tc>
          <w:tcPr>
            <w:tcW w:w="1268" w:type="dxa"/>
            <w:vAlign w:val="center"/>
          </w:tcPr>
          <w:p w:rsidR="005B17E9" w:rsidRPr="00702FD8" w:rsidRDefault="005B17E9" w:rsidP="007B0E8E">
            <w:pPr>
              <w:jc w:val="center"/>
              <w:rPr>
                <w:sz w:val="24"/>
                <w:szCs w:val="24"/>
              </w:rPr>
            </w:pPr>
            <w:r>
              <w:rPr>
                <w:sz w:val="24"/>
                <w:szCs w:val="24"/>
              </w:rPr>
              <w:t>0,</w:t>
            </w:r>
            <w:r w:rsidR="007B0E8E">
              <w:rPr>
                <w:sz w:val="24"/>
                <w:szCs w:val="24"/>
              </w:rPr>
              <w:t>212</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Объём расходов местного бюджета на физическую культуру и спорт в расчёте на 1 жителя</w:t>
            </w:r>
          </w:p>
        </w:tc>
        <w:tc>
          <w:tcPr>
            <w:tcW w:w="1134" w:type="dxa"/>
          </w:tcPr>
          <w:p w:rsidR="005B17E9" w:rsidRPr="00702FD8" w:rsidRDefault="005B17E9" w:rsidP="002B00E7">
            <w:pPr>
              <w:jc w:val="right"/>
              <w:rPr>
                <w:sz w:val="24"/>
                <w:szCs w:val="24"/>
              </w:rPr>
            </w:pPr>
            <w:proofErr w:type="spellStart"/>
            <w:r w:rsidRPr="00702FD8">
              <w:rPr>
                <w:sz w:val="24"/>
                <w:szCs w:val="24"/>
              </w:rPr>
              <w:t>тыс</w:t>
            </w:r>
            <w:proofErr w:type="gramStart"/>
            <w:r w:rsidRPr="00702FD8">
              <w:rPr>
                <w:sz w:val="24"/>
                <w:szCs w:val="24"/>
              </w:rPr>
              <w:t>.р</w:t>
            </w:r>
            <w:proofErr w:type="gramEnd"/>
            <w:r w:rsidRPr="00702FD8">
              <w:rPr>
                <w:sz w:val="24"/>
                <w:szCs w:val="24"/>
              </w:rPr>
              <w:t>уб</w:t>
            </w:r>
            <w:proofErr w:type="spellEnd"/>
          </w:p>
        </w:tc>
        <w:tc>
          <w:tcPr>
            <w:tcW w:w="1134" w:type="dxa"/>
            <w:vAlign w:val="center"/>
          </w:tcPr>
          <w:p w:rsidR="005B17E9" w:rsidRPr="00702FD8" w:rsidRDefault="005B17E9" w:rsidP="007B0E8E">
            <w:pPr>
              <w:jc w:val="center"/>
              <w:rPr>
                <w:sz w:val="24"/>
                <w:szCs w:val="24"/>
              </w:rPr>
            </w:pPr>
            <w:r>
              <w:rPr>
                <w:sz w:val="24"/>
                <w:szCs w:val="24"/>
              </w:rPr>
              <w:t>0,</w:t>
            </w:r>
            <w:r w:rsidR="007B0E8E">
              <w:rPr>
                <w:sz w:val="24"/>
                <w:szCs w:val="24"/>
              </w:rPr>
              <w:t>055</w:t>
            </w:r>
          </w:p>
        </w:tc>
        <w:tc>
          <w:tcPr>
            <w:tcW w:w="1268" w:type="dxa"/>
            <w:vAlign w:val="center"/>
          </w:tcPr>
          <w:p w:rsidR="005B17E9" w:rsidRPr="00702FD8" w:rsidRDefault="007B0E8E" w:rsidP="002B00E7">
            <w:pPr>
              <w:jc w:val="center"/>
              <w:rPr>
                <w:sz w:val="24"/>
                <w:szCs w:val="24"/>
              </w:rPr>
            </w:pPr>
            <w:r>
              <w:rPr>
                <w:sz w:val="24"/>
                <w:szCs w:val="24"/>
              </w:rPr>
              <w:t>2,166</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Объём расходов местного бюджета на содержание органов местного самоуправления в расчёте на 1 единицу штатной численности</w:t>
            </w:r>
          </w:p>
        </w:tc>
        <w:tc>
          <w:tcPr>
            <w:tcW w:w="1134" w:type="dxa"/>
          </w:tcPr>
          <w:p w:rsidR="005B17E9" w:rsidRPr="00702FD8" w:rsidRDefault="005B17E9" w:rsidP="002B00E7">
            <w:pPr>
              <w:jc w:val="right"/>
              <w:rPr>
                <w:sz w:val="24"/>
                <w:szCs w:val="24"/>
              </w:rPr>
            </w:pPr>
            <w:proofErr w:type="spellStart"/>
            <w:r w:rsidRPr="00702FD8">
              <w:rPr>
                <w:sz w:val="24"/>
                <w:szCs w:val="24"/>
              </w:rPr>
              <w:t>тыс</w:t>
            </w:r>
            <w:proofErr w:type="gramStart"/>
            <w:r w:rsidRPr="00702FD8">
              <w:rPr>
                <w:sz w:val="24"/>
                <w:szCs w:val="24"/>
              </w:rPr>
              <w:t>.р</w:t>
            </w:r>
            <w:proofErr w:type="gramEnd"/>
            <w:r w:rsidRPr="00702FD8">
              <w:rPr>
                <w:sz w:val="24"/>
                <w:szCs w:val="24"/>
              </w:rPr>
              <w:t>уб</w:t>
            </w:r>
            <w:proofErr w:type="spellEnd"/>
          </w:p>
        </w:tc>
        <w:tc>
          <w:tcPr>
            <w:tcW w:w="1134" w:type="dxa"/>
            <w:vAlign w:val="center"/>
          </w:tcPr>
          <w:p w:rsidR="005B17E9" w:rsidRPr="004E0A1B" w:rsidRDefault="00595A1B" w:rsidP="001B0D9A">
            <w:pPr>
              <w:jc w:val="center"/>
              <w:rPr>
                <w:sz w:val="24"/>
                <w:szCs w:val="24"/>
                <w:highlight w:val="yellow"/>
              </w:rPr>
            </w:pPr>
            <w:r w:rsidRPr="00595A1B">
              <w:rPr>
                <w:sz w:val="24"/>
                <w:szCs w:val="24"/>
              </w:rPr>
              <w:t>635,77</w:t>
            </w:r>
          </w:p>
        </w:tc>
        <w:tc>
          <w:tcPr>
            <w:tcW w:w="1268" w:type="dxa"/>
            <w:vAlign w:val="center"/>
          </w:tcPr>
          <w:p w:rsidR="005B17E9" w:rsidRPr="004E0A1B" w:rsidRDefault="00595A1B" w:rsidP="002B00E7">
            <w:pPr>
              <w:jc w:val="center"/>
              <w:rPr>
                <w:sz w:val="24"/>
                <w:szCs w:val="24"/>
                <w:highlight w:val="yellow"/>
              </w:rPr>
            </w:pPr>
            <w:r>
              <w:rPr>
                <w:sz w:val="24"/>
                <w:szCs w:val="24"/>
              </w:rPr>
              <w:t>657,97</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Количество субъектов малого и среднего предпринимательства, которым оказана государственная поддержка</w:t>
            </w:r>
          </w:p>
        </w:tc>
        <w:tc>
          <w:tcPr>
            <w:tcW w:w="1134" w:type="dxa"/>
          </w:tcPr>
          <w:p w:rsidR="005B17E9" w:rsidRPr="00702FD8" w:rsidRDefault="005B17E9" w:rsidP="002B00E7">
            <w:pPr>
              <w:jc w:val="right"/>
              <w:rPr>
                <w:sz w:val="24"/>
                <w:szCs w:val="24"/>
              </w:rPr>
            </w:pPr>
            <w:r w:rsidRPr="00702FD8">
              <w:rPr>
                <w:sz w:val="24"/>
                <w:szCs w:val="24"/>
              </w:rPr>
              <w:t>единиц</w:t>
            </w:r>
          </w:p>
        </w:tc>
        <w:tc>
          <w:tcPr>
            <w:tcW w:w="1134" w:type="dxa"/>
            <w:vAlign w:val="center"/>
          </w:tcPr>
          <w:p w:rsidR="005B17E9" w:rsidRPr="004E0A1B" w:rsidRDefault="0053081F" w:rsidP="001B0D9A">
            <w:pPr>
              <w:jc w:val="center"/>
              <w:rPr>
                <w:sz w:val="24"/>
                <w:szCs w:val="24"/>
                <w:highlight w:val="yellow"/>
              </w:rPr>
            </w:pPr>
            <w:r w:rsidRPr="0053081F">
              <w:rPr>
                <w:sz w:val="24"/>
                <w:szCs w:val="24"/>
              </w:rPr>
              <w:t>4</w:t>
            </w:r>
          </w:p>
        </w:tc>
        <w:tc>
          <w:tcPr>
            <w:tcW w:w="1268" w:type="dxa"/>
            <w:vAlign w:val="center"/>
          </w:tcPr>
          <w:p w:rsidR="005B17E9" w:rsidRPr="004E0A1B" w:rsidRDefault="0053081F" w:rsidP="002B00E7">
            <w:pPr>
              <w:jc w:val="center"/>
              <w:rPr>
                <w:sz w:val="24"/>
                <w:szCs w:val="24"/>
                <w:highlight w:val="yellow"/>
              </w:rPr>
            </w:pPr>
            <w:r w:rsidRPr="0053081F">
              <w:rPr>
                <w:sz w:val="24"/>
                <w:szCs w:val="24"/>
              </w:rPr>
              <w:t>1</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 xml:space="preserve">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 </w:t>
            </w:r>
          </w:p>
        </w:tc>
        <w:tc>
          <w:tcPr>
            <w:tcW w:w="1134" w:type="dxa"/>
          </w:tcPr>
          <w:p w:rsidR="005B17E9" w:rsidRPr="00702FD8" w:rsidRDefault="005B17E9" w:rsidP="002B00E7">
            <w:pPr>
              <w:jc w:val="right"/>
              <w:rPr>
                <w:sz w:val="24"/>
                <w:szCs w:val="24"/>
              </w:rPr>
            </w:pPr>
            <w:r w:rsidRPr="00702FD8">
              <w:rPr>
                <w:sz w:val="24"/>
                <w:szCs w:val="24"/>
              </w:rPr>
              <w:t>%</w:t>
            </w:r>
          </w:p>
        </w:tc>
        <w:tc>
          <w:tcPr>
            <w:tcW w:w="1134" w:type="dxa"/>
          </w:tcPr>
          <w:p w:rsidR="005B17E9" w:rsidRDefault="005B17E9" w:rsidP="001B0D9A">
            <w:pPr>
              <w:jc w:val="right"/>
              <w:rPr>
                <w:sz w:val="24"/>
                <w:szCs w:val="24"/>
              </w:rPr>
            </w:pPr>
          </w:p>
          <w:p w:rsidR="005B17E9" w:rsidRPr="00702FD8" w:rsidRDefault="004E0A1B" w:rsidP="001B0D9A">
            <w:pPr>
              <w:jc w:val="right"/>
              <w:rPr>
                <w:sz w:val="24"/>
                <w:szCs w:val="24"/>
              </w:rPr>
            </w:pPr>
            <w:r>
              <w:rPr>
                <w:sz w:val="24"/>
                <w:szCs w:val="24"/>
              </w:rPr>
              <w:t>79,9</w:t>
            </w:r>
          </w:p>
        </w:tc>
        <w:tc>
          <w:tcPr>
            <w:tcW w:w="1268" w:type="dxa"/>
          </w:tcPr>
          <w:p w:rsidR="005B17E9" w:rsidRDefault="005B17E9" w:rsidP="002B00E7">
            <w:pPr>
              <w:jc w:val="right"/>
              <w:rPr>
                <w:sz w:val="24"/>
                <w:szCs w:val="24"/>
              </w:rPr>
            </w:pPr>
          </w:p>
          <w:p w:rsidR="005B17E9" w:rsidRPr="00702FD8" w:rsidRDefault="004E0A1B" w:rsidP="002B00E7">
            <w:pPr>
              <w:jc w:val="right"/>
              <w:rPr>
                <w:sz w:val="24"/>
                <w:szCs w:val="24"/>
              </w:rPr>
            </w:pPr>
            <w:r>
              <w:rPr>
                <w:sz w:val="24"/>
                <w:szCs w:val="24"/>
              </w:rPr>
              <w:t>75,7</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Доля населения, проживающего в населённых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34" w:type="dxa"/>
          </w:tcPr>
          <w:p w:rsidR="005B17E9" w:rsidRPr="00702FD8" w:rsidRDefault="005B17E9" w:rsidP="002B00E7">
            <w:pPr>
              <w:jc w:val="right"/>
              <w:rPr>
                <w:sz w:val="24"/>
                <w:szCs w:val="24"/>
              </w:rPr>
            </w:pPr>
            <w:r w:rsidRPr="00702FD8">
              <w:rPr>
                <w:sz w:val="24"/>
                <w:szCs w:val="24"/>
              </w:rPr>
              <w:t>%</w:t>
            </w:r>
          </w:p>
        </w:tc>
        <w:tc>
          <w:tcPr>
            <w:tcW w:w="1134" w:type="dxa"/>
          </w:tcPr>
          <w:p w:rsidR="005B17E9" w:rsidRDefault="005B17E9" w:rsidP="001B0D9A">
            <w:pPr>
              <w:jc w:val="right"/>
              <w:rPr>
                <w:sz w:val="24"/>
                <w:szCs w:val="24"/>
              </w:rPr>
            </w:pPr>
          </w:p>
          <w:p w:rsidR="005B17E9" w:rsidRDefault="005B17E9" w:rsidP="001B0D9A">
            <w:pPr>
              <w:jc w:val="right"/>
              <w:rPr>
                <w:sz w:val="24"/>
                <w:szCs w:val="24"/>
              </w:rPr>
            </w:pPr>
          </w:p>
          <w:p w:rsidR="005B17E9" w:rsidRPr="00702FD8" w:rsidRDefault="005B17E9" w:rsidP="001B0D9A">
            <w:pPr>
              <w:jc w:val="right"/>
              <w:rPr>
                <w:sz w:val="24"/>
                <w:szCs w:val="24"/>
              </w:rPr>
            </w:pPr>
            <w:r>
              <w:rPr>
                <w:sz w:val="24"/>
                <w:szCs w:val="24"/>
              </w:rPr>
              <w:t>1,2</w:t>
            </w:r>
          </w:p>
        </w:tc>
        <w:tc>
          <w:tcPr>
            <w:tcW w:w="1268" w:type="dxa"/>
          </w:tcPr>
          <w:p w:rsidR="005B17E9" w:rsidRDefault="005B17E9" w:rsidP="002B00E7">
            <w:pPr>
              <w:jc w:val="right"/>
              <w:rPr>
                <w:sz w:val="24"/>
                <w:szCs w:val="24"/>
              </w:rPr>
            </w:pPr>
          </w:p>
          <w:p w:rsidR="005B17E9" w:rsidRDefault="005B17E9" w:rsidP="002B00E7">
            <w:pPr>
              <w:jc w:val="right"/>
              <w:rPr>
                <w:sz w:val="24"/>
                <w:szCs w:val="24"/>
              </w:rPr>
            </w:pPr>
          </w:p>
          <w:p w:rsidR="005B17E9" w:rsidRPr="00702FD8" w:rsidRDefault="005B17E9" w:rsidP="002B00E7">
            <w:pPr>
              <w:jc w:val="right"/>
              <w:rPr>
                <w:sz w:val="24"/>
                <w:szCs w:val="24"/>
              </w:rPr>
            </w:pPr>
            <w:r>
              <w:rPr>
                <w:sz w:val="24"/>
                <w:szCs w:val="24"/>
              </w:rPr>
              <w:t>1,2</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 xml:space="preserve">Доля детей в возрасте 1-6 лет, состоящих на учёте для определения в муниципальные дошкольные образовательные учреждения, в общей численности детей в возрасте 1-6 лет </w:t>
            </w:r>
          </w:p>
        </w:tc>
        <w:tc>
          <w:tcPr>
            <w:tcW w:w="1134" w:type="dxa"/>
          </w:tcPr>
          <w:p w:rsidR="005B17E9" w:rsidRPr="00702FD8" w:rsidRDefault="005B17E9" w:rsidP="002B00E7">
            <w:pPr>
              <w:jc w:val="right"/>
              <w:rPr>
                <w:sz w:val="24"/>
                <w:szCs w:val="24"/>
              </w:rPr>
            </w:pPr>
            <w:r w:rsidRPr="00702FD8">
              <w:rPr>
                <w:sz w:val="24"/>
                <w:szCs w:val="24"/>
              </w:rPr>
              <w:t>%</w:t>
            </w:r>
          </w:p>
        </w:tc>
        <w:tc>
          <w:tcPr>
            <w:tcW w:w="1134" w:type="dxa"/>
          </w:tcPr>
          <w:p w:rsidR="005B17E9" w:rsidRDefault="005B17E9" w:rsidP="001B0D9A">
            <w:pPr>
              <w:jc w:val="right"/>
              <w:rPr>
                <w:sz w:val="24"/>
                <w:szCs w:val="24"/>
              </w:rPr>
            </w:pPr>
          </w:p>
          <w:p w:rsidR="005B17E9" w:rsidRPr="00702FD8" w:rsidRDefault="005B17E9" w:rsidP="001B0D9A">
            <w:pPr>
              <w:jc w:val="right"/>
              <w:rPr>
                <w:sz w:val="24"/>
                <w:szCs w:val="24"/>
              </w:rPr>
            </w:pPr>
            <w:r>
              <w:rPr>
                <w:sz w:val="24"/>
                <w:szCs w:val="24"/>
              </w:rPr>
              <w:t>10,0</w:t>
            </w:r>
          </w:p>
        </w:tc>
        <w:tc>
          <w:tcPr>
            <w:tcW w:w="1268" w:type="dxa"/>
          </w:tcPr>
          <w:p w:rsidR="005B17E9" w:rsidRDefault="005B17E9" w:rsidP="002B00E7">
            <w:pPr>
              <w:jc w:val="right"/>
              <w:rPr>
                <w:sz w:val="24"/>
                <w:szCs w:val="24"/>
              </w:rPr>
            </w:pPr>
          </w:p>
          <w:p w:rsidR="005B17E9" w:rsidRPr="00702FD8" w:rsidRDefault="005B17E9" w:rsidP="002B00E7">
            <w:pPr>
              <w:jc w:val="right"/>
              <w:rPr>
                <w:sz w:val="24"/>
                <w:szCs w:val="24"/>
              </w:rPr>
            </w:pPr>
            <w:r>
              <w:rPr>
                <w:sz w:val="24"/>
                <w:szCs w:val="24"/>
              </w:rPr>
              <w:t>10,0</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сдавших единый государственный экзамен по данным предметам</w:t>
            </w:r>
          </w:p>
        </w:tc>
        <w:tc>
          <w:tcPr>
            <w:tcW w:w="1134" w:type="dxa"/>
          </w:tcPr>
          <w:p w:rsidR="005B17E9" w:rsidRPr="00702FD8" w:rsidRDefault="005B17E9" w:rsidP="002B00E7">
            <w:pPr>
              <w:jc w:val="right"/>
              <w:rPr>
                <w:sz w:val="24"/>
                <w:szCs w:val="24"/>
              </w:rPr>
            </w:pPr>
            <w:r w:rsidRPr="00702FD8">
              <w:rPr>
                <w:sz w:val="24"/>
                <w:szCs w:val="24"/>
              </w:rPr>
              <w:t>%</w:t>
            </w:r>
          </w:p>
        </w:tc>
        <w:tc>
          <w:tcPr>
            <w:tcW w:w="1134" w:type="dxa"/>
          </w:tcPr>
          <w:p w:rsidR="005B17E9" w:rsidRDefault="005B17E9" w:rsidP="001B0D9A">
            <w:pPr>
              <w:jc w:val="right"/>
              <w:rPr>
                <w:sz w:val="24"/>
                <w:szCs w:val="24"/>
              </w:rPr>
            </w:pPr>
          </w:p>
          <w:p w:rsidR="005B17E9" w:rsidRDefault="005B17E9" w:rsidP="001B0D9A">
            <w:pPr>
              <w:jc w:val="right"/>
              <w:rPr>
                <w:sz w:val="24"/>
                <w:szCs w:val="24"/>
              </w:rPr>
            </w:pPr>
          </w:p>
          <w:p w:rsidR="005B17E9" w:rsidRPr="00702FD8" w:rsidRDefault="005B17E9" w:rsidP="00595A1B">
            <w:pPr>
              <w:jc w:val="right"/>
              <w:rPr>
                <w:sz w:val="24"/>
                <w:szCs w:val="24"/>
              </w:rPr>
            </w:pPr>
            <w:r>
              <w:rPr>
                <w:sz w:val="24"/>
                <w:szCs w:val="24"/>
              </w:rPr>
              <w:t>9</w:t>
            </w:r>
            <w:r w:rsidR="00595A1B">
              <w:rPr>
                <w:sz w:val="24"/>
                <w:szCs w:val="24"/>
              </w:rPr>
              <w:t>6</w:t>
            </w:r>
            <w:r>
              <w:rPr>
                <w:sz w:val="24"/>
                <w:szCs w:val="24"/>
              </w:rPr>
              <w:t>,0</w:t>
            </w:r>
          </w:p>
        </w:tc>
        <w:tc>
          <w:tcPr>
            <w:tcW w:w="1268" w:type="dxa"/>
          </w:tcPr>
          <w:p w:rsidR="005B17E9" w:rsidRDefault="005B17E9" w:rsidP="002B00E7">
            <w:pPr>
              <w:jc w:val="right"/>
              <w:rPr>
                <w:sz w:val="24"/>
                <w:szCs w:val="24"/>
              </w:rPr>
            </w:pPr>
          </w:p>
          <w:p w:rsidR="005B17E9" w:rsidRDefault="005B17E9" w:rsidP="002B00E7">
            <w:pPr>
              <w:jc w:val="right"/>
              <w:rPr>
                <w:sz w:val="24"/>
                <w:szCs w:val="24"/>
              </w:rPr>
            </w:pPr>
          </w:p>
          <w:p w:rsidR="005B17E9" w:rsidRPr="00702FD8" w:rsidRDefault="005B17E9" w:rsidP="002B00E7">
            <w:pPr>
              <w:jc w:val="right"/>
              <w:rPr>
                <w:sz w:val="24"/>
                <w:szCs w:val="24"/>
              </w:rPr>
            </w:pPr>
            <w:r>
              <w:rPr>
                <w:sz w:val="24"/>
                <w:szCs w:val="24"/>
              </w:rPr>
              <w:t>98,0</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 xml:space="preserve">Общая площадь жилых помещений, приходящаяся в среднем на одного жителя, - всего, в том числе введённая в действие за один год </w:t>
            </w:r>
          </w:p>
        </w:tc>
        <w:tc>
          <w:tcPr>
            <w:tcW w:w="1134" w:type="dxa"/>
          </w:tcPr>
          <w:p w:rsidR="005B17E9" w:rsidRPr="00702FD8" w:rsidRDefault="005B17E9" w:rsidP="002B00E7">
            <w:pPr>
              <w:jc w:val="right"/>
              <w:rPr>
                <w:sz w:val="24"/>
                <w:szCs w:val="24"/>
              </w:rPr>
            </w:pPr>
            <w:proofErr w:type="spellStart"/>
            <w:r w:rsidRPr="00702FD8">
              <w:rPr>
                <w:sz w:val="24"/>
                <w:szCs w:val="24"/>
              </w:rPr>
              <w:t>кв.м</w:t>
            </w:r>
            <w:proofErr w:type="spellEnd"/>
            <w:r w:rsidRPr="00702FD8">
              <w:rPr>
                <w:sz w:val="24"/>
                <w:szCs w:val="24"/>
              </w:rPr>
              <w:t>.</w:t>
            </w:r>
          </w:p>
        </w:tc>
        <w:tc>
          <w:tcPr>
            <w:tcW w:w="1134" w:type="dxa"/>
          </w:tcPr>
          <w:p w:rsidR="005B17E9" w:rsidRDefault="005B17E9" w:rsidP="001B0D9A">
            <w:pPr>
              <w:jc w:val="right"/>
              <w:rPr>
                <w:sz w:val="24"/>
                <w:szCs w:val="24"/>
              </w:rPr>
            </w:pPr>
          </w:p>
          <w:p w:rsidR="005B17E9" w:rsidRPr="00702FD8" w:rsidRDefault="00595A1B" w:rsidP="001B0D9A">
            <w:pPr>
              <w:jc w:val="right"/>
              <w:rPr>
                <w:sz w:val="24"/>
                <w:szCs w:val="24"/>
              </w:rPr>
            </w:pPr>
            <w:r>
              <w:rPr>
                <w:sz w:val="24"/>
                <w:szCs w:val="24"/>
              </w:rPr>
              <w:t>20,6</w:t>
            </w:r>
          </w:p>
        </w:tc>
        <w:tc>
          <w:tcPr>
            <w:tcW w:w="1268" w:type="dxa"/>
          </w:tcPr>
          <w:p w:rsidR="005B17E9" w:rsidRDefault="005B17E9" w:rsidP="002B00E7">
            <w:pPr>
              <w:jc w:val="right"/>
              <w:rPr>
                <w:sz w:val="24"/>
                <w:szCs w:val="24"/>
              </w:rPr>
            </w:pPr>
          </w:p>
          <w:p w:rsidR="005B17E9" w:rsidRPr="00702FD8" w:rsidRDefault="005B17E9" w:rsidP="00595A1B">
            <w:pPr>
              <w:jc w:val="right"/>
              <w:rPr>
                <w:sz w:val="24"/>
                <w:szCs w:val="24"/>
              </w:rPr>
            </w:pPr>
            <w:r>
              <w:rPr>
                <w:sz w:val="24"/>
                <w:szCs w:val="24"/>
              </w:rPr>
              <w:t>21,</w:t>
            </w:r>
            <w:r w:rsidR="00595A1B">
              <w:rPr>
                <w:sz w:val="24"/>
                <w:szCs w:val="24"/>
              </w:rPr>
              <w:t>2</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Удовлетворённость населения деятельностью органов местного самоуправления городского округа (муниципального района)</w:t>
            </w:r>
          </w:p>
        </w:tc>
        <w:tc>
          <w:tcPr>
            <w:tcW w:w="1134" w:type="dxa"/>
          </w:tcPr>
          <w:p w:rsidR="005B17E9" w:rsidRDefault="005B17E9" w:rsidP="004A78E5">
            <w:pPr>
              <w:suppressAutoHyphens/>
              <w:jc w:val="right"/>
              <w:rPr>
                <w:sz w:val="18"/>
                <w:szCs w:val="18"/>
              </w:rPr>
            </w:pPr>
          </w:p>
          <w:p w:rsidR="005B17E9" w:rsidRPr="00A12E98" w:rsidRDefault="005B17E9" w:rsidP="004A78E5">
            <w:pPr>
              <w:suppressAutoHyphens/>
              <w:jc w:val="right"/>
              <w:rPr>
                <w:sz w:val="18"/>
                <w:szCs w:val="18"/>
              </w:rPr>
            </w:pPr>
            <w:r w:rsidRPr="00A12E98">
              <w:rPr>
                <w:sz w:val="18"/>
                <w:szCs w:val="18"/>
              </w:rPr>
              <w:t xml:space="preserve">% от числа </w:t>
            </w:r>
            <w:proofErr w:type="gramStart"/>
            <w:r w:rsidRPr="00A12E98">
              <w:rPr>
                <w:sz w:val="18"/>
                <w:szCs w:val="18"/>
              </w:rPr>
              <w:t>опрошенных</w:t>
            </w:r>
            <w:proofErr w:type="gramEnd"/>
          </w:p>
        </w:tc>
        <w:tc>
          <w:tcPr>
            <w:tcW w:w="1134" w:type="dxa"/>
          </w:tcPr>
          <w:p w:rsidR="005B17E9" w:rsidRDefault="005B17E9" w:rsidP="001B0D9A">
            <w:pPr>
              <w:jc w:val="right"/>
              <w:rPr>
                <w:sz w:val="24"/>
                <w:szCs w:val="24"/>
              </w:rPr>
            </w:pPr>
          </w:p>
          <w:p w:rsidR="005B17E9" w:rsidRDefault="00595A1B" w:rsidP="001B0D9A">
            <w:pPr>
              <w:jc w:val="right"/>
              <w:rPr>
                <w:sz w:val="24"/>
                <w:szCs w:val="24"/>
              </w:rPr>
            </w:pPr>
            <w:r>
              <w:rPr>
                <w:sz w:val="24"/>
                <w:szCs w:val="24"/>
              </w:rPr>
              <w:t>43,4</w:t>
            </w:r>
          </w:p>
          <w:p w:rsidR="005B17E9" w:rsidRPr="00702FD8" w:rsidRDefault="005B17E9" w:rsidP="001B0D9A">
            <w:pPr>
              <w:jc w:val="right"/>
              <w:rPr>
                <w:sz w:val="24"/>
                <w:szCs w:val="24"/>
              </w:rPr>
            </w:pPr>
          </w:p>
        </w:tc>
        <w:tc>
          <w:tcPr>
            <w:tcW w:w="1268" w:type="dxa"/>
          </w:tcPr>
          <w:p w:rsidR="005B17E9" w:rsidRDefault="005B17E9" w:rsidP="002B00E7">
            <w:pPr>
              <w:jc w:val="right"/>
              <w:rPr>
                <w:sz w:val="24"/>
                <w:szCs w:val="24"/>
              </w:rPr>
            </w:pPr>
          </w:p>
          <w:p w:rsidR="005B17E9" w:rsidRDefault="00595A1B" w:rsidP="002B00E7">
            <w:pPr>
              <w:jc w:val="right"/>
              <w:rPr>
                <w:sz w:val="24"/>
                <w:szCs w:val="24"/>
              </w:rPr>
            </w:pPr>
            <w:r>
              <w:rPr>
                <w:sz w:val="24"/>
                <w:szCs w:val="24"/>
              </w:rPr>
              <w:t>50,0</w:t>
            </w:r>
          </w:p>
          <w:p w:rsidR="005B17E9" w:rsidRPr="00702FD8" w:rsidRDefault="005B17E9" w:rsidP="002B00E7">
            <w:pPr>
              <w:jc w:val="right"/>
              <w:rPr>
                <w:sz w:val="24"/>
                <w:szCs w:val="24"/>
              </w:rPr>
            </w:pP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Среднемесячная номинальная начисленная заработная плата работников муниципальных дошкольных образовательных учреждений</w:t>
            </w:r>
          </w:p>
        </w:tc>
        <w:tc>
          <w:tcPr>
            <w:tcW w:w="1134" w:type="dxa"/>
          </w:tcPr>
          <w:p w:rsidR="005B17E9" w:rsidRPr="00702FD8" w:rsidRDefault="005B17E9" w:rsidP="002B00E7">
            <w:pPr>
              <w:jc w:val="right"/>
              <w:rPr>
                <w:sz w:val="24"/>
                <w:szCs w:val="24"/>
              </w:rPr>
            </w:pPr>
            <w:r w:rsidRPr="00702FD8">
              <w:rPr>
                <w:sz w:val="24"/>
                <w:szCs w:val="24"/>
              </w:rPr>
              <w:t>рублей</w:t>
            </w:r>
          </w:p>
        </w:tc>
        <w:tc>
          <w:tcPr>
            <w:tcW w:w="1134" w:type="dxa"/>
          </w:tcPr>
          <w:p w:rsidR="005B17E9" w:rsidRDefault="005B17E9" w:rsidP="001B0D9A">
            <w:pPr>
              <w:jc w:val="right"/>
              <w:rPr>
                <w:sz w:val="24"/>
                <w:szCs w:val="24"/>
              </w:rPr>
            </w:pPr>
          </w:p>
          <w:p w:rsidR="005B17E9" w:rsidRPr="00702FD8" w:rsidRDefault="0053081F" w:rsidP="001B0D9A">
            <w:pPr>
              <w:jc w:val="right"/>
              <w:rPr>
                <w:sz w:val="24"/>
                <w:szCs w:val="24"/>
              </w:rPr>
            </w:pPr>
            <w:r>
              <w:rPr>
                <w:sz w:val="24"/>
                <w:szCs w:val="24"/>
              </w:rPr>
              <w:t>21 343,6</w:t>
            </w:r>
          </w:p>
        </w:tc>
        <w:tc>
          <w:tcPr>
            <w:tcW w:w="1268" w:type="dxa"/>
          </w:tcPr>
          <w:p w:rsidR="005B17E9" w:rsidRDefault="005B17E9" w:rsidP="002B00E7">
            <w:pPr>
              <w:jc w:val="right"/>
              <w:rPr>
                <w:sz w:val="24"/>
                <w:szCs w:val="24"/>
              </w:rPr>
            </w:pPr>
          </w:p>
          <w:p w:rsidR="005B17E9" w:rsidRPr="00702FD8" w:rsidRDefault="0053081F" w:rsidP="002B00E7">
            <w:pPr>
              <w:jc w:val="right"/>
              <w:rPr>
                <w:sz w:val="24"/>
                <w:szCs w:val="24"/>
              </w:rPr>
            </w:pPr>
            <w:r>
              <w:rPr>
                <w:sz w:val="24"/>
                <w:szCs w:val="24"/>
              </w:rPr>
              <w:t>21 345,6</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Среднемесячная номинальная начисленная заработная плата работников муниципальных учреждений культуры и искусства</w:t>
            </w:r>
          </w:p>
        </w:tc>
        <w:tc>
          <w:tcPr>
            <w:tcW w:w="1134" w:type="dxa"/>
          </w:tcPr>
          <w:p w:rsidR="005B17E9" w:rsidRPr="00702FD8" w:rsidRDefault="005B17E9" w:rsidP="002B00E7">
            <w:pPr>
              <w:jc w:val="right"/>
              <w:rPr>
                <w:sz w:val="24"/>
                <w:szCs w:val="24"/>
              </w:rPr>
            </w:pPr>
            <w:r w:rsidRPr="00702FD8">
              <w:rPr>
                <w:sz w:val="24"/>
                <w:szCs w:val="24"/>
              </w:rPr>
              <w:t>рублей</w:t>
            </w:r>
          </w:p>
        </w:tc>
        <w:tc>
          <w:tcPr>
            <w:tcW w:w="1134" w:type="dxa"/>
          </w:tcPr>
          <w:p w:rsidR="005B17E9" w:rsidRDefault="005B17E9" w:rsidP="001B0D9A">
            <w:pPr>
              <w:jc w:val="right"/>
              <w:rPr>
                <w:sz w:val="24"/>
                <w:szCs w:val="24"/>
              </w:rPr>
            </w:pPr>
          </w:p>
          <w:p w:rsidR="005B17E9" w:rsidRPr="00702FD8" w:rsidRDefault="0053081F" w:rsidP="001B0D9A">
            <w:pPr>
              <w:jc w:val="right"/>
              <w:rPr>
                <w:sz w:val="24"/>
                <w:szCs w:val="24"/>
              </w:rPr>
            </w:pPr>
            <w:r>
              <w:rPr>
                <w:sz w:val="24"/>
                <w:szCs w:val="24"/>
              </w:rPr>
              <w:t>24 264,7</w:t>
            </w:r>
          </w:p>
        </w:tc>
        <w:tc>
          <w:tcPr>
            <w:tcW w:w="1268" w:type="dxa"/>
          </w:tcPr>
          <w:p w:rsidR="005B17E9" w:rsidRDefault="005B17E9" w:rsidP="002B00E7">
            <w:pPr>
              <w:jc w:val="right"/>
              <w:rPr>
                <w:sz w:val="24"/>
                <w:szCs w:val="24"/>
              </w:rPr>
            </w:pPr>
          </w:p>
          <w:p w:rsidR="005B17E9" w:rsidRPr="00702FD8" w:rsidRDefault="0053081F" w:rsidP="002B00E7">
            <w:pPr>
              <w:jc w:val="right"/>
              <w:rPr>
                <w:sz w:val="24"/>
                <w:szCs w:val="24"/>
              </w:rPr>
            </w:pPr>
            <w:r>
              <w:rPr>
                <w:sz w:val="24"/>
                <w:szCs w:val="24"/>
              </w:rPr>
              <w:t>29 261,0</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Среднемесячная номинальная начисленная заработная плата работников муниципальных общеобразовательных учреждений</w:t>
            </w:r>
          </w:p>
        </w:tc>
        <w:tc>
          <w:tcPr>
            <w:tcW w:w="1134" w:type="dxa"/>
          </w:tcPr>
          <w:p w:rsidR="005B17E9" w:rsidRPr="00702FD8" w:rsidRDefault="005B17E9" w:rsidP="002B00E7">
            <w:pPr>
              <w:jc w:val="right"/>
              <w:rPr>
                <w:sz w:val="24"/>
                <w:szCs w:val="24"/>
              </w:rPr>
            </w:pPr>
            <w:r w:rsidRPr="00702FD8">
              <w:rPr>
                <w:sz w:val="24"/>
                <w:szCs w:val="24"/>
              </w:rPr>
              <w:t>рублей</w:t>
            </w:r>
          </w:p>
        </w:tc>
        <w:tc>
          <w:tcPr>
            <w:tcW w:w="1134" w:type="dxa"/>
          </w:tcPr>
          <w:p w:rsidR="005B17E9" w:rsidRDefault="005B17E9" w:rsidP="001B0D9A">
            <w:pPr>
              <w:jc w:val="right"/>
              <w:rPr>
                <w:sz w:val="24"/>
                <w:szCs w:val="24"/>
              </w:rPr>
            </w:pPr>
          </w:p>
          <w:p w:rsidR="005B17E9" w:rsidRPr="00702FD8" w:rsidRDefault="0053081F" w:rsidP="001B0D9A">
            <w:pPr>
              <w:jc w:val="right"/>
              <w:rPr>
                <w:sz w:val="24"/>
                <w:szCs w:val="24"/>
              </w:rPr>
            </w:pPr>
            <w:r>
              <w:rPr>
                <w:sz w:val="24"/>
                <w:szCs w:val="24"/>
              </w:rPr>
              <w:t>32 265,6</w:t>
            </w:r>
          </w:p>
        </w:tc>
        <w:tc>
          <w:tcPr>
            <w:tcW w:w="1268" w:type="dxa"/>
          </w:tcPr>
          <w:p w:rsidR="005B17E9" w:rsidRDefault="005B17E9" w:rsidP="002B00E7">
            <w:pPr>
              <w:jc w:val="right"/>
              <w:rPr>
                <w:sz w:val="24"/>
                <w:szCs w:val="24"/>
              </w:rPr>
            </w:pPr>
          </w:p>
          <w:p w:rsidR="005B17E9" w:rsidRPr="00702FD8" w:rsidRDefault="0053081F" w:rsidP="002B00E7">
            <w:pPr>
              <w:jc w:val="right"/>
              <w:rPr>
                <w:sz w:val="24"/>
                <w:szCs w:val="24"/>
              </w:rPr>
            </w:pPr>
            <w:r>
              <w:rPr>
                <w:sz w:val="24"/>
                <w:szCs w:val="24"/>
              </w:rPr>
              <w:t>32 266,0</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134" w:type="dxa"/>
          </w:tcPr>
          <w:p w:rsidR="005B17E9" w:rsidRPr="00702FD8" w:rsidRDefault="005B17E9" w:rsidP="002B00E7">
            <w:pPr>
              <w:jc w:val="right"/>
              <w:rPr>
                <w:sz w:val="24"/>
                <w:szCs w:val="24"/>
              </w:rPr>
            </w:pPr>
            <w:r w:rsidRPr="00702FD8">
              <w:rPr>
                <w:sz w:val="24"/>
                <w:szCs w:val="24"/>
              </w:rPr>
              <w:t>%</w:t>
            </w:r>
          </w:p>
        </w:tc>
        <w:tc>
          <w:tcPr>
            <w:tcW w:w="1134" w:type="dxa"/>
          </w:tcPr>
          <w:p w:rsidR="005B17E9" w:rsidRDefault="005B17E9" w:rsidP="001B0D9A">
            <w:pPr>
              <w:jc w:val="right"/>
              <w:rPr>
                <w:sz w:val="24"/>
                <w:szCs w:val="24"/>
              </w:rPr>
            </w:pPr>
          </w:p>
          <w:p w:rsidR="005B17E9" w:rsidRPr="00702FD8" w:rsidRDefault="0053081F" w:rsidP="001B0D9A">
            <w:pPr>
              <w:jc w:val="right"/>
              <w:rPr>
                <w:sz w:val="24"/>
                <w:szCs w:val="24"/>
              </w:rPr>
            </w:pPr>
            <w:r>
              <w:rPr>
                <w:sz w:val="24"/>
                <w:szCs w:val="24"/>
              </w:rPr>
              <w:t>56,1</w:t>
            </w:r>
          </w:p>
        </w:tc>
        <w:tc>
          <w:tcPr>
            <w:tcW w:w="1268" w:type="dxa"/>
          </w:tcPr>
          <w:p w:rsidR="005B17E9" w:rsidRDefault="005B17E9" w:rsidP="002B00E7">
            <w:pPr>
              <w:jc w:val="right"/>
              <w:rPr>
                <w:sz w:val="24"/>
                <w:szCs w:val="24"/>
              </w:rPr>
            </w:pPr>
          </w:p>
          <w:p w:rsidR="005B17E9" w:rsidRPr="00702FD8" w:rsidRDefault="005B17E9" w:rsidP="0053081F">
            <w:pPr>
              <w:jc w:val="right"/>
              <w:rPr>
                <w:sz w:val="24"/>
                <w:szCs w:val="24"/>
              </w:rPr>
            </w:pPr>
            <w:r>
              <w:rPr>
                <w:sz w:val="24"/>
                <w:szCs w:val="24"/>
              </w:rPr>
              <w:t>6</w:t>
            </w:r>
            <w:r w:rsidR="0053081F">
              <w:rPr>
                <w:sz w:val="24"/>
                <w:szCs w:val="24"/>
              </w:rPr>
              <w:t>3</w:t>
            </w:r>
            <w:r>
              <w:rPr>
                <w:sz w:val="24"/>
                <w:szCs w:val="24"/>
              </w:rPr>
              <w:t>,0</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134" w:type="dxa"/>
          </w:tcPr>
          <w:p w:rsidR="005B17E9" w:rsidRPr="00702FD8" w:rsidRDefault="005B17E9" w:rsidP="002B00E7">
            <w:pPr>
              <w:jc w:val="right"/>
              <w:rPr>
                <w:sz w:val="24"/>
                <w:szCs w:val="24"/>
              </w:rPr>
            </w:pPr>
            <w:r w:rsidRPr="00702FD8">
              <w:rPr>
                <w:sz w:val="24"/>
                <w:szCs w:val="24"/>
              </w:rPr>
              <w:t>%</w:t>
            </w:r>
          </w:p>
        </w:tc>
        <w:tc>
          <w:tcPr>
            <w:tcW w:w="1134" w:type="dxa"/>
          </w:tcPr>
          <w:p w:rsidR="005B17E9" w:rsidRDefault="005B17E9" w:rsidP="001B0D9A">
            <w:pPr>
              <w:jc w:val="right"/>
              <w:rPr>
                <w:sz w:val="24"/>
                <w:szCs w:val="24"/>
              </w:rPr>
            </w:pPr>
          </w:p>
          <w:p w:rsidR="005B17E9" w:rsidRDefault="005B17E9" w:rsidP="001B0D9A">
            <w:pPr>
              <w:jc w:val="right"/>
              <w:rPr>
                <w:sz w:val="24"/>
                <w:szCs w:val="24"/>
              </w:rPr>
            </w:pPr>
          </w:p>
          <w:p w:rsidR="005B17E9" w:rsidRPr="00702FD8" w:rsidRDefault="005B17E9" w:rsidP="001B0D9A">
            <w:pPr>
              <w:jc w:val="right"/>
              <w:rPr>
                <w:sz w:val="24"/>
                <w:szCs w:val="24"/>
              </w:rPr>
            </w:pPr>
            <w:r>
              <w:rPr>
                <w:sz w:val="24"/>
                <w:szCs w:val="24"/>
              </w:rPr>
              <w:t>0</w:t>
            </w:r>
          </w:p>
        </w:tc>
        <w:tc>
          <w:tcPr>
            <w:tcW w:w="1268" w:type="dxa"/>
          </w:tcPr>
          <w:p w:rsidR="005B17E9" w:rsidRDefault="005B17E9" w:rsidP="002B00E7">
            <w:pPr>
              <w:jc w:val="right"/>
              <w:rPr>
                <w:sz w:val="24"/>
                <w:szCs w:val="24"/>
              </w:rPr>
            </w:pPr>
          </w:p>
          <w:p w:rsidR="005B17E9" w:rsidRDefault="005B17E9" w:rsidP="002B00E7">
            <w:pPr>
              <w:jc w:val="right"/>
              <w:rPr>
                <w:sz w:val="24"/>
                <w:szCs w:val="24"/>
              </w:rPr>
            </w:pPr>
          </w:p>
          <w:p w:rsidR="005B17E9" w:rsidRPr="00702FD8" w:rsidRDefault="005B17E9" w:rsidP="002B00E7">
            <w:pPr>
              <w:jc w:val="right"/>
              <w:rPr>
                <w:sz w:val="24"/>
                <w:szCs w:val="24"/>
              </w:rPr>
            </w:pPr>
            <w:r>
              <w:rPr>
                <w:sz w:val="24"/>
                <w:szCs w:val="24"/>
              </w:rPr>
              <w:t>0</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w:t>
            </w:r>
            <w:r w:rsidRPr="00702FD8">
              <w:rPr>
                <w:sz w:val="24"/>
                <w:szCs w:val="24"/>
              </w:rPr>
              <w:lastRenderedPageBreak/>
              <w:t>общеобразовательных учреждений</w:t>
            </w:r>
          </w:p>
        </w:tc>
        <w:tc>
          <w:tcPr>
            <w:tcW w:w="1134" w:type="dxa"/>
          </w:tcPr>
          <w:p w:rsidR="005B17E9" w:rsidRPr="00702FD8" w:rsidRDefault="005B17E9" w:rsidP="002B00E7">
            <w:pPr>
              <w:jc w:val="right"/>
              <w:rPr>
                <w:sz w:val="24"/>
                <w:szCs w:val="24"/>
              </w:rPr>
            </w:pPr>
            <w:r w:rsidRPr="00702FD8">
              <w:rPr>
                <w:sz w:val="24"/>
                <w:szCs w:val="24"/>
              </w:rPr>
              <w:lastRenderedPageBreak/>
              <w:t>%</w:t>
            </w:r>
          </w:p>
        </w:tc>
        <w:tc>
          <w:tcPr>
            <w:tcW w:w="1134" w:type="dxa"/>
          </w:tcPr>
          <w:p w:rsidR="005B17E9" w:rsidRDefault="005B17E9" w:rsidP="001B0D9A">
            <w:pPr>
              <w:jc w:val="right"/>
              <w:rPr>
                <w:sz w:val="24"/>
                <w:szCs w:val="24"/>
              </w:rPr>
            </w:pPr>
          </w:p>
          <w:p w:rsidR="005B17E9" w:rsidRPr="00702FD8" w:rsidRDefault="0053081F" w:rsidP="001B0D9A">
            <w:pPr>
              <w:jc w:val="right"/>
              <w:rPr>
                <w:sz w:val="24"/>
                <w:szCs w:val="24"/>
              </w:rPr>
            </w:pPr>
            <w:r>
              <w:rPr>
                <w:sz w:val="24"/>
                <w:szCs w:val="24"/>
              </w:rPr>
              <w:t>4</w:t>
            </w:r>
            <w:r w:rsidR="005B17E9">
              <w:rPr>
                <w:sz w:val="24"/>
                <w:szCs w:val="24"/>
              </w:rPr>
              <w:t>,0</w:t>
            </w:r>
          </w:p>
        </w:tc>
        <w:tc>
          <w:tcPr>
            <w:tcW w:w="1268" w:type="dxa"/>
          </w:tcPr>
          <w:p w:rsidR="005B17E9" w:rsidRDefault="005B17E9" w:rsidP="002B00E7">
            <w:pPr>
              <w:jc w:val="right"/>
              <w:rPr>
                <w:sz w:val="24"/>
                <w:szCs w:val="24"/>
              </w:rPr>
            </w:pPr>
          </w:p>
          <w:p w:rsidR="005B17E9" w:rsidRPr="00702FD8" w:rsidRDefault="005B17E9" w:rsidP="002B00E7">
            <w:pPr>
              <w:jc w:val="right"/>
              <w:rPr>
                <w:sz w:val="24"/>
                <w:szCs w:val="24"/>
              </w:rPr>
            </w:pPr>
            <w:r>
              <w:rPr>
                <w:sz w:val="24"/>
                <w:szCs w:val="24"/>
              </w:rPr>
              <w:t>2,0</w:t>
            </w:r>
          </w:p>
        </w:tc>
      </w:tr>
      <w:tr w:rsidR="005B17E9" w:rsidRPr="00702FD8" w:rsidTr="00EE5633">
        <w:tc>
          <w:tcPr>
            <w:tcW w:w="7241" w:type="dxa"/>
          </w:tcPr>
          <w:p w:rsidR="005B17E9" w:rsidRPr="00702FD8" w:rsidRDefault="005B17E9" w:rsidP="00184528">
            <w:pPr>
              <w:suppressAutoHyphens/>
              <w:rPr>
                <w:sz w:val="24"/>
                <w:szCs w:val="24"/>
              </w:rPr>
            </w:pPr>
            <w:r w:rsidRPr="00702FD8">
              <w:rPr>
                <w:sz w:val="24"/>
                <w:szCs w:val="24"/>
              </w:rPr>
              <w:lastRenderedPageBreak/>
              <w:t xml:space="preserve">Доля муниципальных </w:t>
            </w:r>
            <w:r>
              <w:rPr>
                <w:sz w:val="24"/>
                <w:szCs w:val="24"/>
              </w:rPr>
              <w:t>обще</w:t>
            </w:r>
            <w:r w:rsidRPr="00702FD8">
              <w:rPr>
                <w:sz w:val="24"/>
                <w:szCs w:val="24"/>
              </w:rPr>
              <w:t>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134" w:type="dxa"/>
          </w:tcPr>
          <w:p w:rsidR="005B17E9" w:rsidRPr="00702FD8" w:rsidRDefault="005B17E9" w:rsidP="002B00E7">
            <w:pPr>
              <w:jc w:val="right"/>
              <w:rPr>
                <w:sz w:val="24"/>
                <w:szCs w:val="24"/>
              </w:rPr>
            </w:pPr>
            <w:r w:rsidRPr="00702FD8">
              <w:rPr>
                <w:sz w:val="24"/>
                <w:szCs w:val="24"/>
              </w:rPr>
              <w:t>%</w:t>
            </w:r>
          </w:p>
        </w:tc>
        <w:tc>
          <w:tcPr>
            <w:tcW w:w="1134" w:type="dxa"/>
          </w:tcPr>
          <w:p w:rsidR="005B17E9" w:rsidRDefault="005B17E9" w:rsidP="001B0D9A">
            <w:pPr>
              <w:jc w:val="right"/>
              <w:rPr>
                <w:sz w:val="24"/>
                <w:szCs w:val="24"/>
              </w:rPr>
            </w:pPr>
          </w:p>
          <w:p w:rsidR="005B17E9" w:rsidRPr="00702FD8" w:rsidRDefault="005B17E9" w:rsidP="001B0D9A">
            <w:pPr>
              <w:jc w:val="right"/>
              <w:rPr>
                <w:sz w:val="24"/>
                <w:szCs w:val="24"/>
              </w:rPr>
            </w:pPr>
            <w:r>
              <w:rPr>
                <w:sz w:val="24"/>
                <w:szCs w:val="24"/>
              </w:rPr>
              <w:t>7,7</w:t>
            </w:r>
          </w:p>
        </w:tc>
        <w:tc>
          <w:tcPr>
            <w:tcW w:w="1268" w:type="dxa"/>
          </w:tcPr>
          <w:p w:rsidR="005B17E9" w:rsidRDefault="005B17E9" w:rsidP="002B00E7">
            <w:pPr>
              <w:jc w:val="right"/>
              <w:rPr>
                <w:sz w:val="24"/>
                <w:szCs w:val="24"/>
              </w:rPr>
            </w:pPr>
          </w:p>
          <w:p w:rsidR="005B17E9" w:rsidRPr="00702FD8" w:rsidRDefault="005B17E9" w:rsidP="002B00E7">
            <w:pPr>
              <w:jc w:val="right"/>
              <w:rPr>
                <w:sz w:val="24"/>
                <w:szCs w:val="24"/>
              </w:rPr>
            </w:pPr>
            <w:r>
              <w:rPr>
                <w:sz w:val="24"/>
                <w:szCs w:val="24"/>
              </w:rPr>
              <w:t>7,7</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Расходы бюджета муниципального образования на общее образование в расчёте на 1 обучающегося в муниципальных общеобразовательных учреждениях</w:t>
            </w:r>
          </w:p>
        </w:tc>
        <w:tc>
          <w:tcPr>
            <w:tcW w:w="1134" w:type="dxa"/>
          </w:tcPr>
          <w:p w:rsidR="005B17E9" w:rsidRPr="00702FD8" w:rsidRDefault="005B17E9" w:rsidP="002B00E7">
            <w:pPr>
              <w:jc w:val="right"/>
              <w:rPr>
                <w:sz w:val="24"/>
                <w:szCs w:val="24"/>
              </w:rPr>
            </w:pPr>
            <w:proofErr w:type="spellStart"/>
            <w:r w:rsidRPr="00702FD8">
              <w:rPr>
                <w:sz w:val="24"/>
                <w:szCs w:val="24"/>
              </w:rPr>
              <w:t>тыс</w:t>
            </w:r>
            <w:proofErr w:type="gramStart"/>
            <w:r w:rsidRPr="00702FD8">
              <w:rPr>
                <w:sz w:val="24"/>
                <w:szCs w:val="24"/>
              </w:rPr>
              <w:t>.р</w:t>
            </w:r>
            <w:proofErr w:type="gramEnd"/>
            <w:r w:rsidRPr="00702FD8">
              <w:rPr>
                <w:sz w:val="24"/>
                <w:szCs w:val="24"/>
              </w:rPr>
              <w:t>уб</w:t>
            </w:r>
            <w:proofErr w:type="spellEnd"/>
            <w:r w:rsidRPr="00702FD8">
              <w:rPr>
                <w:sz w:val="24"/>
                <w:szCs w:val="24"/>
              </w:rPr>
              <w:t>.</w:t>
            </w:r>
          </w:p>
        </w:tc>
        <w:tc>
          <w:tcPr>
            <w:tcW w:w="1134" w:type="dxa"/>
          </w:tcPr>
          <w:p w:rsidR="005B17E9" w:rsidRDefault="005B17E9" w:rsidP="001B0D9A">
            <w:pPr>
              <w:jc w:val="right"/>
              <w:rPr>
                <w:sz w:val="24"/>
                <w:szCs w:val="24"/>
              </w:rPr>
            </w:pPr>
          </w:p>
          <w:p w:rsidR="005B17E9" w:rsidRPr="00702FD8" w:rsidRDefault="00A008EB" w:rsidP="001B0D9A">
            <w:pPr>
              <w:jc w:val="right"/>
              <w:rPr>
                <w:sz w:val="24"/>
                <w:szCs w:val="24"/>
              </w:rPr>
            </w:pPr>
            <w:r>
              <w:rPr>
                <w:sz w:val="24"/>
                <w:szCs w:val="24"/>
              </w:rPr>
              <w:t>78,782</w:t>
            </w:r>
          </w:p>
        </w:tc>
        <w:tc>
          <w:tcPr>
            <w:tcW w:w="1268" w:type="dxa"/>
          </w:tcPr>
          <w:p w:rsidR="005B17E9" w:rsidRDefault="005B17E9" w:rsidP="002B00E7">
            <w:pPr>
              <w:jc w:val="right"/>
              <w:rPr>
                <w:sz w:val="24"/>
                <w:szCs w:val="24"/>
              </w:rPr>
            </w:pPr>
          </w:p>
          <w:p w:rsidR="005B17E9" w:rsidRPr="00702FD8" w:rsidRDefault="00A008EB" w:rsidP="002B00E7">
            <w:pPr>
              <w:jc w:val="right"/>
              <w:rPr>
                <w:sz w:val="24"/>
                <w:szCs w:val="24"/>
              </w:rPr>
            </w:pPr>
            <w:r>
              <w:rPr>
                <w:sz w:val="24"/>
                <w:szCs w:val="24"/>
              </w:rPr>
              <w:t>78,800</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134" w:type="dxa"/>
          </w:tcPr>
          <w:p w:rsidR="005B17E9" w:rsidRPr="00702FD8" w:rsidRDefault="005B17E9" w:rsidP="002B00E7">
            <w:pPr>
              <w:jc w:val="right"/>
              <w:rPr>
                <w:sz w:val="24"/>
                <w:szCs w:val="24"/>
              </w:rPr>
            </w:pPr>
            <w:r w:rsidRPr="00702FD8">
              <w:rPr>
                <w:sz w:val="24"/>
                <w:szCs w:val="24"/>
              </w:rPr>
              <w:t>%</w:t>
            </w:r>
          </w:p>
        </w:tc>
        <w:tc>
          <w:tcPr>
            <w:tcW w:w="1134" w:type="dxa"/>
          </w:tcPr>
          <w:p w:rsidR="005B17E9" w:rsidRDefault="005B17E9" w:rsidP="001B0D9A">
            <w:pPr>
              <w:jc w:val="right"/>
              <w:rPr>
                <w:sz w:val="24"/>
                <w:szCs w:val="24"/>
              </w:rPr>
            </w:pPr>
          </w:p>
          <w:p w:rsidR="005B17E9" w:rsidRPr="00702FD8" w:rsidRDefault="0053081F" w:rsidP="00A008EB">
            <w:pPr>
              <w:jc w:val="right"/>
              <w:rPr>
                <w:sz w:val="24"/>
                <w:szCs w:val="24"/>
              </w:rPr>
            </w:pPr>
            <w:r>
              <w:rPr>
                <w:sz w:val="24"/>
                <w:szCs w:val="24"/>
              </w:rPr>
              <w:t>9</w:t>
            </w:r>
            <w:r w:rsidR="00A008EB">
              <w:rPr>
                <w:sz w:val="24"/>
                <w:szCs w:val="24"/>
              </w:rPr>
              <w:t>6</w:t>
            </w:r>
            <w:r>
              <w:rPr>
                <w:sz w:val="24"/>
                <w:szCs w:val="24"/>
              </w:rPr>
              <w:t>,0</w:t>
            </w:r>
            <w:r w:rsidR="00A008EB">
              <w:rPr>
                <w:sz w:val="24"/>
                <w:szCs w:val="24"/>
              </w:rPr>
              <w:t>00</w:t>
            </w:r>
          </w:p>
        </w:tc>
        <w:tc>
          <w:tcPr>
            <w:tcW w:w="1268" w:type="dxa"/>
          </w:tcPr>
          <w:p w:rsidR="005B17E9" w:rsidRDefault="005B17E9" w:rsidP="002B00E7">
            <w:pPr>
              <w:jc w:val="right"/>
              <w:rPr>
                <w:sz w:val="24"/>
                <w:szCs w:val="24"/>
              </w:rPr>
            </w:pPr>
          </w:p>
          <w:p w:rsidR="005B17E9" w:rsidRPr="00702FD8" w:rsidRDefault="0053081F" w:rsidP="00A008EB">
            <w:pPr>
              <w:jc w:val="right"/>
              <w:rPr>
                <w:sz w:val="24"/>
                <w:szCs w:val="24"/>
              </w:rPr>
            </w:pPr>
            <w:r>
              <w:rPr>
                <w:sz w:val="24"/>
                <w:szCs w:val="24"/>
              </w:rPr>
              <w:t>9</w:t>
            </w:r>
            <w:r w:rsidR="00A008EB">
              <w:rPr>
                <w:sz w:val="24"/>
                <w:szCs w:val="24"/>
              </w:rPr>
              <w:t>7</w:t>
            </w:r>
            <w:r w:rsidR="005B17E9">
              <w:rPr>
                <w:sz w:val="24"/>
                <w:szCs w:val="24"/>
              </w:rPr>
              <w:t>,</w:t>
            </w:r>
            <w:r w:rsidR="00A008EB">
              <w:rPr>
                <w:sz w:val="24"/>
                <w:szCs w:val="24"/>
              </w:rPr>
              <w:t>00</w:t>
            </w:r>
            <w:r w:rsidR="005B17E9">
              <w:rPr>
                <w:sz w:val="24"/>
                <w:szCs w:val="24"/>
              </w:rPr>
              <w:t>0</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Доля муниципальных учреждений культуры, здания которых находится в аварийном состоянии или требуют капитального ремонта, в общем количестве муниципальных учреждений культуры</w:t>
            </w:r>
          </w:p>
        </w:tc>
        <w:tc>
          <w:tcPr>
            <w:tcW w:w="1134" w:type="dxa"/>
          </w:tcPr>
          <w:p w:rsidR="005B17E9" w:rsidRPr="00702FD8" w:rsidRDefault="005B17E9" w:rsidP="002B00E7">
            <w:pPr>
              <w:jc w:val="right"/>
              <w:rPr>
                <w:sz w:val="24"/>
                <w:szCs w:val="24"/>
              </w:rPr>
            </w:pPr>
            <w:r w:rsidRPr="00702FD8">
              <w:rPr>
                <w:sz w:val="24"/>
                <w:szCs w:val="24"/>
              </w:rPr>
              <w:t>%</w:t>
            </w:r>
          </w:p>
        </w:tc>
        <w:tc>
          <w:tcPr>
            <w:tcW w:w="1134" w:type="dxa"/>
          </w:tcPr>
          <w:p w:rsidR="005B17E9" w:rsidRDefault="005B17E9" w:rsidP="001B0D9A">
            <w:pPr>
              <w:jc w:val="right"/>
              <w:rPr>
                <w:sz w:val="24"/>
                <w:szCs w:val="24"/>
              </w:rPr>
            </w:pPr>
          </w:p>
          <w:p w:rsidR="005B17E9" w:rsidRPr="00702FD8" w:rsidRDefault="005B17E9" w:rsidP="001B0D9A">
            <w:pPr>
              <w:jc w:val="right"/>
              <w:rPr>
                <w:sz w:val="24"/>
                <w:szCs w:val="24"/>
              </w:rPr>
            </w:pPr>
            <w:r>
              <w:rPr>
                <w:sz w:val="24"/>
                <w:szCs w:val="24"/>
              </w:rPr>
              <w:t>40,9</w:t>
            </w:r>
            <w:r w:rsidR="00A008EB">
              <w:rPr>
                <w:sz w:val="24"/>
                <w:szCs w:val="24"/>
              </w:rPr>
              <w:t>09</w:t>
            </w:r>
          </w:p>
        </w:tc>
        <w:tc>
          <w:tcPr>
            <w:tcW w:w="1268" w:type="dxa"/>
          </w:tcPr>
          <w:p w:rsidR="005B17E9" w:rsidRDefault="005B17E9" w:rsidP="002B00E7">
            <w:pPr>
              <w:jc w:val="right"/>
              <w:rPr>
                <w:sz w:val="24"/>
                <w:szCs w:val="24"/>
              </w:rPr>
            </w:pPr>
          </w:p>
          <w:p w:rsidR="005B17E9" w:rsidRPr="00702FD8" w:rsidRDefault="005B17E9" w:rsidP="002B00E7">
            <w:pPr>
              <w:jc w:val="right"/>
              <w:rPr>
                <w:sz w:val="24"/>
                <w:szCs w:val="24"/>
              </w:rPr>
            </w:pPr>
            <w:r>
              <w:rPr>
                <w:sz w:val="24"/>
                <w:szCs w:val="24"/>
              </w:rPr>
              <w:t>40,9</w:t>
            </w:r>
            <w:r w:rsidR="00A008EB">
              <w:rPr>
                <w:sz w:val="24"/>
                <w:szCs w:val="24"/>
              </w:rPr>
              <w:t>09</w:t>
            </w:r>
          </w:p>
        </w:tc>
      </w:tr>
      <w:tr w:rsidR="005B17E9" w:rsidRPr="00702FD8" w:rsidTr="00EE5633">
        <w:trPr>
          <w:trHeight w:val="1172"/>
        </w:trPr>
        <w:tc>
          <w:tcPr>
            <w:tcW w:w="7241" w:type="dxa"/>
          </w:tcPr>
          <w:p w:rsidR="005B17E9" w:rsidRPr="00702FD8" w:rsidRDefault="005B17E9" w:rsidP="00694F1A">
            <w:pPr>
              <w:suppressAutoHyphens/>
              <w:rPr>
                <w:sz w:val="24"/>
                <w:szCs w:val="24"/>
              </w:rPr>
            </w:pPr>
            <w:r w:rsidRPr="00702FD8">
              <w:rPr>
                <w:sz w:val="24"/>
                <w:szCs w:val="24"/>
              </w:rPr>
              <w:t xml:space="preserve">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p>
        </w:tc>
        <w:tc>
          <w:tcPr>
            <w:tcW w:w="1134" w:type="dxa"/>
          </w:tcPr>
          <w:p w:rsidR="005B17E9" w:rsidRPr="00702FD8" w:rsidRDefault="005B17E9" w:rsidP="002B00E7">
            <w:pPr>
              <w:jc w:val="right"/>
              <w:rPr>
                <w:sz w:val="24"/>
                <w:szCs w:val="24"/>
              </w:rPr>
            </w:pPr>
            <w:r w:rsidRPr="00702FD8">
              <w:rPr>
                <w:sz w:val="24"/>
                <w:szCs w:val="24"/>
              </w:rPr>
              <w:t>%</w:t>
            </w:r>
          </w:p>
        </w:tc>
        <w:tc>
          <w:tcPr>
            <w:tcW w:w="1134" w:type="dxa"/>
          </w:tcPr>
          <w:p w:rsidR="005B17E9" w:rsidRDefault="005B17E9" w:rsidP="001B0D9A">
            <w:pPr>
              <w:jc w:val="right"/>
              <w:rPr>
                <w:sz w:val="24"/>
                <w:szCs w:val="24"/>
              </w:rPr>
            </w:pPr>
          </w:p>
          <w:p w:rsidR="005B17E9" w:rsidRPr="00702FD8" w:rsidRDefault="0053081F" w:rsidP="001B0D9A">
            <w:pPr>
              <w:jc w:val="right"/>
              <w:rPr>
                <w:sz w:val="24"/>
                <w:szCs w:val="24"/>
              </w:rPr>
            </w:pPr>
            <w:r>
              <w:rPr>
                <w:sz w:val="24"/>
                <w:szCs w:val="24"/>
              </w:rPr>
              <w:t>55</w:t>
            </w:r>
            <w:r w:rsidR="005B17E9">
              <w:rPr>
                <w:sz w:val="24"/>
                <w:szCs w:val="24"/>
              </w:rPr>
              <w:t>,0</w:t>
            </w:r>
            <w:r w:rsidR="00A008EB">
              <w:rPr>
                <w:sz w:val="24"/>
                <w:szCs w:val="24"/>
              </w:rPr>
              <w:t>00</w:t>
            </w:r>
          </w:p>
        </w:tc>
        <w:tc>
          <w:tcPr>
            <w:tcW w:w="1268" w:type="dxa"/>
          </w:tcPr>
          <w:p w:rsidR="005B17E9" w:rsidRDefault="005B17E9" w:rsidP="002B00E7">
            <w:pPr>
              <w:jc w:val="right"/>
              <w:rPr>
                <w:sz w:val="24"/>
                <w:szCs w:val="24"/>
              </w:rPr>
            </w:pPr>
          </w:p>
          <w:p w:rsidR="005B17E9" w:rsidRPr="00702FD8" w:rsidRDefault="005B17E9" w:rsidP="002B00E7">
            <w:pPr>
              <w:jc w:val="right"/>
              <w:rPr>
                <w:sz w:val="24"/>
                <w:szCs w:val="24"/>
              </w:rPr>
            </w:pPr>
            <w:r>
              <w:rPr>
                <w:sz w:val="24"/>
                <w:szCs w:val="24"/>
              </w:rPr>
              <w:t>20,0</w:t>
            </w:r>
            <w:r w:rsidR="00A008EB">
              <w:rPr>
                <w:sz w:val="24"/>
                <w:szCs w:val="24"/>
              </w:rPr>
              <w:t>00</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Доля населения, систематически занимающегося физической культурой и спортом</w:t>
            </w:r>
          </w:p>
        </w:tc>
        <w:tc>
          <w:tcPr>
            <w:tcW w:w="1134" w:type="dxa"/>
          </w:tcPr>
          <w:p w:rsidR="005B17E9" w:rsidRPr="00702FD8" w:rsidRDefault="005B17E9" w:rsidP="002B00E7">
            <w:pPr>
              <w:jc w:val="right"/>
              <w:rPr>
                <w:sz w:val="24"/>
                <w:szCs w:val="24"/>
              </w:rPr>
            </w:pPr>
            <w:r w:rsidRPr="00702FD8">
              <w:rPr>
                <w:sz w:val="24"/>
                <w:szCs w:val="24"/>
              </w:rPr>
              <w:t>%</w:t>
            </w:r>
          </w:p>
        </w:tc>
        <w:tc>
          <w:tcPr>
            <w:tcW w:w="1134" w:type="dxa"/>
          </w:tcPr>
          <w:p w:rsidR="005B17E9" w:rsidRPr="00702FD8" w:rsidRDefault="0053081F" w:rsidP="00A008EB">
            <w:pPr>
              <w:jc w:val="right"/>
              <w:rPr>
                <w:sz w:val="24"/>
                <w:szCs w:val="24"/>
              </w:rPr>
            </w:pPr>
            <w:r>
              <w:rPr>
                <w:sz w:val="24"/>
                <w:szCs w:val="24"/>
              </w:rPr>
              <w:t>24,</w:t>
            </w:r>
            <w:r w:rsidR="00A008EB">
              <w:rPr>
                <w:sz w:val="24"/>
                <w:szCs w:val="24"/>
              </w:rPr>
              <w:t>272</w:t>
            </w:r>
          </w:p>
        </w:tc>
        <w:tc>
          <w:tcPr>
            <w:tcW w:w="1268" w:type="dxa"/>
          </w:tcPr>
          <w:p w:rsidR="005B17E9" w:rsidRPr="00702FD8" w:rsidRDefault="00A008EB" w:rsidP="002B00E7">
            <w:pPr>
              <w:jc w:val="right"/>
              <w:rPr>
                <w:sz w:val="24"/>
                <w:szCs w:val="24"/>
              </w:rPr>
            </w:pPr>
            <w:r>
              <w:rPr>
                <w:sz w:val="24"/>
                <w:szCs w:val="24"/>
              </w:rPr>
              <w:t>25,000</w:t>
            </w:r>
          </w:p>
        </w:tc>
      </w:tr>
      <w:tr w:rsidR="005B17E9" w:rsidRPr="00702FD8" w:rsidTr="00EE5633">
        <w:tc>
          <w:tcPr>
            <w:tcW w:w="7241" w:type="dxa"/>
          </w:tcPr>
          <w:p w:rsidR="005B17E9" w:rsidRPr="00702FD8" w:rsidRDefault="005B17E9" w:rsidP="00694F1A">
            <w:pPr>
              <w:suppressAutoHyphens/>
              <w:rPr>
                <w:sz w:val="24"/>
                <w:szCs w:val="24"/>
              </w:rPr>
            </w:pPr>
            <w:proofErr w:type="gramStart"/>
            <w:r w:rsidRPr="00702FD8">
              <w:rPr>
                <w:sz w:val="24"/>
                <w:szCs w:val="24"/>
              </w:rPr>
              <w:t xml:space="preserve">Доля населения, получившего жилые помещения и улучшившего жилищные условия в отчётном году, в общей численности населения, состоящего на учёте в качестве нуждающегося в жилых помещениях </w:t>
            </w:r>
            <w:proofErr w:type="gramEnd"/>
          </w:p>
        </w:tc>
        <w:tc>
          <w:tcPr>
            <w:tcW w:w="1134" w:type="dxa"/>
          </w:tcPr>
          <w:p w:rsidR="005B17E9" w:rsidRPr="00702FD8" w:rsidRDefault="005B17E9" w:rsidP="002B00E7">
            <w:pPr>
              <w:jc w:val="right"/>
              <w:rPr>
                <w:sz w:val="24"/>
                <w:szCs w:val="24"/>
              </w:rPr>
            </w:pPr>
            <w:r w:rsidRPr="00702FD8">
              <w:rPr>
                <w:sz w:val="24"/>
                <w:szCs w:val="24"/>
              </w:rPr>
              <w:t>%</w:t>
            </w:r>
          </w:p>
        </w:tc>
        <w:tc>
          <w:tcPr>
            <w:tcW w:w="1134" w:type="dxa"/>
          </w:tcPr>
          <w:p w:rsidR="005B17E9" w:rsidRDefault="005B17E9" w:rsidP="001B0D9A">
            <w:pPr>
              <w:jc w:val="right"/>
              <w:rPr>
                <w:sz w:val="24"/>
                <w:szCs w:val="24"/>
              </w:rPr>
            </w:pPr>
          </w:p>
          <w:p w:rsidR="005B17E9" w:rsidRPr="00702FD8" w:rsidRDefault="00EE5633" w:rsidP="001B0D9A">
            <w:pPr>
              <w:jc w:val="right"/>
              <w:rPr>
                <w:sz w:val="24"/>
                <w:szCs w:val="24"/>
              </w:rPr>
            </w:pPr>
            <w:r>
              <w:rPr>
                <w:sz w:val="24"/>
                <w:szCs w:val="24"/>
              </w:rPr>
              <w:t>6,500</w:t>
            </w:r>
          </w:p>
        </w:tc>
        <w:tc>
          <w:tcPr>
            <w:tcW w:w="1268" w:type="dxa"/>
          </w:tcPr>
          <w:p w:rsidR="005B17E9" w:rsidRDefault="005B17E9" w:rsidP="002B00E7">
            <w:pPr>
              <w:jc w:val="right"/>
              <w:rPr>
                <w:sz w:val="24"/>
                <w:szCs w:val="24"/>
              </w:rPr>
            </w:pPr>
          </w:p>
          <w:p w:rsidR="005B17E9" w:rsidRPr="00702FD8" w:rsidRDefault="00EE5633" w:rsidP="002B00E7">
            <w:pPr>
              <w:jc w:val="right"/>
              <w:rPr>
                <w:sz w:val="24"/>
                <w:szCs w:val="24"/>
              </w:rPr>
            </w:pPr>
            <w:r>
              <w:rPr>
                <w:sz w:val="24"/>
                <w:szCs w:val="24"/>
              </w:rPr>
              <w:t>7,000</w:t>
            </w:r>
          </w:p>
        </w:tc>
      </w:tr>
      <w:tr w:rsidR="005B17E9" w:rsidRPr="00702FD8" w:rsidTr="00EE5633">
        <w:tc>
          <w:tcPr>
            <w:tcW w:w="7241" w:type="dxa"/>
          </w:tcPr>
          <w:p w:rsidR="005B17E9" w:rsidRPr="00702FD8" w:rsidRDefault="005B17E9" w:rsidP="00694F1A">
            <w:pPr>
              <w:suppressAutoHyphens/>
              <w:rPr>
                <w:sz w:val="24"/>
                <w:szCs w:val="24"/>
              </w:rPr>
            </w:pPr>
            <w:r w:rsidRPr="00702FD8">
              <w:rPr>
                <w:sz w:val="24"/>
                <w:szCs w:val="24"/>
              </w:rPr>
              <w:t>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w:t>
            </w:r>
          </w:p>
        </w:tc>
        <w:tc>
          <w:tcPr>
            <w:tcW w:w="1134" w:type="dxa"/>
          </w:tcPr>
          <w:p w:rsidR="005B17E9" w:rsidRPr="00702FD8" w:rsidRDefault="005B17E9" w:rsidP="002B00E7">
            <w:pPr>
              <w:jc w:val="right"/>
              <w:rPr>
                <w:sz w:val="24"/>
                <w:szCs w:val="24"/>
              </w:rPr>
            </w:pPr>
            <w:r w:rsidRPr="00702FD8">
              <w:rPr>
                <w:sz w:val="24"/>
                <w:szCs w:val="24"/>
              </w:rPr>
              <w:t>рублей</w:t>
            </w:r>
          </w:p>
        </w:tc>
        <w:tc>
          <w:tcPr>
            <w:tcW w:w="1134" w:type="dxa"/>
          </w:tcPr>
          <w:p w:rsidR="005B17E9" w:rsidRDefault="005B17E9" w:rsidP="001B0D9A">
            <w:pPr>
              <w:jc w:val="right"/>
              <w:rPr>
                <w:sz w:val="24"/>
                <w:szCs w:val="24"/>
              </w:rPr>
            </w:pPr>
          </w:p>
          <w:p w:rsidR="005B17E9" w:rsidRPr="00702FD8" w:rsidRDefault="00EE5633" w:rsidP="001B0D9A">
            <w:pPr>
              <w:jc w:val="right"/>
              <w:rPr>
                <w:sz w:val="24"/>
                <w:szCs w:val="24"/>
              </w:rPr>
            </w:pPr>
            <w:r>
              <w:rPr>
                <w:sz w:val="24"/>
                <w:szCs w:val="24"/>
              </w:rPr>
              <w:t>1376,613</w:t>
            </w:r>
          </w:p>
        </w:tc>
        <w:tc>
          <w:tcPr>
            <w:tcW w:w="1268" w:type="dxa"/>
          </w:tcPr>
          <w:p w:rsidR="005B17E9" w:rsidRDefault="005B17E9" w:rsidP="002B00E7">
            <w:pPr>
              <w:jc w:val="right"/>
              <w:rPr>
                <w:sz w:val="24"/>
                <w:szCs w:val="24"/>
              </w:rPr>
            </w:pPr>
          </w:p>
          <w:p w:rsidR="005B17E9" w:rsidRPr="00702FD8" w:rsidRDefault="00EE5633" w:rsidP="0053081F">
            <w:pPr>
              <w:jc w:val="right"/>
              <w:rPr>
                <w:sz w:val="24"/>
                <w:szCs w:val="24"/>
              </w:rPr>
            </w:pPr>
            <w:r>
              <w:rPr>
                <w:sz w:val="24"/>
                <w:szCs w:val="24"/>
              </w:rPr>
              <w:t>1412,933</w:t>
            </w:r>
          </w:p>
        </w:tc>
      </w:tr>
    </w:tbl>
    <w:p w:rsidR="00FA56B6" w:rsidRPr="00702FD8" w:rsidRDefault="00FA56B6" w:rsidP="00FA56B6">
      <w:pPr>
        <w:pStyle w:val="a3"/>
        <w:suppressAutoHyphens/>
        <w:ind w:left="2062"/>
        <w:rPr>
          <w:bCs/>
          <w:sz w:val="24"/>
          <w:szCs w:val="24"/>
        </w:rPr>
      </w:pPr>
    </w:p>
    <w:p w:rsidR="00670EA7" w:rsidRPr="00213CC7" w:rsidRDefault="00670EA7" w:rsidP="009B3CEA">
      <w:pPr>
        <w:pStyle w:val="af7"/>
        <w:suppressAutoHyphens/>
        <w:spacing w:after="0"/>
        <w:ind w:left="0"/>
        <w:rPr>
          <w:b/>
          <w:bCs/>
          <w:sz w:val="24"/>
          <w:szCs w:val="24"/>
        </w:rPr>
      </w:pPr>
    </w:p>
    <w:p w:rsidR="00702FD8" w:rsidRPr="00C04984" w:rsidRDefault="00702FD8" w:rsidP="00702FD8">
      <w:pPr>
        <w:pStyle w:val="2"/>
        <w:shd w:val="clear" w:color="auto" w:fill="FFFFFF"/>
        <w:spacing w:before="0" w:line="360" w:lineRule="auto"/>
        <w:jc w:val="center"/>
        <w:rPr>
          <w:rFonts w:ascii="Times New Roman" w:hAnsi="Times New Roman"/>
          <w:color w:val="auto"/>
        </w:rPr>
      </w:pPr>
      <w:r w:rsidRPr="00C04984">
        <w:rPr>
          <w:rFonts w:ascii="Times New Roman" w:hAnsi="Times New Roman"/>
          <w:color w:val="auto"/>
        </w:rPr>
        <w:t>Свой отзыв, предложения и замечания Вы можете отправить</w:t>
      </w:r>
      <w:r w:rsidR="008B405B">
        <w:rPr>
          <w:rFonts w:ascii="Times New Roman" w:hAnsi="Times New Roman"/>
          <w:color w:val="auto"/>
        </w:rPr>
        <w:t xml:space="preserve"> </w:t>
      </w:r>
      <w:r w:rsidRPr="00C04984">
        <w:rPr>
          <w:rFonts w:ascii="Times New Roman" w:hAnsi="Times New Roman"/>
          <w:color w:val="auto"/>
        </w:rPr>
        <w:t>по адресу:</w:t>
      </w:r>
    </w:p>
    <w:p w:rsidR="00702FD8" w:rsidRPr="00C04984" w:rsidRDefault="00702FD8" w:rsidP="00702FD8">
      <w:pPr>
        <w:pStyle w:val="2"/>
        <w:shd w:val="clear" w:color="auto" w:fill="FFFFFF"/>
        <w:spacing w:before="0" w:line="360" w:lineRule="auto"/>
        <w:rPr>
          <w:rFonts w:ascii="Times New Roman" w:hAnsi="Times New Roman"/>
          <w:b w:val="0"/>
          <w:bCs w:val="0"/>
          <w:color w:val="auto"/>
        </w:rPr>
      </w:pPr>
      <w:r w:rsidRPr="00C04984">
        <w:rPr>
          <w:rFonts w:ascii="Times New Roman" w:hAnsi="Times New Roman"/>
          <w:b w:val="0"/>
          <w:bCs w:val="0"/>
          <w:color w:val="auto"/>
        </w:rPr>
        <w:t xml:space="preserve">692481, </w:t>
      </w:r>
      <w:proofErr w:type="spellStart"/>
      <w:r w:rsidRPr="00C04984">
        <w:rPr>
          <w:rFonts w:ascii="Times New Roman" w:hAnsi="Times New Roman"/>
          <w:b w:val="0"/>
          <w:bCs w:val="0"/>
          <w:color w:val="auto"/>
        </w:rPr>
        <w:t>с</w:t>
      </w:r>
      <w:proofErr w:type="gramStart"/>
      <w:r w:rsidRPr="00C04984">
        <w:rPr>
          <w:rFonts w:ascii="Times New Roman" w:hAnsi="Times New Roman"/>
          <w:b w:val="0"/>
          <w:bCs w:val="0"/>
          <w:color w:val="auto"/>
        </w:rPr>
        <w:t>.В</w:t>
      </w:r>
      <w:proofErr w:type="gramEnd"/>
      <w:r w:rsidRPr="00C04984">
        <w:rPr>
          <w:rFonts w:ascii="Times New Roman" w:hAnsi="Times New Roman"/>
          <w:b w:val="0"/>
          <w:bCs w:val="0"/>
          <w:color w:val="auto"/>
        </w:rPr>
        <w:t>ольно-Надеждинское</w:t>
      </w:r>
      <w:proofErr w:type="spellEnd"/>
      <w:r w:rsidRPr="00C04984">
        <w:rPr>
          <w:rFonts w:ascii="Times New Roman" w:hAnsi="Times New Roman"/>
          <w:b w:val="0"/>
          <w:bCs w:val="0"/>
          <w:color w:val="auto"/>
        </w:rPr>
        <w:t xml:space="preserve">, ул. Пушкина, д.59-а, </w:t>
      </w:r>
    </w:p>
    <w:p w:rsidR="00702FD8" w:rsidRPr="00C04984" w:rsidRDefault="00702FD8" w:rsidP="00702FD8">
      <w:pPr>
        <w:spacing w:line="360" w:lineRule="auto"/>
        <w:ind w:left="-142" w:right="-144"/>
        <w:jc w:val="center"/>
        <w:rPr>
          <w:sz w:val="26"/>
          <w:szCs w:val="26"/>
        </w:rPr>
      </w:pPr>
      <w:r w:rsidRPr="00C04984">
        <w:rPr>
          <w:sz w:val="26"/>
          <w:szCs w:val="26"/>
        </w:rPr>
        <w:t>Финансовое управление администрации Надеждинского муниципального района</w:t>
      </w:r>
    </w:p>
    <w:p w:rsidR="00702FD8" w:rsidRPr="00C04984" w:rsidRDefault="00702FD8" w:rsidP="00702FD8">
      <w:pPr>
        <w:pStyle w:val="2"/>
        <w:shd w:val="clear" w:color="auto" w:fill="FFFFFF"/>
        <w:spacing w:before="0" w:line="360" w:lineRule="auto"/>
        <w:rPr>
          <w:rFonts w:ascii="Times New Roman" w:hAnsi="Times New Roman"/>
          <w:b w:val="0"/>
          <w:bCs w:val="0"/>
          <w:color w:val="auto"/>
        </w:rPr>
      </w:pPr>
      <w:r w:rsidRPr="00C04984">
        <w:rPr>
          <w:rStyle w:val="afc"/>
          <w:rFonts w:ascii="Times New Roman" w:hAnsi="Times New Roman"/>
          <w:b/>
          <w:bCs/>
          <w:color w:val="auto"/>
        </w:rPr>
        <w:t xml:space="preserve">или </w:t>
      </w:r>
      <w:proofErr w:type="gramStart"/>
      <w:r w:rsidRPr="00C04984">
        <w:rPr>
          <w:rStyle w:val="afc"/>
          <w:rFonts w:ascii="Times New Roman" w:hAnsi="Times New Roman"/>
          <w:b/>
          <w:bCs/>
          <w:color w:val="auto"/>
        </w:rPr>
        <w:t>Е</w:t>
      </w:r>
      <w:proofErr w:type="gramEnd"/>
      <w:r w:rsidRPr="00C04984">
        <w:rPr>
          <w:rStyle w:val="afc"/>
          <w:rFonts w:ascii="Times New Roman" w:hAnsi="Times New Roman"/>
          <w:b/>
          <w:bCs/>
          <w:color w:val="auto"/>
        </w:rPr>
        <w:t>-</w:t>
      </w:r>
      <w:proofErr w:type="spellStart"/>
      <w:r w:rsidRPr="00C04984">
        <w:rPr>
          <w:rStyle w:val="afc"/>
          <w:rFonts w:ascii="Times New Roman" w:hAnsi="Times New Roman"/>
          <w:b/>
          <w:bCs/>
          <w:color w:val="auto"/>
        </w:rPr>
        <w:t>mail</w:t>
      </w:r>
      <w:proofErr w:type="spellEnd"/>
      <w:r w:rsidRPr="00C04984">
        <w:rPr>
          <w:rStyle w:val="afc"/>
          <w:rFonts w:ascii="Times New Roman" w:hAnsi="Times New Roman"/>
          <w:b/>
          <w:bCs/>
          <w:color w:val="auto"/>
        </w:rPr>
        <w:t>:</w:t>
      </w:r>
      <w:r w:rsidRPr="00C04984">
        <w:rPr>
          <w:rFonts w:ascii="Times New Roman" w:hAnsi="Times New Roman"/>
          <w:b w:val="0"/>
          <w:bCs w:val="0"/>
          <w:color w:val="auto"/>
        </w:rPr>
        <w:t> </w:t>
      </w:r>
      <w:hyperlink r:id="rId26" w:history="1"/>
      <w:hyperlink r:id="rId27" w:history="1">
        <w:r w:rsidR="0053093E" w:rsidRPr="008B405B">
          <w:rPr>
            <w:rStyle w:val="ae"/>
            <w:rFonts w:ascii="Times New Roman" w:hAnsi="Times New Roman"/>
            <w:b w:val="0"/>
            <w:bCs w:val="0"/>
            <w:color w:val="283138" w:themeColor="text2"/>
            <w:lang w:val="en-US"/>
          </w:rPr>
          <w:t>f</w:t>
        </w:r>
        <w:r w:rsidR="0053093E" w:rsidRPr="008B405B">
          <w:rPr>
            <w:rStyle w:val="ae"/>
            <w:rFonts w:ascii="Times New Roman" w:hAnsi="Times New Roman"/>
            <w:b w:val="0"/>
            <w:bCs w:val="0"/>
            <w:color w:val="283138" w:themeColor="text2"/>
          </w:rPr>
          <w:t>in340@findept.primorsky.ru</w:t>
        </w:r>
      </w:hyperlink>
      <w:r w:rsidRPr="00C04984">
        <w:rPr>
          <w:rFonts w:ascii="Times New Roman" w:hAnsi="Times New Roman"/>
          <w:b w:val="0"/>
          <w:bCs w:val="0"/>
          <w:color w:val="auto"/>
        </w:rPr>
        <w:t> </w:t>
      </w:r>
    </w:p>
    <w:p w:rsidR="00702FD8" w:rsidRPr="00C04984" w:rsidRDefault="00702FD8" w:rsidP="00702FD8">
      <w:pPr>
        <w:spacing w:line="360" w:lineRule="auto"/>
        <w:jc w:val="center"/>
        <w:rPr>
          <w:b/>
          <w:sz w:val="26"/>
          <w:szCs w:val="26"/>
        </w:rPr>
      </w:pPr>
      <w:r w:rsidRPr="00C04984">
        <w:rPr>
          <w:b/>
          <w:sz w:val="26"/>
          <w:szCs w:val="26"/>
        </w:rPr>
        <w:t xml:space="preserve">А также, высказать </w:t>
      </w:r>
      <w:r w:rsidRPr="00C04984">
        <w:rPr>
          <w:sz w:val="26"/>
          <w:szCs w:val="26"/>
        </w:rPr>
        <w:t xml:space="preserve">свои замечания и предложения </w:t>
      </w:r>
      <w:r w:rsidRPr="00C04984">
        <w:rPr>
          <w:b/>
          <w:sz w:val="26"/>
          <w:szCs w:val="26"/>
        </w:rPr>
        <w:t>по телефонам:</w:t>
      </w:r>
    </w:p>
    <w:p w:rsidR="00702FD8" w:rsidRPr="00C04984" w:rsidRDefault="00702FD8" w:rsidP="00702FD8">
      <w:pPr>
        <w:pStyle w:val="2"/>
        <w:shd w:val="clear" w:color="auto" w:fill="FFFFFF"/>
        <w:spacing w:before="0" w:line="360" w:lineRule="auto"/>
        <w:rPr>
          <w:rFonts w:ascii="Times New Roman" w:hAnsi="Times New Roman"/>
          <w:b w:val="0"/>
          <w:bCs w:val="0"/>
          <w:color w:val="auto"/>
        </w:rPr>
      </w:pPr>
      <w:r w:rsidRPr="00C04984">
        <w:rPr>
          <w:rFonts w:ascii="Times New Roman" w:hAnsi="Times New Roman"/>
          <w:b w:val="0"/>
          <w:bCs w:val="0"/>
          <w:color w:val="auto"/>
        </w:rPr>
        <w:t>Брагина Ирина Владимировна</w:t>
      </w:r>
      <w:proofErr w:type="gramStart"/>
      <w:r w:rsidRPr="00C04984">
        <w:rPr>
          <w:rFonts w:ascii="Times New Roman" w:hAnsi="Times New Roman"/>
          <w:b w:val="0"/>
          <w:bCs w:val="0"/>
          <w:color w:val="auto"/>
        </w:rPr>
        <w:t xml:space="preserve"> Т</w:t>
      </w:r>
      <w:proofErr w:type="gramEnd"/>
      <w:r w:rsidRPr="00C04984">
        <w:rPr>
          <w:rFonts w:ascii="Times New Roman" w:hAnsi="Times New Roman"/>
          <w:b w:val="0"/>
          <w:bCs w:val="0"/>
          <w:color w:val="auto"/>
        </w:rPr>
        <w:t>ел.: 8(42334)2-07-62</w:t>
      </w:r>
    </w:p>
    <w:p w:rsidR="00702FD8" w:rsidRPr="00C04984" w:rsidRDefault="00702FD8" w:rsidP="00702FD8">
      <w:pPr>
        <w:pStyle w:val="2"/>
        <w:shd w:val="clear" w:color="auto" w:fill="FFFFFF"/>
        <w:spacing w:before="0" w:line="360" w:lineRule="auto"/>
        <w:rPr>
          <w:rFonts w:ascii="Times New Roman" w:hAnsi="Times New Roman"/>
          <w:b w:val="0"/>
          <w:bCs w:val="0"/>
          <w:color w:val="auto"/>
        </w:rPr>
      </w:pPr>
      <w:r w:rsidRPr="00C04984">
        <w:rPr>
          <w:rFonts w:ascii="Times New Roman" w:hAnsi="Times New Roman"/>
          <w:b w:val="0"/>
          <w:bCs w:val="0"/>
          <w:color w:val="auto"/>
        </w:rPr>
        <w:t>Гребенюк Елена Станиславовна</w:t>
      </w:r>
      <w:proofErr w:type="gramStart"/>
      <w:r w:rsidRPr="00C04984">
        <w:rPr>
          <w:rFonts w:ascii="Times New Roman" w:hAnsi="Times New Roman"/>
          <w:b w:val="0"/>
          <w:bCs w:val="0"/>
          <w:color w:val="auto"/>
        </w:rPr>
        <w:t xml:space="preserve"> Т</w:t>
      </w:r>
      <w:proofErr w:type="gramEnd"/>
      <w:r w:rsidRPr="00C04984">
        <w:rPr>
          <w:rFonts w:ascii="Times New Roman" w:hAnsi="Times New Roman"/>
          <w:b w:val="0"/>
          <w:bCs w:val="0"/>
          <w:color w:val="auto"/>
        </w:rPr>
        <w:t>ел.: 8(42334)2-03-93</w:t>
      </w:r>
    </w:p>
    <w:p w:rsidR="00702FD8" w:rsidRPr="00C04984" w:rsidRDefault="00702FD8" w:rsidP="00702FD8">
      <w:pPr>
        <w:pStyle w:val="2"/>
        <w:shd w:val="clear" w:color="auto" w:fill="FFFFFF"/>
        <w:spacing w:before="0" w:line="360" w:lineRule="auto"/>
        <w:rPr>
          <w:rFonts w:ascii="Times New Roman" w:hAnsi="Times New Roman"/>
          <w:b w:val="0"/>
          <w:bCs w:val="0"/>
          <w:color w:val="auto"/>
        </w:rPr>
      </w:pPr>
      <w:r w:rsidRPr="00C04984">
        <w:rPr>
          <w:rFonts w:ascii="Times New Roman" w:hAnsi="Times New Roman"/>
          <w:b w:val="0"/>
          <w:bCs w:val="0"/>
          <w:color w:val="auto"/>
        </w:rPr>
        <w:t>Худякова Татьяна Валерьевна</w:t>
      </w:r>
      <w:proofErr w:type="gramStart"/>
      <w:r w:rsidRPr="00C04984">
        <w:rPr>
          <w:rFonts w:ascii="Times New Roman" w:hAnsi="Times New Roman"/>
          <w:b w:val="0"/>
          <w:bCs w:val="0"/>
          <w:color w:val="auto"/>
        </w:rPr>
        <w:t xml:space="preserve"> Т</w:t>
      </w:r>
      <w:proofErr w:type="gramEnd"/>
      <w:r w:rsidRPr="00C04984">
        <w:rPr>
          <w:rFonts w:ascii="Times New Roman" w:hAnsi="Times New Roman"/>
          <w:b w:val="0"/>
          <w:bCs w:val="0"/>
          <w:color w:val="auto"/>
        </w:rPr>
        <w:t>ел.: 8(42334)2-08-04</w:t>
      </w:r>
    </w:p>
    <w:p w:rsidR="00702FD8" w:rsidRPr="00C04984" w:rsidRDefault="00702FD8" w:rsidP="00702FD8">
      <w:pPr>
        <w:spacing w:line="360" w:lineRule="auto"/>
        <w:jc w:val="center"/>
        <w:rPr>
          <w:b/>
          <w:sz w:val="26"/>
          <w:szCs w:val="26"/>
        </w:rPr>
      </w:pPr>
      <w:r w:rsidRPr="00C04984">
        <w:rPr>
          <w:b/>
          <w:sz w:val="26"/>
          <w:szCs w:val="26"/>
        </w:rPr>
        <w:t>или лично</w:t>
      </w:r>
      <w:r w:rsidRPr="00C04984">
        <w:rPr>
          <w:b/>
          <w:bCs/>
          <w:sz w:val="26"/>
          <w:szCs w:val="26"/>
        </w:rPr>
        <w:t xml:space="preserve"> - </w:t>
      </w:r>
      <w:proofErr w:type="spellStart"/>
      <w:r w:rsidRPr="00C04984">
        <w:rPr>
          <w:b/>
          <w:bCs/>
          <w:sz w:val="26"/>
          <w:szCs w:val="26"/>
        </w:rPr>
        <w:t>каб</w:t>
      </w:r>
      <w:proofErr w:type="spellEnd"/>
      <w:r w:rsidRPr="00C04984">
        <w:rPr>
          <w:b/>
          <w:bCs/>
          <w:sz w:val="26"/>
          <w:szCs w:val="26"/>
        </w:rPr>
        <w:t>.</w:t>
      </w:r>
      <w:r w:rsidR="009C404D">
        <w:rPr>
          <w:b/>
          <w:bCs/>
          <w:sz w:val="26"/>
          <w:szCs w:val="26"/>
        </w:rPr>
        <w:t xml:space="preserve"> </w:t>
      </w:r>
      <w:r w:rsidRPr="00C04984">
        <w:rPr>
          <w:b/>
          <w:bCs/>
          <w:sz w:val="26"/>
          <w:szCs w:val="26"/>
        </w:rPr>
        <w:t>№</w:t>
      </w:r>
      <w:r w:rsidR="009C404D">
        <w:rPr>
          <w:b/>
          <w:bCs/>
          <w:sz w:val="26"/>
          <w:szCs w:val="26"/>
        </w:rPr>
        <w:t xml:space="preserve"> </w:t>
      </w:r>
      <w:r w:rsidRPr="00C04984">
        <w:rPr>
          <w:b/>
          <w:bCs/>
          <w:sz w:val="26"/>
          <w:szCs w:val="26"/>
        </w:rPr>
        <w:t>3 и №</w:t>
      </w:r>
      <w:r w:rsidR="009C404D">
        <w:rPr>
          <w:b/>
          <w:bCs/>
          <w:sz w:val="26"/>
          <w:szCs w:val="26"/>
        </w:rPr>
        <w:t xml:space="preserve"> </w:t>
      </w:r>
      <w:r w:rsidRPr="00C04984">
        <w:rPr>
          <w:b/>
          <w:bCs/>
          <w:sz w:val="26"/>
          <w:szCs w:val="26"/>
        </w:rPr>
        <w:t>4</w:t>
      </w:r>
    </w:p>
    <w:p w:rsidR="00702FD8" w:rsidRPr="00C04984" w:rsidRDefault="00702FD8" w:rsidP="00702FD8">
      <w:pPr>
        <w:spacing w:line="360" w:lineRule="auto"/>
        <w:jc w:val="center"/>
        <w:rPr>
          <w:sz w:val="26"/>
          <w:szCs w:val="26"/>
        </w:rPr>
      </w:pPr>
      <w:r w:rsidRPr="00C04984">
        <w:rPr>
          <w:sz w:val="26"/>
          <w:szCs w:val="26"/>
        </w:rPr>
        <w:t>С 9.00 до 13.00 часов и с 14.00 до 16.00 часов ежедневно,</w:t>
      </w:r>
    </w:p>
    <w:p w:rsidR="009B4458" w:rsidRPr="00213CC7" w:rsidRDefault="00702FD8" w:rsidP="00694F1A">
      <w:pPr>
        <w:spacing w:line="360" w:lineRule="auto"/>
        <w:jc w:val="center"/>
        <w:rPr>
          <w:sz w:val="24"/>
          <w:szCs w:val="24"/>
        </w:rPr>
      </w:pPr>
      <w:r w:rsidRPr="00C04984">
        <w:rPr>
          <w:sz w:val="26"/>
          <w:szCs w:val="26"/>
        </w:rPr>
        <w:t xml:space="preserve"> кроме субботы и воскресе</w:t>
      </w:r>
      <w:r w:rsidR="00694F1A">
        <w:rPr>
          <w:sz w:val="26"/>
          <w:szCs w:val="26"/>
        </w:rPr>
        <w:t>нья</w:t>
      </w:r>
    </w:p>
    <w:sectPr w:rsidR="009B4458" w:rsidRPr="00213CC7" w:rsidSect="00136C90">
      <w:headerReference w:type="default" r:id="rId28"/>
      <w:pgSz w:w="11906" w:h="16838"/>
      <w:pgMar w:top="567" w:right="424" w:bottom="709" w:left="993"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88" w:rsidRDefault="00EC2B88" w:rsidP="00233A5C">
      <w:r>
        <w:separator/>
      </w:r>
    </w:p>
  </w:endnote>
  <w:endnote w:type="continuationSeparator" w:id="0">
    <w:p w:rsidR="00EC2B88" w:rsidRDefault="00EC2B88" w:rsidP="0023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88" w:rsidRDefault="00EC2B88" w:rsidP="00233A5C">
      <w:r>
        <w:separator/>
      </w:r>
    </w:p>
  </w:footnote>
  <w:footnote w:type="continuationSeparator" w:id="0">
    <w:p w:rsidR="00EC2B88" w:rsidRDefault="00EC2B88" w:rsidP="00233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69" w:rsidRDefault="00FD4D69" w:rsidP="00D24B52">
    <w:pPr>
      <w:pStyle w:val="a5"/>
    </w:pPr>
    <w:r>
      <w:rPr>
        <w:noProof/>
      </w:rPr>
      <mc:AlternateContent>
        <mc:Choice Requires="wpg">
          <w:drawing>
            <wp:anchor distT="0" distB="0" distL="114300" distR="114300" simplePos="0" relativeHeight="251659264" behindDoc="0" locked="0" layoutInCell="0" allowOverlap="1" wp14:anchorId="62652F41" wp14:editId="5ED2B95D">
              <wp:simplePos x="0" y="0"/>
              <wp:positionH relativeFrom="page">
                <wp:align>center</wp:align>
              </wp:positionH>
              <wp:positionV relativeFrom="topMargin">
                <wp:align>center</wp:align>
              </wp:positionV>
              <wp:extent cx="7371080" cy="530225"/>
              <wp:effectExtent l="0" t="0" r="18415" b="22225"/>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7" name="Rectangle 197"/>
                      <wps:cNvSpPr>
                        <a:spLocks noChangeArrowheads="1"/>
                      </wps:cNvSpPr>
                      <wps:spPr bwMode="auto">
                        <a:xfrm>
                          <a:off x="376" y="360"/>
                          <a:ext cx="8294" cy="720"/>
                        </a:xfrm>
                        <a:prstGeom prst="rect">
                          <a:avLst/>
                        </a:prstGeom>
                        <a:solidFill>
                          <a:schemeClr val="accent3">
                            <a:lumMod val="20000"/>
                            <a:lumOff val="80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rsidR="00FD4D69" w:rsidRPr="00A12E98" w:rsidRDefault="00FD4D69" w:rsidP="009C404D">
                            <w:pPr>
                              <w:pStyle w:val="a5"/>
                              <w:shd w:val="clear" w:color="auto" w:fill="E6E2E0" w:themeFill="accent3" w:themeFillTint="33"/>
                              <w:rPr>
                                <w:b/>
                                <w:color w:val="auto"/>
                              </w:rPr>
                            </w:pPr>
                            <w:r>
                              <w:rPr>
                                <w:b/>
                                <w:color w:val="auto"/>
                              </w:rPr>
                              <w:t xml:space="preserve">                </w:t>
                            </w:r>
                            <w:r w:rsidRPr="002F3F5E">
                              <w:rPr>
                                <w:b/>
                                <w:color w:val="5D5AD2" w:themeColor="accent5"/>
                              </w:rPr>
                              <w:t xml:space="preserve">НАДЕЖДИНСКИЙ МУНИЦИПАЛЬНЫЙ РАЙОН </w:t>
                            </w:r>
                          </w:p>
                        </w:txbxContent>
                      </wps:txbx>
                      <wps:bodyPr rot="0" vert="horz" wrap="square" lIns="91440" tIns="45720" rIns="91440" bIns="45720" anchor="ctr" anchorCtr="0" upright="1">
                        <a:noAutofit/>
                      </wps:bodyPr>
                    </wps:wsp>
                    <wps:wsp>
                      <wps:cNvPr id="228" name="Rectangle 198"/>
                      <wps:cNvSpPr>
                        <a:spLocks noChangeArrowheads="1"/>
                      </wps:cNvSpPr>
                      <wps:spPr bwMode="auto">
                        <a:xfrm>
                          <a:off x="8714" y="394"/>
                          <a:ext cx="2901" cy="720"/>
                        </a:xfrm>
                        <a:prstGeom prst="rect">
                          <a:avLst/>
                        </a:prstGeom>
                        <a:solidFill>
                          <a:schemeClr val="accent4">
                            <a:lumMod val="20000"/>
                            <a:lumOff val="80000"/>
                          </a:schemeClr>
                        </a:solidFill>
                        <a:extLst>
                          <a:ext uri="{91240B29-F687-4F45-9708-019B960494DF}">
                            <a14:hiddenLine xmlns:a14="http://schemas.microsoft.com/office/drawing/2010/main" w="25400">
                              <a:solidFill>
                                <a:srgbClr val="FFFFFF"/>
                              </a:solidFill>
                              <a:miter lim="800000"/>
                              <a:headEnd/>
                              <a:tailEnd/>
                            </a14:hiddenLine>
                          </a:ext>
                        </a:extLst>
                      </wps:spPr>
                      <wps:txbx>
                        <w:txbxContent>
                          <w:p w:rsidR="00FD4D69" w:rsidRPr="00A12E98" w:rsidRDefault="00FD4D69" w:rsidP="00D24B52">
                            <w:pPr>
                              <w:pStyle w:val="a5"/>
                              <w:rPr>
                                <w:b/>
                                <w:color w:val="auto"/>
                              </w:rPr>
                            </w:pPr>
                            <w:r>
                              <w:rPr>
                                <w:b/>
                                <w:color w:val="auto"/>
                              </w:rPr>
                              <w:t xml:space="preserve">        </w:t>
                            </w:r>
                            <w:r w:rsidRPr="00A12E98">
                              <w:rPr>
                                <w:b/>
                                <w:color w:val="auto"/>
                              </w:rPr>
                              <w:t>201</w:t>
                            </w:r>
                            <w:r>
                              <w:rPr>
                                <w:b/>
                                <w:color w:val="auto"/>
                              </w:rPr>
                              <w:t>9</w:t>
                            </w:r>
                            <w:r w:rsidRPr="00A12E98">
                              <w:rPr>
                                <w:b/>
                                <w:color w:val="auto"/>
                              </w:rPr>
                              <w:t>-20</w:t>
                            </w:r>
                            <w:r>
                              <w:rPr>
                                <w:b/>
                                <w:color w:val="auto"/>
                              </w:rPr>
                              <w:t>21</w:t>
                            </w:r>
                            <w:r w:rsidRPr="00A12E98">
                              <w:rPr>
                                <w:b/>
                                <w:color w:val="auto"/>
                              </w:rPr>
                              <w:t xml:space="preserve"> ГОДЫ</w:t>
                            </w:r>
                          </w:p>
                        </w:txbxContent>
                      </wps:txbx>
                      <wps:bodyPr rot="0" vert="horz" wrap="square" lIns="91440" tIns="45720" rIns="91440" bIns="45720" anchor="ctr" anchorCtr="0" upright="1">
                        <a:noAutofit/>
                      </wps:bodyPr>
                    </wps:wsp>
                    <wps:wsp>
                      <wps:cNvPr id="41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Группа 196" o:spid="_x0000_s1027" style="position:absolute;left:0;text-align:left;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" o:allowincell="f">
              <v:rect id="Rectangle 197" o:spid="_x0000_s1028" style="position:absolute;left:376;top:360;width:8294;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PJscA&#10;AADcAAAADwAAAGRycy9kb3ducmV2LnhtbESPS2vDMBCE74X+B7GF3ho5pnk5UUJxKaQlCeRxyW2x&#10;NpaxtTKWmrj/vioUchxm5htmseptI67U+cqxguEgAUFcOF1xqeB0/HiZgvABWWPjmBT8kIfV8vFh&#10;gZl2N97T9RBKESHsM1RgQmgzKX1hyKIfuJY4ehfXWQxRdqXUHd4i3DYyTZKxtFhxXDDYUm6oqA/f&#10;VsFrtZ3sprPPph3no035da5z814r9fzUv81BBOrDPfzfXmsFaTqB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JDybHAAAA3AAAAA8AAAAAAAAAAAAAAAAAmAIAAGRy&#10;cy9kb3ducmV2LnhtbFBLBQYAAAAABAAEAPUAAACMAwAAAAA=&#10;" fillcolor="#e6e2e0 [662]" stroked="f" strokecolor="white" strokeweight="1.5pt">
                <v:textbox>
                  <w:txbxContent>
                    <w:p w:rsidR="00FD4D69" w:rsidRPr="00A12E98" w:rsidRDefault="00FD4D69" w:rsidP="009C404D">
                      <w:pPr>
                        <w:pStyle w:val="a5"/>
                        <w:shd w:val="clear" w:color="auto" w:fill="E6E2E0" w:themeFill="accent3" w:themeFillTint="33"/>
                        <w:rPr>
                          <w:b/>
                          <w:color w:val="auto"/>
                        </w:rPr>
                      </w:pPr>
                      <w:r>
                        <w:rPr>
                          <w:b/>
                          <w:color w:val="auto"/>
                        </w:rPr>
                        <w:t xml:space="preserve">                </w:t>
                      </w:r>
                      <w:r w:rsidRPr="002F3F5E">
                        <w:rPr>
                          <w:b/>
                          <w:color w:val="5D5AD2" w:themeColor="accent5"/>
                        </w:rPr>
                        <w:t xml:space="preserve">НАДЕЖДИНСКИЙ МУНИЦИПАЛЬНЫЙ РАЙОН </w:t>
                      </w:r>
                    </w:p>
                  </w:txbxContent>
                </v:textbox>
              </v:rect>
              <v:rect id="Rectangle 198" o:spid="_x0000_s1029" style="position:absolute;left:8714;top:394;width:290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IicMA&#10;AADcAAAADwAAAGRycy9kb3ducmV2LnhtbERPS2vCQBC+F/oflil4q5sG7CN1lVqRihfRFnodstMk&#10;bXY27I4x+ffuQejx43vPl4NrVU8hNp4NPEwzUMSltw1XBr4+N/fPoKIgW2w9k4GRIiwXtzdzLKw/&#10;84H6o1QqhXAs0EAt0hVax7Imh3HqO+LE/fjgUBIMlbYBzynctTrPskftsOHUUGNH7zWVf8eTM/DU&#10;739ltKvNrPs+7Wbrj5ewGsWYyd3w9gpKaJB/8dW9tQbyPK1NZ9IR0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PIicMAAADcAAAADwAAAAAAAAAAAAAAAACYAgAAZHJzL2Rv&#10;d25yZXYueG1sUEsFBgAAAAAEAAQA9QAAAIgDAAAAAA==&#10;" fillcolor="#f6c2ec [663]" stroked="f" strokecolor="white" strokeweight="2pt">
                <v:textbox>
                  <w:txbxContent>
                    <w:p w:rsidR="00FD4D69" w:rsidRPr="00A12E98" w:rsidRDefault="00FD4D69" w:rsidP="00D24B52">
                      <w:pPr>
                        <w:pStyle w:val="a5"/>
                        <w:rPr>
                          <w:b/>
                          <w:color w:val="auto"/>
                        </w:rPr>
                      </w:pPr>
                      <w:r>
                        <w:rPr>
                          <w:b/>
                          <w:color w:val="auto"/>
                        </w:rPr>
                        <w:t xml:space="preserve">        </w:t>
                      </w:r>
                      <w:r w:rsidRPr="00A12E98">
                        <w:rPr>
                          <w:b/>
                          <w:color w:val="auto"/>
                        </w:rPr>
                        <w:t>201</w:t>
                      </w:r>
                      <w:r>
                        <w:rPr>
                          <w:b/>
                          <w:color w:val="auto"/>
                        </w:rPr>
                        <w:t>9</w:t>
                      </w:r>
                      <w:r w:rsidRPr="00A12E98">
                        <w:rPr>
                          <w:b/>
                          <w:color w:val="auto"/>
                        </w:rPr>
                        <w:t>-20</w:t>
                      </w:r>
                      <w:r>
                        <w:rPr>
                          <w:b/>
                          <w:color w:val="auto"/>
                        </w:rPr>
                        <w:t>21</w:t>
                      </w:r>
                      <w:r w:rsidRPr="00A12E98">
                        <w:rPr>
                          <w:b/>
                          <w:color w:val="auto"/>
                        </w:rPr>
                        <w:t xml:space="preserve"> ГОДЫ</w:t>
                      </w:r>
                    </w:p>
                  </w:txbxContent>
                </v:textbox>
              </v:rect>
              <v:rect id="Rectangle 199"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KPMMA&#10;AADcAAAADwAAAGRycy9kb3ducmV2LnhtbERPz2vCMBS+D/wfwhN2GZp2c6LVWMZAGB4GUxGPj+bZ&#10;FpOXkqRa//vlMNjx4/u9LgdrxI18aB0ryKcZCOLK6ZZrBcfDdrIAESKyRuOYFDwoQLkZPa2x0O7O&#10;P3Tbx1qkEA4FKmhi7AopQ9WQxTB1HXHiLs5bjAn6WmqP9xRujXzNsrm02HJqaLCjz4aq6763Cnaz&#10;9+wcT7k7LK5vy29vXk7zXa/U83j4WIGINMR/8Z/7SyuY5WltOp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JKPMMAAADcAAAADwAAAAAAAAAAAAAAAACYAgAAZHJzL2Rv&#10;d25yZXYueG1sUEsFBgAAAAAEAAQA9QAAAIgDAAAAAA==&#10;" filled="f" strokeweight="1pt"/>
              <w10:wrap anchorx="page" anchory="margin"/>
            </v:group>
          </w:pict>
        </mc:Fallback>
      </mc:AlternateContent>
    </w:r>
  </w:p>
  <w:p w:rsidR="00FD4D69" w:rsidRDefault="00FD4D69" w:rsidP="00D24B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024E"/>
    <w:multiLevelType w:val="hybridMultilevel"/>
    <w:tmpl w:val="0102F124"/>
    <w:lvl w:ilvl="0" w:tplc="6EF29A0A">
      <w:start w:val="1"/>
      <w:numFmt w:val="decimal"/>
      <w:lvlText w:val="%1."/>
      <w:lvlJc w:val="left"/>
      <w:pPr>
        <w:ind w:left="2062"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C8A3E42"/>
    <w:multiLevelType w:val="hybridMultilevel"/>
    <w:tmpl w:val="95DC7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D882A9F"/>
    <w:multiLevelType w:val="hybridMultilevel"/>
    <w:tmpl w:val="C12C27DC"/>
    <w:lvl w:ilvl="0" w:tplc="8E0E4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500D81"/>
    <w:multiLevelType w:val="hybridMultilevel"/>
    <w:tmpl w:val="6D8AE208"/>
    <w:lvl w:ilvl="0" w:tplc="3320B968">
      <w:start w:val="1"/>
      <w:numFmt w:val="bullet"/>
      <w:lvlText w:val=""/>
      <w:lvlJc w:val="left"/>
      <w:pPr>
        <w:tabs>
          <w:tab w:val="num" w:pos="900"/>
        </w:tabs>
        <w:ind w:left="9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8D113F7"/>
    <w:multiLevelType w:val="hybridMultilevel"/>
    <w:tmpl w:val="E27AE732"/>
    <w:lvl w:ilvl="0" w:tplc="04190001">
      <w:start w:val="1"/>
      <w:numFmt w:val="bullet"/>
      <w:lvlText w:val=""/>
      <w:lvlJc w:val="left"/>
      <w:pPr>
        <w:tabs>
          <w:tab w:val="num" w:pos="1323"/>
        </w:tabs>
        <w:ind w:left="1323" w:hanging="360"/>
      </w:pPr>
      <w:rPr>
        <w:rFonts w:ascii="Symbol" w:hAnsi="Symbol" w:hint="default"/>
      </w:rPr>
    </w:lvl>
    <w:lvl w:ilvl="1" w:tplc="3320B968">
      <w:start w:val="1"/>
      <w:numFmt w:val="bullet"/>
      <w:lvlText w:val=""/>
      <w:lvlJc w:val="left"/>
      <w:pPr>
        <w:tabs>
          <w:tab w:val="num" w:pos="2043"/>
        </w:tabs>
        <w:ind w:left="2043" w:hanging="360"/>
      </w:pPr>
      <w:rPr>
        <w:rFonts w:ascii="Symbol" w:hAnsi="Symbol" w:hint="default"/>
        <w:color w:val="auto"/>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5">
    <w:nsid w:val="5B3F457C"/>
    <w:multiLevelType w:val="hybridMultilevel"/>
    <w:tmpl w:val="C68A2196"/>
    <w:lvl w:ilvl="0" w:tplc="93500F5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708"/>
        </w:tabs>
        <w:ind w:left="708" w:hanging="360"/>
      </w:pPr>
      <w:rPr>
        <w:rFonts w:ascii="Courier New" w:hAnsi="Courier New" w:hint="default"/>
      </w:rPr>
    </w:lvl>
    <w:lvl w:ilvl="2" w:tplc="04190005" w:tentative="1">
      <w:start w:val="1"/>
      <w:numFmt w:val="bullet"/>
      <w:lvlText w:val=""/>
      <w:lvlJc w:val="left"/>
      <w:pPr>
        <w:tabs>
          <w:tab w:val="num" w:pos="1428"/>
        </w:tabs>
        <w:ind w:left="1428" w:hanging="360"/>
      </w:pPr>
      <w:rPr>
        <w:rFonts w:ascii="Wingdings" w:hAnsi="Wingdings" w:hint="default"/>
      </w:rPr>
    </w:lvl>
    <w:lvl w:ilvl="3" w:tplc="04190001" w:tentative="1">
      <w:start w:val="1"/>
      <w:numFmt w:val="bullet"/>
      <w:lvlText w:val=""/>
      <w:lvlJc w:val="left"/>
      <w:pPr>
        <w:tabs>
          <w:tab w:val="num" w:pos="2148"/>
        </w:tabs>
        <w:ind w:left="2148" w:hanging="360"/>
      </w:pPr>
      <w:rPr>
        <w:rFonts w:ascii="Symbol" w:hAnsi="Symbol" w:hint="default"/>
      </w:rPr>
    </w:lvl>
    <w:lvl w:ilvl="4" w:tplc="04190003" w:tentative="1">
      <w:start w:val="1"/>
      <w:numFmt w:val="bullet"/>
      <w:lvlText w:val="o"/>
      <w:lvlJc w:val="left"/>
      <w:pPr>
        <w:tabs>
          <w:tab w:val="num" w:pos="2868"/>
        </w:tabs>
        <w:ind w:left="2868" w:hanging="360"/>
      </w:pPr>
      <w:rPr>
        <w:rFonts w:ascii="Courier New" w:hAnsi="Courier New" w:hint="default"/>
      </w:rPr>
    </w:lvl>
    <w:lvl w:ilvl="5" w:tplc="04190005" w:tentative="1">
      <w:start w:val="1"/>
      <w:numFmt w:val="bullet"/>
      <w:lvlText w:val=""/>
      <w:lvlJc w:val="left"/>
      <w:pPr>
        <w:tabs>
          <w:tab w:val="num" w:pos="3588"/>
        </w:tabs>
        <w:ind w:left="3588" w:hanging="360"/>
      </w:pPr>
      <w:rPr>
        <w:rFonts w:ascii="Wingdings" w:hAnsi="Wingdings" w:hint="default"/>
      </w:rPr>
    </w:lvl>
    <w:lvl w:ilvl="6" w:tplc="04190001" w:tentative="1">
      <w:start w:val="1"/>
      <w:numFmt w:val="bullet"/>
      <w:lvlText w:val=""/>
      <w:lvlJc w:val="left"/>
      <w:pPr>
        <w:tabs>
          <w:tab w:val="num" w:pos="4308"/>
        </w:tabs>
        <w:ind w:left="4308" w:hanging="360"/>
      </w:pPr>
      <w:rPr>
        <w:rFonts w:ascii="Symbol" w:hAnsi="Symbol" w:hint="default"/>
      </w:rPr>
    </w:lvl>
    <w:lvl w:ilvl="7" w:tplc="04190003" w:tentative="1">
      <w:start w:val="1"/>
      <w:numFmt w:val="bullet"/>
      <w:lvlText w:val="o"/>
      <w:lvlJc w:val="left"/>
      <w:pPr>
        <w:tabs>
          <w:tab w:val="num" w:pos="5028"/>
        </w:tabs>
        <w:ind w:left="5028" w:hanging="360"/>
      </w:pPr>
      <w:rPr>
        <w:rFonts w:ascii="Courier New" w:hAnsi="Courier New" w:hint="default"/>
      </w:rPr>
    </w:lvl>
    <w:lvl w:ilvl="8" w:tplc="04190005" w:tentative="1">
      <w:start w:val="1"/>
      <w:numFmt w:val="bullet"/>
      <w:lvlText w:val=""/>
      <w:lvlJc w:val="left"/>
      <w:pPr>
        <w:tabs>
          <w:tab w:val="num" w:pos="5748"/>
        </w:tabs>
        <w:ind w:left="5748"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autoHyphenation/>
  <w:hyphenationZone w:val="357"/>
  <w:doNotHyphenateCaps/>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8"/>
    <w:rsid w:val="0000071E"/>
    <w:rsid w:val="00001FA6"/>
    <w:rsid w:val="00003CD3"/>
    <w:rsid w:val="0000572C"/>
    <w:rsid w:val="00006893"/>
    <w:rsid w:val="00006CE5"/>
    <w:rsid w:val="00007A7C"/>
    <w:rsid w:val="00013789"/>
    <w:rsid w:val="00013879"/>
    <w:rsid w:val="00013EB6"/>
    <w:rsid w:val="00015C07"/>
    <w:rsid w:val="00016970"/>
    <w:rsid w:val="00021F1B"/>
    <w:rsid w:val="00023B5E"/>
    <w:rsid w:val="00024EAC"/>
    <w:rsid w:val="00033C73"/>
    <w:rsid w:val="00034D4F"/>
    <w:rsid w:val="0003535C"/>
    <w:rsid w:val="00037A03"/>
    <w:rsid w:val="00040B27"/>
    <w:rsid w:val="00041E81"/>
    <w:rsid w:val="00042B04"/>
    <w:rsid w:val="00043E43"/>
    <w:rsid w:val="00044D4D"/>
    <w:rsid w:val="000561C4"/>
    <w:rsid w:val="00057674"/>
    <w:rsid w:val="00057C0E"/>
    <w:rsid w:val="0006164B"/>
    <w:rsid w:val="000619FB"/>
    <w:rsid w:val="00063E76"/>
    <w:rsid w:val="000644F0"/>
    <w:rsid w:val="00064513"/>
    <w:rsid w:val="00065103"/>
    <w:rsid w:val="000665DE"/>
    <w:rsid w:val="00066B6E"/>
    <w:rsid w:val="000671A0"/>
    <w:rsid w:val="000677DB"/>
    <w:rsid w:val="00067A26"/>
    <w:rsid w:val="00067DE4"/>
    <w:rsid w:val="00074E70"/>
    <w:rsid w:val="000758B7"/>
    <w:rsid w:val="000775A9"/>
    <w:rsid w:val="00080CED"/>
    <w:rsid w:val="000827A3"/>
    <w:rsid w:val="00083608"/>
    <w:rsid w:val="00083AA3"/>
    <w:rsid w:val="00083E74"/>
    <w:rsid w:val="00085E44"/>
    <w:rsid w:val="00086F6C"/>
    <w:rsid w:val="000874E8"/>
    <w:rsid w:val="00087606"/>
    <w:rsid w:val="0009333F"/>
    <w:rsid w:val="00094D7D"/>
    <w:rsid w:val="00097608"/>
    <w:rsid w:val="00097DD3"/>
    <w:rsid w:val="000B0863"/>
    <w:rsid w:val="000B2761"/>
    <w:rsid w:val="000B3463"/>
    <w:rsid w:val="000B4172"/>
    <w:rsid w:val="000B4344"/>
    <w:rsid w:val="000B6518"/>
    <w:rsid w:val="000B6719"/>
    <w:rsid w:val="000B7732"/>
    <w:rsid w:val="000C10D1"/>
    <w:rsid w:val="000C1316"/>
    <w:rsid w:val="000C2AF8"/>
    <w:rsid w:val="000C5C6B"/>
    <w:rsid w:val="000D1325"/>
    <w:rsid w:val="000D2743"/>
    <w:rsid w:val="000D2F58"/>
    <w:rsid w:val="000D34C0"/>
    <w:rsid w:val="000D4116"/>
    <w:rsid w:val="000D4CE4"/>
    <w:rsid w:val="000D7712"/>
    <w:rsid w:val="000D797E"/>
    <w:rsid w:val="000D7FF1"/>
    <w:rsid w:val="000E030F"/>
    <w:rsid w:val="000E198A"/>
    <w:rsid w:val="000E28ED"/>
    <w:rsid w:val="000E28FE"/>
    <w:rsid w:val="000E2E72"/>
    <w:rsid w:val="000E4CF8"/>
    <w:rsid w:val="000F0131"/>
    <w:rsid w:val="000F0191"/>
    <w:rsid w:val="000F26BE"/>
    <w:rsid w:val="000F3FA9"/>
    <w:rsid w:val="000F3FCE"/>
    <w:rsid w:val="000F4BBC"/>
    <w:rsid w:val="000F4CCF"/>
    <w:rsid w:val="0010063E"/>
    <w:rsid w:val="00100A4F"/>
    <w:rsid w:val="001018FB"/>
    <w:rsid w:val="00102168"/>
    <w:rsid w:val="00102AED"/>
    <w:rsid w:val="001047A1"/>
    <w:rsid w:val="001048B8"/>
    <w:rsid w:val="00104C05"/>
    <w:rsid w:val="00106320"/>
    <w:rsid w:val="00106CEB"/>
    <w:rsid w:val="001103E9"/>
    <w:rsid w:val="00110FFA"/>
    <w:rsid w:val="00112152"/>
    <w:rsid w:val="00113726"/>
    <w:rsid w:val="00113C30"/>
    <w:rsid w:val="00113D2B"/>
    <w:rsid w:val="001146CF"/>
    <w:rsid w:val="00115AA3"/>
    <w:rsid w:val="00116D78"/>
    <w:rsid w:val="0011724B"/>
    <w:rsid w:val="0012395C"/>
    <w:rsid w:val="001253C4"/>
    <w:rsid w:val="00126764"/>
    <w:rsid w:val="00127046"/>
    <w:rsid w:val="00131E11"/>
    <w:rsid w:val="00134781"/>
    <w:rsid w:val="00134E5C"/>
    <w:rsid w:val="00134EAD"/>
    <w:rsid w:val="00136C90"/>
    <w:rsid w:val="0013762F"/>
    <w:rsid w:val="001405DA"/>
    <w:rsid w:val="001407DE"/>
    <w:rsid w:val="00140A0C"/>
    <w:rsid w:val="00141336"/>
    <w:rsid w:val="001414F6"/>
    <w:rsid w:val="00142553"/>
    <w:rsid w:val="001429F0"/>
    <w:rsid w:val="00142A94"/>
    <w:rsid w:val="001432E8"/>
    <w:rsid w:val="00144453"/>
    <w:rsid w:val="0014540C"/>
    <w:rsid w:val="001458AC"/>
    <w:rsid w:val="00147B01"/>
    <w:rsid w:val="00155BE6"/>
    <w:rsid w:val="0015718A"/>
    <w:rsid w:val="00157616"/>
    <w:rsid w:val="001604D5"/>
    <w:rsid w:val="001608D2"/>
    <w:rsid w:val="00161B2F"/>
    <w:rsid w:val="001623A7"/>
    <w:rsid w:val="001643FE"/>
    <w:rsid w:val="00165389"/>
    <w:rsid w:val="00165527"/>
    <w:rsid w:val="00170239"/>
    <w:rsid w:val="00172BC4"/>
    <w:rsid w:val="00173310"/>
    <w:rsid w:val="00174D0B"/>
    <w:rsid w:val="001760FE"/>
    <w:rsid w:val="00180938"/>
    <w:rsid w:val="00182DC4"/>
    <w:rsid w:val="00184528"/>
    <w:rsid w:val="001862CE"/>
    <w:rsid w:val="0018673E"/>
    <w:rsid w:val="0018676E"/>
    <w:rsid w:val="00190312"/>
    <w:rsid w:val="00190E84"/>
    <w:rsid w:val="00191F13"/>
    <w:rsid w:val="00192244"/>
    <w:rsid w:val="0019273C"/>
    <w:rsid w:val="0019400E"/>
    <w:rsid w:val="00194A1A"/>
    <w:rsid w:val="00194F78"/>
    <w:rsid w:val="001958E9"/>
    <w:rsid w:val="00196A90"/>
    <w:rsid w:val="001975AC"/>
    <w:rsid w:val="00197CED"/>
    <w:rsid w:val="001A1701"/>
    <w:rsid w:val="001A50D9"/>
    <w:rsid w:val="001A5424"/>
    <w:rsid w:val="001A5657"/>
    <w:rsid w:val="001A5A1A"/>
    <w:rsid w:val="001A611A"/>
    <w:rsid w:val="001B0245"/>
    <w:rsid w:val="001B0D9A"/>
    <w:rsid w:val="001B1458"/>
    <w:rsid w:val="001B17F7"/>
    <w:rsid w:val="001B3A18"/>
    <w:rsid w:val="001B446B"/>
    <w:rsid w:val="001B47AE"/>
    <w:rsid w:val="001B63FA"/>
    <w:rsid w:val="001B69C3"/>
    <w:rsid w:val="001C185C"/>
    <w:rsid w:val="001C2A48"/>
    <w:rsid w:val="001C2BB8"/>
    <w:rsid w:val="001C2E8F"/>
    <w:rsid w:val="001C3D57"/>
    <w:rsid w:val="001C5C8E"/>
    <w:rsid w:val="001C5D3F"/>
    <w:rsid w:val="001C640D"/>
    <w:rsid w:val="001D2467"/>
    <w:rsid w:val="001D2AE5"/>
    <w:rsid w:val="001D2D1F"/>
    <w:rsid w:val="001D47B6"/>
    <w:rsid w:val="001D56DE"/>
    <w:rsid w:val="001E38A4"/>
    <w:rsid w:val="001E4B74"/>
    <w:rsid w:val="001E58BC"/>
    <w:rsid w:val="001E758F"/>
    <w:rsid w:val="001F12E8"/>
    <w:rsid w:val="001F3790"/>
    <w:rsid w:val="001F4A7B"/>
    <w:rsid w:val="001F6D57"/>
    <w:rsid w:val="001F7F51"/>
    <w:rsid w:val="002019AE"/>
    <w:rsid w:val="002019F7"/>
    <w:rsid w:val="00201DB8"/>
    <w:rsid w:val="00202B70"/>
    <w:rsid w:val="002041B2"/>
    <w:rsid w:val="00204461"/>
    <w:rsid w:val="0020518A"/>
    <w:rsid w:val="00210056"/>
    <w:rsid w:val="00213CC7"/>
    <w:rsid w:val="002162E8"/>
    <w:rsid w:val="00221EF9"/>
    <w:rsid w:val="002221B0"/>
    <w:rsid w:val="0023271D"/>
    <w:rsid w:val="00232E59"/>
    <w:rsid w:val="00233A5C"/>
    <w:rsid w:val="00233FD6"/>
    <w:rsid w:val="0023438F"/>
    <w:rsid w:val="00235A64"/>
    <w:rsid w:val="00235D56"/>
    <w:rsid w:val="002369FC"/>
    <w:rsid w:val="00236CC9"/>
    <w:rsid w:val="002411F9"/>
    <w:rsid w:val="00243AF7"/>
    <w:rsid w:val="00244236"/>
    <w:rsid w:val="0024514C"/>
    <w:rsid w:val="002458D3"/>
    <w:rsid w:val="002501B3"/>
    <w:rsid w:val="00250795"/>
    <w:rsid w:val="00251551"/>
    <w:rsid w:val="00251ABE"/>
    <w:rsid w:val="00251E82"/>
    <w:rsid w:val="00254DC6"/>
    <w:rsid w:val="002563C5"/>
    <w:rsid w:val="00256484"/>
    <w:rsid w:val="00257CA6"/>
    <w:rsid w:val="00257F10"/>
    <w:rsid w:val="002623E7"/>
    <w:rsid w:val="00263F0C"/>
    <w:rsid w:val="00264C4D"/>
    <w:rsid w:val="00271036"/>
    <w:rsid w:val="00271C41"/>
    <w:rsid w:val="0027234E"/>
    <w:rsid w:val="00275CFE"/>
    <w:rsid w:val="00280A85"/>
    <w:rsid w:val="002817DB"/>
    <w:rsid w:val="0028193F"/>
    <w:rsid w:val="002833FB"/>
    <w:rsid w:val="00286770"/>
    <w:rsid w:val="002870FD"/>
    <w:rsid w:val="00287308"/>
    <w:rsid w:val="00293233"/>
    <w:rsid w:val="002936E5"/>
    <w:rsid w:val="002957EB"/>
    <w:rsid w:val="002959F4"/>
    <w:rsid w:val="0029706E"/>
    <w:rsid w:val="00297A63"/>
    <w:rsid w:val="002A00D1"/>
    <w:rsid w:val="002A019A"/>
    <w:rsid w:val="002A0F12"/>
    <w:rsid w:val="002A165C"/>
    <w:rsid w:val="002A1BBC"/>
    <w:rsid w:val="002A4713"/>
    <w:rsid w:val="002A75D0"/>
    <w:rsid w:val="002B00E7"/>
    <w:rsid w:val="002B0D12"/>
    <w:rsid w:val="002B23B1"/>
    <w:rsid w:val="002C17C8"/>
    <w:rsid w:val="002C1AC7"/>
    <w:rsid w:val="002C23D9"/>
    <w:rsid w:val="002C2B66"/>
    <w:rsid w:val="002C3512"/>
    <w:rsid w:val="002C3DF2"/>
    <w:rsid w:val="002C46AA"/>
    <w:rsid w:val="002C745E"/>
    <w:rsid w:val="002D217F"/>
    <w:rsid w:val="002D2431"/>
    <w:rsid w:val="002D3E0C"/>
    <w:rsid w:val="002D4A29"/>
    <w:rsid w:val="002D548D"/>
    <w:rsid w:val="002D590C"/>
    <w:rsid w:val="002D6EF5"/>
    <w:rsid w:val="002D714F"/>
    <w:rsid w:val="002E0EF8"/>
    <w:rsid w:val="002E1C8B"/>
    <w:rsid w:val="002E32DC"/>
    <w:rsid w:val="002E60CE"/>
    <w:rsid w:val="002F03C5"/>
    <w:rsid w:val="002F09C3"/>
    <w:rsid w:val="002F221E"/>
    <w:rsid w:val="002F36F9"/>
    <w:rsid w:val="002F3817"/>
    <w:rsid w:val="002F3932"/>
    <w:rsid w:val="002F3F5E"/>
    <w:rsid w:val="002F4A5D"/>
    <w:rsid w:val="002F5389"/>
    <w:rsid w:val="002F562A"/>
    <w:rsid w:val="002F62A4"/>
    <w:rsid w:val="002F66A0"/>
    <w:rsid w:val="002F77CA"/>
    <w:rsid w:val="002F7A55"/>
    <w:rsid w:val="002F7AF7"/>
    <w:rsid w:val="003004D4"/>
    <w:rsid w:val="00301B5A"/>
    <w:rsid w:val="00302213"/>
    <w:rsid w:val="00304122"/>
    <w:rsid w:val="00305645"/>
    <w:rsid w:val="00307072"/>
    <w:rsid w:val="00307E49"/>
    <w:rsid w:val="00311A92"/>
    <w:rsid w:val="00312AF8"/>
    <w:rsid w:val="00313CA3"/>
    <w:rsid w:val="00313CAF"/>
    <w:rsid w:val="003141CC"/>
    <w:rsid w:val="00314BFD"/>
    <w:rsid w:val="0031560A"/>
    <w:rsid w:val="003157BB"/>
    <w:rsid w:val="00315C29"/>
    <w:rsid w:val="00316B0A"/>
    <w:rsid w:val="00316C15"/>
    <w:rsid w:val="00317AFE"/>
    <w:rsid w:val="00317BD5"/>
    <w:rsid w:val="00317F96"/>
    <w:rsid w:val="0032043C"/>
    <w:rsid w:val="00320E28"/>
    <w:rsid w:val="00321482"/>
    <w:rsid w:val="00323D88"/>
    <w:rsid w:val="003242BA"/>
    <w:rsid w:val="003257FF"/>
    <w:rsid w:val="00326216"/>
    <w:rsid w:val="00326657"/>
    <w:rsid w:val="00327536"/>
    <w:rsid w:val="00327754"/>
    <w:rsid w:val="00330349"/>
    <w:rsid w:val="00330AA5"/>
    <w:rsid w:val="00330BA1"/>
    <w:rsid w:val="003310E2"/>
    <w:rsid w:val="003330EE"/>
    <w:rsid w:val="003330F8"/>
    <w:rsid w:val="00334D2F"/>
    <w:rsid w:val="00335512"/>
    <w:rsid w:val="00340655"/>
    <w:rsid w:val="0034067E"/>
    <w:rsid w:val="003409A1"/>
    <w:rsid w:val="00341B8B"/>
    <w:rsid w:val="00342C3C"/>
    <w:rsid w:val="00344AC6"/>
    <w:rsid w:val="00344CD2"/>
    <w:rsid w:val="00347C87"/>
    <w:rsid w:val="00347CA5"/>
    <w:rsid w:val="003508C1"/>
    <w:rsid w:val="00351D44"/>
    <w:rsid w:val="00353800"/>
    <w:rsid w:val="00355FEC"/>
    <w:rsid w:val="003561A3"/>
    <w:rsid w:val="0035654B"/>
    <w:rsid w:val="00357B2C"/>
    <w:rsid w:val="00360018"/>
    <w:rsid w:val="003612F3"/>
    <w:rsid w:val="003620D4"/>
    <w:rsid w:val="0036263C"/>
    <w:rsid w:val="003638A1"/>
    <w:rsid w:val="003655F1"/>
    <w:rsid w:val="00365CA5"/>
    <w:rsid w:val="00370D58"/>
    <w:rsid w:val="003710DB"/>
    <w:rsid w:val="0037142B"/>
    <w:rsid w:val="003731D5"/>
    <w:rsid w:val="003747FD"/>
    <w:rsid w:val="00374D77"/>
    <w:rsid w:val="00377A8B"/>
    <w:rsid w:val="003813E7"/>
    <w:rsid w:val="0038515E"/>
    <w:rsid w:val="003854EF"/>
    <w:rsid w:val="00385522"/>
    <w:rsid w:val="00385805"/>
    <w:rsid w:val="00385BB9"/>
    <w:rsid w:val="003860A1"/>
    <w:rsid w:val="00386AD2"/>
    <w:rsid w:val="00386E39"/>
    <w:rsid w:val="003879B6"/>
    <w:rsid w:val="003900FD"/>
    <w:rsid w:val="00391197"/>
    <w:rsid w:val="00391F30"/>
    <w:rsid w:val="003929BE"/>
    <w:rsid w:val="00393199"/>
    <w:rsid w:val="00393A1E"/>
    <w:rsid w:val="00393C26"/>
    <w:rsid w:val="003A1E4E"/>
    <w:rsid w:val="003A3516"/>
    <w:rsid w:val="003A425A"/>
    <w:rsid w:val="003A5A71"/>
    <w:rsid w:val="003A6272"/>
    <w:rsid w:val="003B72AE"/>
    <w:rsid w:val="003C324D"/>
    <w:rsid w:val="003C4942"/>
    <w:rsid w:val="003C4EE8"/>
    <w:rsid w:val="003C6016"/>
    <w:rsid w:val="003C7C4D"/>
    <w:rsid w:val="003C7E8B"/>
    <w:rsid w:val="003D06E3"/>
    <w:rsid w:val="003D39DB"/>
    <w:rsid w:val="003E057A"/>
    <w:rsid w:val="003E0958"/>
    <w:rsid w:val="003E0C21"/>
    <w:rsid w:val="003E0E4A"/>
    <w:rsid w:val="003E26E4"/>
    <w:rsid w:val="003E35EB"/>
    <w:rsid w:val="003E4575"/>
    <w:rsid w:val="003E4A4F"/>
    <w:rsid w:val="003E4BB1"/>
    <w:rsid w:val="003E64CA"/>
    <w:rsid w:val="003E75E8"/>
    <w:rsid w:val="003E75F1"/>
    <w:rsid w:val="003F1874"/>
    <w:rsid w:val="003F3323"/>
    <w:rsid w:val="003F57F1"/>
    <w:rsid w:val="003F6CFD"/>
    <w:rsid w:val="00400215"/>
    <w:rsid w:val="004029B2"/>
    <w:rsid w:val="00403299"/>
    <w:rsid w:val="004043C7"/>
    <w:rsid w:val="00404426"/>
    <w:rsid w:val="00405BA9"/>
    <w:rsid w:val="00406510"/>
    <w:rsid w:val="004073E0"/>
    <w:rsid w:val="00410323"/>
    <w:rsid w:val="00410508"/>
    <w:rsid w:val="004109A5"/>
    <w:rsid w:val="00410E66"/>
    <w:rsid w:val="00412621"/>
    <w:rsid w:val="004126F5"/>
    <w:rsid w:val="00414A7C"/>
    <w:rsid w:val="0041512A"/>
    <w:rsid w:val="00415C01"/>
    <w:rsid w:val="00417F0A"/>
    <w:rsid w:val="0042258C"/>
    <w:rsid w:val="00422742"/>
    <w:rsid w:val="00422E49"/>
    <w:rsid w:val="004268AD"/>
    <w:rsid w:val="00430036"/>
    <w:rsid w:val="00430354"/>
    <w:rsid w:val="00430ACE"/>
    <w:rsid w:val="00434410"/>
    <w:rsid w:val="00434724"/>
    <w:rsid w:val="00434B7F"/>
    <w:rsid w:val="004358A3"/>
    <w:rsid w:val="0043760A"/>
    <w:rsid w:val="0043794E"/>
    <w:rsid w:val="00440C59"/>
    <w:rsid w:val="00441FA2"/>
    <w:rsid w:val="00444399"/>
    <w:rsid w:val="00444B9A"/>
    <w:rsid w:val="004452DB"/>
    <w:rsid w:val="00445841"/>
    <w:rsid w:val="00446307"/>
    <w:rsid w:val="004504BE"/>
    <w:rsid w:val="00450A0F"/>
    <w:rsid w:val="00451693"/>
    <w:rsid w:val="00455E44"/>
    <w:rsid w:val="004560F3"/>
    <w:rsid w:val="00460D96"/>
    <w:rsid w:val="00461F09"/>
    <w:rsid w:val="00462261"/>
    <w:rsid w:val="004653EF"/>
    <w:rsid w:val="00466395"/>
    <w:rsid w:val="004672DA"/>
    <w:rsid w:val="004719EA"/>
    <w:rsid w:val="004736BB"/>
    <w:rsid w:val="00473814"/>
    <w:rsid w:val="00474916"/>
    <w:rsid w:val="00474998"/>
    <w:rsid w:val="004766F5"/>
    <w:rsid w:val="00482B96"/>
    <w:rsid w:val="00483685"/>
    <w:rsid w:val="0048393A"/>
    <w:rsid w:val="0048666A"/>
    <w:rsid w:val="00486750"/>
    <w:rsid w:val="00490D48"/>
    <w:rsid w:val="00493E59"/>
    <w:rsid w:val="0049565B"/>
    <w:rsid w:val="00496ACB"/>
    <w:rsid w:val="00496F54"/>
    <w:rsid w:val="004971BE"/>
    <w:rsid w:val="004A01FA"/>
    <w:rsid w:val="004A1B8C"/>
    <w:rsid w:val="004A2C3E"/>
    <w:rsid w:val="004A3C37"/>
    <w:rsid w:val="004A3EA5"/>
    <w:rsid w:val="004A501B"/>
    <w:rsid w:val="004A60CA"/>
    <w:rsid w:val="004A70B7"/>
    <w:rsid w:val="004A78E5"/>
    <w:rsid w:val="004B041A"/>
    <w:rsid w:val="004B1507"/>
    <w:rsid w:val="004B3EBE"/>
    <w:rsid w:val="004B5740"/>
    <w:rsid w:val="004C1E16"/>
    <w:rsid w:val="004C2D54"/>
    <w:rsid w:val="004C4711"/>
    <w:rsid w:val="004C52BE"/>
    <w:rsid w:val="004C7356"/>
    <w:rsid w:val="004C7539"/>
    <w:rsid w:val="004D09B8"/>
    <w:rsid w:val="004D2A91"/>
    <w:rsid w:val="004D5B5D"/>
    <w:rsid w:val="004D7A45"/>
    <w:rsid w:val="004E0A1B"/>
    <w:rsid w:val="004E261A"/>
    <w:rsid w:val="004E28A0"/>
    <w:rsid w:val="004E2F08"/>
    <w:rsid w:val="004E43FF"/>
    <w:rsid w:val="004E4C52"/>
    <w:rsid w:val="004E6079"/>
    <w:rsid w:val="004E6B5F"/>
    <w:rsid w:val="004F14DE"/>
    <w:rsid w:val="004F1AD6"/>
    <w:rsid w:val="004F3A0D"/>
    <w:rsid w:val="004F3B63"/>
    <w:rsid w:val="004F650D"/>
    <w:rsid w:val="004F7458"/>
    <w:rsid w:val="004F79D5"/>
    <w:rsid w:val="0050337A"/>
    <w:rsid w:val="00505ABE"/>
    <w:rsid w:val="005078E8"/>
    <w:rsid w:val="00507D43"/>
    <w:rsid w:val="00507E28"/>
    <w:rsid w:val="0051033C"/>
    <w:rsid w:val="0051179D"/>
    <w:rsid w:val="00513703"/>
    <w:rsid w:val="005141A5"/>
    <w:rsid w:val="0051499B"/>
    <w:rsid w:val="00514C85"/>
    <w:rsid w:val="005157D7"/>
    <w:rsid w:val="00516776"/>
    <w:rsid w:val="00516F6C"/>
    <w:rsid w:val="00521BE3"/>
    <w:rsid w:val="00521D4F"/>
    <w:rsid w:val="005230E2"/>
    <w:rsid w:val="005233B5"/>
    <w:rsid w:val="00524597"/>
    <w:rsid w:val="0052613F"/>
    <w:rsid w:val="00527030"/>
    <w:rsid w:val="005273A4"/>
    <w:rsid w:val="00527E64"/>
    <w:rsid w:val="005302AC"/>
    <w:rsid w:val="00530324"/>
    <w:rsid w:val="0053081F"/>
    <w:rsid w:val="0053093E"/>
    <w:rsid w:val="00531B56"/>
    <w:rsid w:val="00532831"/>
    <w:rsid w:val="005363AE"/>
    <w:rsid w:val="00536630"/>
    <w:rsid w:val="005366C8"/>
    <w:rsid w:val="00540806"/>
    <w:rsid w:val="00540C38"/>
    <w:rsid w:val="00542459"/>
    <w:rsid w:val="0054287E"/>
    <w:rsid w:val="00543D50"/>
    <w:rsid w:val="00547CB9"/>
    <w:rsid w:val="00550421"/>
    <w:rsid w:val="00550C82"/>
    <w:rsid w:val="00553CE4"/>
    <w:rsid w:val="005540CE"/>
    <w:rsid w:val="005542B1"/>
    <w:rsid w:val="0055589A"/>
    <w:rsid w:val="00556848"/>
    <w:rsid w:val="00556945"/>
    <w:rsid w:val="0055753D"/>
    <w:rsid w:val="00560AD7"/>
    <w:rsid w:val="0056128E"/>
    <w:rsid w:val="00561B71"/>
    <w:rsid w:val="00563B1E"/>
    <w:rsid w:val="00563D57"/>
    <w:rsid w:val="005654D9"/>
    <w:rsid w:val="00566E4F"/>
    <w:rsid w:val="00573E2D"/>
    <w:rsid w:val="00574260"/>
    <w:rsid w:val="00575193"/>
    <w:rsid w:val="00575265"/>
    <w:rsid w:val="005761A0"/>
    <w:rsid w:val="005762DD"/>
    <w:rsid w:val="00577A44"/>
    <w:rsid w:val="005807E2"/>
    <w:rsid w:val="00580E5E"/>
    <w:rsid w:val="00581E25"/>
    <w:rsid w:val="00582B4F"/>
    <w:rsid w:val="00582E72"/>
    <w:rsid w:val="00583AEC"/>
    <w:rsid w:val="00585CFD"/>
    <w:rsid w:val="00586693"/>
    <w:rsid w:val="005871BF"/>
    <w:rsid w:val="005907F3"/>
    <w:rsid w:val="00590E87"/>
    <w:rsid w:val="00590F36"/>
    <w:rsid w:val="005916DE"/>
    <w:rsid w:val="0059381C"/>
    <w:rsid w:val="00594BE3"/>
    <w:rsid w:val="00595A1B"/>
    <w:rsid w:val="00595CFC"/>
    <w:rsid w:val="00597C3B"/>
    <w:rsid w:val="005A14F5"/>
    <w:rsid w:val="005A59AA"/>
    <w:rsid w:val="005A7691"/>
    <w:rsid w:val="005B17E9"/>
    <w:rsid w:val="005B2111"/>
    <w:rsid w:val="005B2C8C"/>
    <w:rsid w:val="005B40B3"/>
    <w:rsid w:val="005B4B7A"/>
    <w:rsid w:val="005B77B0"/>
    <w:rsid w:val="005C1BCF"/>
    <w:rsid w:val="005C33FE"/>
    <w:rsid w:val="005C37E4"/>
    <w:rsid w:val="005C3A22"/>
    <w:rsid w:val="005C3B02"/>
    <w:rsid w:val="005C6D78"/>
    <w:rsid w:val="005D0BB0"/>
    <w:rsid w:val="005D0E85"/>
    <w:rsid w:val="005D1E11"/>
    <w:rsid w:val="005D69D3"/>
    <w:rsid w:val="005D6FC8"/>
    <w:rsid w:val="005D7642"/>
    <w:rsid w:val="005D79A1"/>
    <w:rsid w:val="005E0753"/>
    <w:rsid w:val="005E0CC5"/>
    <w:rsid w:val="005E30FC"/>
    <w:rsid w:val="005E35FA"/>
    <w:rsid w:val="005E6DE2"/>
    <w:rsid w:val="005E7E3E"/>
    <w:rsid w:val="005F1116"/>
    <w:rsid w:val="005F140F"/>
    <w:rsid w:val="005F1AB8"/>
    <w:rsid w:val="005F2AC4"/>
    <w:rsid w:val="005F319D"/>
    <w:rsid w:val="005F4F1E"/>
    <w:rsid w:val="005F788A"/>
    <w:rsid w:val="00601A0A"/>
    <w:rsid w:val="006020F0"/>
    <w:rsid w:val="00603E76"/>
    <w:rsid w:val="00604753"/>
    <w:rsid w:val="006070A0"/>
    <w:rsid w:val="006074CA"/>
    <w:rsid w:val="006101D2"/>
    <w:rsid w:val="00610624"/>
    <w:rsid w:val="00614639"/>
    <w:rsid w:val="00615D94"/>
    <w:rsid w:val="006165FA"/>
    <w:rsid w:val="00616F06"/>
    <w:rsid w:val="006204DA"/>
    <w:rsid w:val="0062050D"/>
    <w:rsid w:val="0062258F"/>
    <w:rsid w:val="00623A1D"/>
    <w:rsid w:val="006243B0"/>
    <w:rsid w:val="006266E8"/>
    <w:rsid w:val="00627212"/>
    <w:rsid w:val="006328B8"/>
    <w:rsid w:val="006340B4"/>
    <w:rsid w:val="00634EE7"/>
    <w:rsid w:val="00634FD2"/>
    <w:rsid w:val="00636E2A"/>
    <w:rsid w:val="00637675"/>
    <w:rsid w:val="00640631"/>
    <w:rsid w:val="006411E1"/>
    <w:rsid w:val="00641F39"/>
    <w:rsid w:val="006435E9"/>
    <w:rsid w:val="00643F21"/>
    <w:rsid w:val="00644514"/>
    <w:rsid w:val="00647A28"/>
    <w:rsid w:val="0065043A"/>
    <w:rsid w:val="00651467"/>
    <w:rsid w:val="006527B8"/>
    <w:rsid w:val="006532B0"/>
    <w:rsid w:val="00653567"/>
    <w:rsid w:val="006563E0"/>
    <w:rsid w:val="00661E3B"/>
    <w:rsid w:val="0066246E"/>
    <w:rsid w:val="0066346A"/>
    <w:rsid w:val="00663D19"/>
    <w:rsid w:val="00665509"/>
    <w:rsid w:val="006656CA"/>
    <w:rsid w:val="00665D23"/>
    <w:rsid w:val="00670EA7"/>
    <w:rsid w:val="00672994"/>
    <w:rsid w:val="00672F8D"/>
    <w:rsid w:val="00680E6F"/>
    <w:rsid w:val="00682428"/>
    <w:rsid w:val="0068258A"/>
    <w:rsid w:val="00683A08"/>
    <w:rsid w:val="0068448E"/>
    <w:rsid w:val="0068518A"/>
    <w:rsid w:val="00685C15"/>
    <w:rsid w:val="00687880"/>
    <w:rsid w:val="006910AB"/>
    <w:rsid w:val="00692B1D"/>
    <w:rsid w:val="006939F8"/>
    <w:rsid w:val="00693B09"/>
    <w:rsid w:val="00693D31"/>
    <w:rsid w:val="00694F1A"/>
    <w:rsid w:val="006968D9"/>
    <w:rsid w:val="00696CD7"/>
    <w:rsid w:val="006971A2"/>
    <w:rsid w:val="006A0253"/>
    <w:rsid w:val="006A0F70"/>
    <w:rsid w:val="006A1CE2"/>
    <w:rsid w:val="006A1F5E"/>
    <w:rsid w:val="006A2811"/>
    <w:rsid w:val="006A29B5"/>
    <w:rsid w:val="006A2C69"/>
    <w:rsid w:val="006A2DF6"/>
    <w:rsid w:val="006A48F4"/>
    <w:rsid w:val="006A5118"/>
    <w:rsid w:val="006A5E27"/>
    <w:rsid w:val="006A6774"/>
    <w:rsid w:val="006A6C6C"/>
    <w:rsid w:val="006B2597"/>
    <w:rsid w:val="006B3787"/>
    <w:rsid w:val="006B4418"/>
    <w:rsid w:val="006B4573"/>
    <w:rsid w:val="006B4E66"/>
    <w:rsid w:val="006B5419"/>
    <w:rsid w:val="006B5C74"/>
    <w:rsid w:val="006B601B"/>
    <w:rsid w:val="006B61D4"/>
    <w:rsid w:val="006B6260"/>
    <w:rsid w:val="006B6D30"/>
    <w:rsid w:val="006B72D7"/>
    <w:rsid w:val="006C1E18"/>
    <w:rsid w:val="006C3D8A"/>
    <w:rsid w:val="006C47AB"/>
    <w:rsid w:val="006C596C"/>
    <w:rsid w:val="006C698F"/>
    <w:rsid w:val="006C717D"/>
    <w:rsid w:val="006D0BCF"/>
    <w:rsid w:val="006D0DF2"/>
    <w:rsid w:val="006D329E"/>
    <w:rsid w:val="006D4EFA"/>
    <w:rsid w:val="006D67E9"/>
    <w:rsid w:val="006D6E1F"/>
    <w:rsid w:val="006E1140"/>
    <w:rsid w:val="006E15BB"/>
    <w:rsid w:val="006E1673"/>
    <w:rsid w:val="006E30CD"/>
    <w:rsid w:val="006E30FC"/>
    <w:rsid w:val="006E3653"/>
    <w:rsid w:val="006E6DC0"/>
    <w:rsid w:val="006F1083"/>
    <w:rsid w:val="006F57FB"/>
    <w:rsid w:val="006F6BD4"/>
    <w:rsid w:val="00701802"/>
    <w:rsid w:val="00702FD8"/>
    <w:rsid w:val="007035DF"/>
    <w:rsid w:val="00704548"/>
    <w:rsid w:val="007115D3"/>
    <w:rsid w:val="0071462A"/>
    <w:rsid w:val="00715D5E"/>
    <w:rsid w:val="007160E2"/>
    <w:rsid w:val="00716883"/>
    <w:rsid w:val="00717AE0"/>
    <w:rsid w:val="007231FF"/>
    <w:rsid w:val="00723867"/>
    <w:rsid w:val="00723BC9"/>
    <w:rsid w:val="007242A2"/>
    <w:rsid w:val="00731088"/>
    <w:rsid w:val="00731120"/>
    <w:rsid w:val="0073200C"/>
    <w:rsid w:val="007328B1"/>
    <w:rsid w:val="0073425B"/>
    <w:rsid w:val="0073445B"/>
    <w:rsid w:val="007346D6"/>
    <w:rsid w:val="007359CE"/>
    <w:rsid w:val="007376E2"/>
    <w:rsid w:val="00741583"/>
    <w:rsid w:val="00742D4D"/>
    <w:rsid w:val="00743C63"/>
    <w:rsid w:val="00746E5A"/>
    <w:rsid w:val="00747BAD"/>
    <w:rsid w:val="0075010C"/>
    <w:rsid w:val="007501E0"/>
    <w:rsid w:val="00750EED"/>
    <w:rsid w:val="007518A8"/>
    <w:rsid w:val="00752285"/>
    <w:rsid w:val="00752D2E"/>
    <w:rsid w:val="00753C2E"/>
    <w:rsid w:val="00753DEA"/>
    <w:rsid w:val="00756456"/>
    <w:rsid w:val="00757680"/>
    <w:rsid w:val="007579B2"/>
    <w:rsid w:val="00760F36"/>
    <w:rsid w:val="00764233"/>
    <w:rsid w:val="00764386"/>
    <w:rsid w:val="00765ECC"/>
    <w:rsid w:val="00767E2D"/>
    <w:rsid w:val="00772C02"/>
    <w:rsid w:val="007746D9"/>
    <w:rsid w:val="007811F8"/>
    <w:rsid w:val="007833D8"/>
    <w:rsid w:val="00784460"/>
    <w:rsid w:val="007865D2"/>
    <w:rsid w:val="00790606"/>
    <w:rsid w:val="007910D8"/>
    <w:rsid w:val="0079165A"/>
    <w:rsid w:val="00793651"/>
    <w:rsid w:val="007945F7"/>
    <w:rsid w:val="0079567A"/>
    <w:rsid w:val="007965F3"/>
    <w:rsid w:val="00796B99"/>
    <w:rsid w:val="007974C0"/>
    <w:rsid w:val="00797ADC"/>
    <w:rsid w:val="007A004C"/>
    <w:rsid w:val="007A32FB"/>
    <w:rsid w:val="007A3E34"/>
    <w:rsid w:val="007A4343"/>
    <w:rsid w:val="007A5086"/>
    <w:rsid w:val="007A5E86"/>
    <w:rsid w:val="007A644D"/>
    <w:rsid w:val="007A6D6C"/>
    <w:rsid w:val="007B0E8E"/>
    <w:rsid w:val="007B1EF9"/>
    <w:rsid w:val="007B2213"/>
    <w:rsid w:val="007B28EE"/>
    <w:rsid w:val="007B2D3E"/>
    <w:rsid w:val="007B5F0E"/>
    <w:rsid w:val="007C0A64"/>
    <w:rsid w:val="007C0A85"/>
    <w:rsid w:val="007C163C"/>
    <w:rsid w:val="007C2569"/>
    <w:rsid w:val="007C2C33"/>
    <w:rsid w:val="007C3F7C"/>
    <w:rsid w:val="007C7CAF"/>
    <w:rsid w:val="007C7E56"/>
    <w:rsid w:val="007D08F2"/>
    <w:rsid w:val="007D0D9A"/>
    <w:rsid w:val="007D13CE"/>
    <w:rsid w:val="007D2AB4"/>
    <w:rsid w:val="007D2DB6"/>
    <w:rsid w:val="007D5C27"/>
    <w:rsid w:val="007D72CE"/>
    <w:rsid w:val="007E05A5"/>
    <w:rsid w:val="007E09D8"/>
    <w:rsid w:val="007E3C0A"/>
    <w:rsid w:val="007E5487"/>
    <w:rsid w:val="007E6C3B"/>
    <w:rsid w:val="007E7361"/>
    <w:rsid w:val="007E760C"/>
    <w:rsid w:val="007E78C7"/>
    <w:rsid w:val="007F183D"/>
    <w:rsid w:val="007F1A44"/>
    <w:rsid w:val="007F33E2"/>
    <w:rsid w:val="007F43B9"/>
    <w:rsid w:val="007F6540"/>
    <w:rsid w:val="007F656A"/>
    <w:rsid w:val="007F7620"/>
    <w:rsid w:val="008006B6"/>
    <w:rsid w:val="0080148D"/>
    <w:rsid w:val="00801CE1"/>
    <w:rsid w:val="00801EA2"/>
    <w:rsid w:val="00803645"/>
    <w:rsid w:val="00803AD1"/>
    <w:rsid w:val="008054ED"/>
    <w:rsid w:val="008061DD"/>
    <w:rsid w:val="008074F8"/>
    <w:rsid w:val="00807F6C"/>
    <w:rsid w:val="008111DD"/>
    <w:rsid w:val="008115DE"/>
    <w:rsid w:val="008117C0"/>
    <w:rsid w:val="008133FF"/>
    <w:rsid w:val="008137B5"/>
    <w:rsid w:val="008138E5"/>
    <w:rsid w:val="00814D5F"/>
    <w:rsid w:val="00823ACB"/>
    <w:rsid w:val="00823AD0"/>
    <w:rsid w:val="0082480C"/>
    <w:rsid w:val="00824B77"/>
    <w:rsid w:val="008251FC"/>
    <w:rsid w:val="008264E0"/>
    <w:rsid w:val="008266E0"/>
    <w:rsid w:val="008267E8"/>
    <w:rsid w:val="00826BB0"/>
    <w:rsid w:val="00827499"/>
    <w:rsid w:val="00832A1F"/>
    <w:rsid w:val="008364E1"/>
    <w:rsid w:val="008414CC"/>
    <w:rsid w:val="008416AE"/>
    <w:rsid w:val="008422FA"/>
    <w:rsid w:val="008424D5"/>
    <w:rsid w:val="00844EE8"/>
    <w:rsid w:val="00845E04"/>
    <w:rsid w:val="0084711B"/>
    <w:rsid w:val="008474B0"/>
    <w:rsid w:val="00853159"/>
    <w:rsid w:val="00854D76"/>
    <w:rsid w:val="00856F05"/>
    <w:rsid w:val="008609EB"/>
    <w:rsid w:val="00861456"/>
    <w:rsid w:val="008619DD"/>
    <w:rsid w:val="00861EB5"/>
    <w:rsid w:val="00862C89"/>
    <w:rsid w:val="0086375B"/>
    <w:rsid w:val="00865F22"/>
    <w:rsid w:val="00866B0B"/>
    <w:rsid w:val="0086765D"/>
    <w:rsid w:val="00870F18"/>
    <w:rsid w:val="0087133B"/>
    <w:rsid w:val="00872422"/>
    <w:rsid w:val="00872F2D"/>
    <w:rsid w:val="00873ADD"/>
    <w:rsid w:val="00874E31"/>
    <w:rsid w:val="00877BFF"/>
    <w:rsid w:val="00880AEB"/>
    <w:rsid w:val="00880CAD"/>
    <w:rsid w:val="00881EF0"/>
    <w:rsid w:val="00882896"/>
    <w:rsid w:val="0088742E"/>
    <w:rsid w:val="008875D6"/>
    <w:rsid w:val="00887ACF"/>
    <w:rsid w:val="008900DE"/>
    <w:rsid w:val="00892653"/>
    <w:rsid w:val="008928B9"/>
    <w:rsid w:val="00892F71"/>
    <w:rsid w:val="00894C51"/>
    <w:rsid w:val="00895D64"/>
    <w:rsid w:val="00896013"/>
    <w:rsid w:val="008964C8"/>
    <w:rsid w:val="00896843"/>
    <w:rsid w:val="00897EC0"/>
    <w:rsid w:val="008A1E2C"/>
    <w:rsid w:val="008A32EB"/>
    <w:rsid w:val="008A3E01"/>
    <w:rsid w:val="008A40C8"/>
    <w:rsid w:val="008A59D5"/>
    <w:rsid w:val="008A709A"/>
    <w:rsid w:val="008B1D12"/>
    <w:rsid w:val="008B3251"/>
    <w:rsid w:val="008B405B"/>
    <w:rsid w:val="008B5422"/>
    <w:rsid w:val="008B5523"/>
    <w:rsid w:val="008B5F90"/>
    <w:rsid w:val="008B67EC"/>
    <w:rsid w:val="008B7B41"/>
    <w:rsid w:val="008C0054"/>
    <w:rsid w:val="008C0C3E"/>
    <w:rsid w:val="008C0E57"/>
    <w:rsid w:val="008C164A"/>
    <w:rsid w:val="008C26FA"/>
    <w:rsid w:val="008C2BCA"/>
    <w:rsid w:val="008C4801"/>
    <w:rsid w:val="008C4DDC"/>
    <w:rsid w:val="008C7E87"/>
    <w:rsid w:val="008D1775"/>
    <w:rsid w:val="008D1856"/>
    <w:rsid w:val="008D268D"/>
    <w:rsid w:val="008D2D4E"/>
    <w:rsid w:val="008D3015"/>
    <w:rsid w:val="008D3033"/>
    <w:rsid w:val="008D4070"/>
    <w:rsid w:val="008D4BF3"/>
    <w:rsid w:val="008D6488"/>
    <w:rsid w:val="008E0682"/>
    <w:rsid w:val="008E1B64"/>
    <w:rsid w:val="008E27A1"/>
    <w:rsid w:val="008E6A88"/>
    <w:rsid w:val="008E7035"/>
    <w:rsid w:val="008E717B"/>
    <w:rsid w:val="008F0C72"/>
    <w:rsid w:val="008F1867"/>
    <w:rsid w:val="008F280E"/>
    <w:rsid w:val="00900E19"/>
    <w:rsid w:val="00900FB0"/>
    <w:rsid w:val="00901118"/>
    <w:rsid w:val="00901785"/>
    <w:rsid w:val="00901C06"/>
    <w:rsid w:val="009022E5"/>
    <w:rsid w:val="009050FE"/>
    <w:rsid w:val="00905306"/>
    <w:rsid w:val="0090599A"/>
    <w:rsid w:val="00906127"/>
    <w:rsid w:val="00906941"/>
    <w:rsid w:val="00910886"/>
    <w:rsid w:val="00912A5F"/>
    <w:rsid w:val="009135D4"/>
    <w:rsid w:val="00913DCA"/>
    <w:rsid w:val="00915429"/>
    <w:rsid w:val="00916CA4"/>
    <w:rsid w:val="00917082"/>
    <w:rsid w:val="00920D5D"/>
    <w:rsid w:val="00923411"/>
    <w:rsid w:val="009246EB"/>
    <w:rsid w:val="00925AF1"/>
    <w:rsid w:val="00925DFC"/>
    <w:rsid w:val="00931310"/>
    <w:rsid w:val="009320AF"/>
    <w:rsid w:val="00932298"/>
    <w:rsid w:val="00932307"/>
    <w:rsid w:val="00932496"/>
    <w:rsid w:val="00932B5E"/>
    <w:rsid w:val="0093484D"/>
    <w:rsid w:val="00935D57"/>
    <w:rsid w:val="00936009"/>
    <w:rsid w:val="00936BFA"/>
    <w:rsid w:val="00936EC7"/>
    <w:rsid w:val="0094092A"/>
    <w:rsid w:val="0094419A"/>
    <w:rsid w:val="00946338"/>
    <w:rsid w:val="00947635"/>
    <w:rsid w:val="00947EAF"/>
    <w:rsid w:val="009504CA"/>
    <w:rsid w:val="00952594"/>
    <w:rsid w:val="00952F69"/>
    <w:rsid w:val="00954BC3"/>
    <w:rsid w:val="00955F04"/>
    <w:rsid w:val="00961AE0"/>
    <w:rsid w:val="0096370E"/>
    <w:rsid w:val="009645B0"/>
    <w:rsid w:val="009674CA"/>
    <w:rsid w:val="00967DE1"/>
    <w:rsid w:val="00971934"/>
    <w:rsid w:val="00975339"/>
    <w:rsid w:val="00980C35"/>
    <w:rsid w:val="00981436"/>
    <w:rsid w:val="00982646"/>
    <w:rsid w:val="00982878"/>
    <w:rsid w:val="0098341B"/>
    <w:rsid w:val="00983D6F"/>
    <w:rsid w:val="009842A4"/>
    <w:rsid w:val="0099148E"/>
    <w:rsid w:val="009917F3"/>
    <w:rsid w:val="00992117"/>
    <w:rsid w:val="00994CEC"/>
    <w:rsid w:val="009959AE"/>
    <w:rsid w:val="00995A49"/>
    <w:rsid w:val="00997719"/>
    <w:rsid w:val="00997E94"/>
    <w:rsid w:val="009A1AEF"/>
    <w:rsid w:val="009A21F3"/>
    <w:rsid w:val="009A3277"/>
    <w:rsid w:val="009A3C57"/>
    <w:rsid w:val="009A4017"/>
    <w:rsid w:val="009A47A4"/>
    <w:rsid w:val="009A4858"/>
    <w:rsid w:val="009B001D"/>
    <w:rsid w:val="009B1B3B"/>
    <w:rsid w:val="009B2A7D"/>
    <w:rsid w:val="009B3CEA"/>
    <w:rsid w:val="009B4458"/>
    <w:rsid w:val="009B5779"/>
    <w:rsid w:val="009B5E27"/>
    <w:rsid w:val="009B6215"/>
    <w:rsid w:val="009B7DB7"/>
    <w:rsid w:val="009C0EB3"/>
    <w:rsid w:val="009C196D"/>
    <w:rsid w:val="009C2647"/>
    <w:rsid w:val="009C2D6A"/>
    <w:rsid w:val="009C32BF"/>
    <w:rsid w:val="009C404D"/>
    <w:rsid w:val="009C40D8"/>
    <w:rsid w:val="009C469A"/>
    <w:rsid w:val="009C71C9"/>
    <w:rsid w:val="009C7B11"/>
    <w:rsid w:val="009C7DAB"/>
    <w:rsid w:val="009D0B1A"/>
    <w:rsid w:val="009D23E0"/>
    <w:rsid w:val="009D49DD"/>
    <w:rsid w:val="009D4F8E"/>
    <w:rsid w:val="009D5F7E"/>
    <w:rsid w:val="009D60A5"/>
    <w:rsid w:val="009D620B"/>
    <w:rsid w:val="009D7CAC"/>
    <w:rsid w:val="009E1730"/>
    <w:rsid w:val="009E4F77"/>
    <w:rsid w:val="009E5E26"/>
    <w:rsid w:val="009E7E6C"/>
    <w:rsid w:val="009F34AB"/>
    <w:rsid w:val="009F3943"/>
    <w:rsid w:val="009F3967"/>
    <w:rsid w:val="009F4EA4"/>
    <w:rsid w:val="009F538A"/>
    <w:rsid w:val="009F585A"/>
    <w:rsid w:val="009F7D0C"/>
    <w:rsid w:val="00A0061D"/>
    <w:rsid w:val="00A008EB"/>
    <w:rsid w:val="00A02C47"/>
    <w:rsid w:val="00A044CC"/>
    <w:rsid w:val="00A055D3"/>
    <w:rsid w:val="00A05AD8"/>
    <w:rsid w:val="00A06CAE"/>
    <w:rsid w:val="00A06D61"/>
    <w:rsid w:val="00A1003A"/>
    <w:rsid w:val="00A10977"/>
    <w:rsid w:val="00A11DEC"/>
    <w:rsid w:val="00A12E98"/>
    <w:rsid w:val="00A13A00"/>
    <w:rsid w:val="00A13BF4"/>
    <w:rsid w:val="00A144AE"/>
    <w:rsid w:val="00A15C5F"/>
    <w:rsid w:val="00A16D04"/>
    <w:rsid w:val="00A245CD"/>
    <w:rsid w:val="00A31EBB"/>
    <w:rsid w:val="00A3314B"/>
    <w:rsid w:val="00A33681"/>
    <w:rsid w:val="00A33EBC"/>
    <w:rsid w:val="00A35CD2"/>
    <w:rsid w:val="00A36926"/>
    <w:rsid w:val="00A3710E"/>
    <w:rsid w:val="00A3789C"/>
    <w:rsid w:val="00A413CD"/>
    <w:rsid w:val="00A427A9"/>
    <w:rsid w:val="00A43CDA"/>
    <w:rsid w:val="00A45CBA"/>
    <w:rsid w:val="00A46933"/>
    <w:rsid w:val="00A5061B"/>
    <w:rsid w:val="00A549B8"/>
    <w:rsid w:val="00A55E37"/>
    <w:rsid w:val="00A57E72"/>
    <w:rsid w:val="00A605E2"/>
    <w:rsid w:val="00A65394"/>
    <w:rsid w:val="00A65568"/>
    <w:rsid w:val="00A6631F"/>
    <w:rsid w:val="00A66FF3"/>
    <w:rsid w:val="00A670FE"/>
    <w:rsid w:val="00A71275"/>
    <w:rsid w:val="00A71454"/>
    <w:rsid w:val="00A71E45"/>
    <w:rsid w:val="00A74375"/>
    <w:rsid w:val="00A7480A"/>
    <w:rsid w:val="00A74CC3"/>
    <w:rsid w:val="00A74DAA"/>
    <w:rsid w:val="00A76096"/>
    <w:rsid w:val="00A76DEA"/>
    <w:rsid w:val="00A76EDC"/>
    <w:rsid w:val="00A77BA9"/>
    <w:rsid w:val="00A77FF9"/>
    <w:rsid w:val="00A8090B"/>
    <w:rsid w:val="00A82807"/>
    <w:rsid w:val="00A828A3"/>
    <w:rsid w:val="00A83F29"/>
    <w:rsid w:val="00A86D83"/>
    <w:rsid w:val="00A9039A"/>
    <w:rsid w:val="00A92C1E"/>
    <w:rsid w:val="00A9415A"/>
    <w:rsid w:val="00A94EE3"/>
    <w:rsid w:val="00A9503C"/>
    <w:rsid w:val="00AA2EB8"/>
    <w:rsid w:val="00AA44D1"/>
    <w:rsid w:val="00AA7F36"/>
    <w:rsid w:val="00AB126A"/>
    <w:rsid w:val="00AB1AF9"/>
    <w:rsid w:val="00AB2C06"/>
    <w:rsid w:val="00AB3235"/>
    <w:rsid w:val="00AB467B"/>
    <w:rsid w:val="00AB53A9"/>
    <w:rsid w:val="00AB594F"/>
    <w:rsid w:val="00AB6196"/>
    <w:rsid w:val="00AB7651"/>
    <w:rsid w:val="00AC0448"/>
    <w:rsid w:val="00AC0BC6"/>
    <w:rsid w:val="00AC2EDB"/>
    <w:rsid w:val="00AC3BC8"/>
    <w:rsid w:val="00AC3F11"/>
    <w:rsid w:val="00AC581D"/>
    <w:rsid w:val="00AC6693"/>
    <w:rsid w:val="00AC682F"/>
    <w:rsid w:val="00AD1A51"/>
    <w:rsid w:val="00AD61D6"/>
    <w:rsid w:val="00AD7F79"/>
    <w:rsid w:val="00AE0E11"/>
    <w:rsid w:val="00AE3018"/>
    <w:rsid w:val="00AE4118"/>
    <w:rsid w:val="00AE455A"/>
    <w:rsid w:val="00AE4C8C"/>
    <w:rsid w:val="00AE4E95"/>
    <w:rsid w:val="00AE60E2"/>
    <w:rsid w:val="00AE7009"/>
    <w:rsid w:val="00AF0076"/>
    <w:rsid w:val="00AF140B"/>
    <w:rsid w:val="00AF17BD"/>
    <w:rsid w:val="00AF1B1A"/>
    <w:rsid w:val="00AF1E50"/>
    <w:rsid w:val="00AF3161"/>
    <w:rsid w:val="00AF4546"/>
    <w:rsid w:val="00AF5B77"/>
    <w:rsid w:val="00AF6C4F"/>
    <w:rsid w:val="00B00902"/>
    <w:rsid w:val="00B00E66"/>
    <w:rsid w:val="00B01DF8"/>
    <w:rsid w:val="00B022B5"/>
    <w:rsid w:val="00B02E83"/>
    <w:rsid w:val="00B036C2"/>
    <w:rsid w:val="00B0380A"/>
    <w:rsid w:val="00B04E84"/>
    <w:rsid w:val="00B056B3"/>
    <w:rsid w:val="00B05CE3"/>
    <w:rsid w:val="00B06829"/>
    <w:rsid w:val="00B06BD8"/>
    <w:rsid w:val="00B07F6A"/>
    <w:rsid w:val="00B07F82"/>
    <w:rsid w:val="00B128DB"/>
    <w:rsid w:val="00B1346F"/>
    <w:rsid w:val="00B142FD"/>
    <w:rsid w:val="00B16DC4"/>
    <w:rsid w:val="00B229E0"/>
    <w:rsid w:val="00B22E5C"/>
    <w:rsid w:val="00B22F5A"/>
    <w:rsid w:val="00B23C4A"/>
    <w:rsid w:val="00B30976"/>
    <w:rsid w:val="00B30EBB"/>
    <w:rsid w:val="00B33092"/>
    <w:rsid w:val="00B33344"/>
    <w:rsid w:val="00B33486"/>
    <w:rsid w:val="00B3391A"/>
    <w:rsid w:val="00B33ACE"/>
    <w:rsid w:val="00B34852"/>
    <w:rsid w:val="00B349C6"/>
    <w:rsid w:val="00B40FCD"/>
    <w:rsid w:val="00B41E6D"/>
    <w:rsid w:val="00B43595"/>
    <w:rsid w:val="00B4397A"/>
    <w:rsid w:val="00B452E5"/>
    <w:rsid w:val="00B453DB"/>
    <w:rsid w:val="00B52FB2"/>
    <w:rsid w:val="00B53139"/>
    <w:rsid w:val="00B60C27"/>
    <w:rsid w:val="00B621FF"/>
    <w:rsid w:val="00B623AD"/>
    <w:rsid w:val="00B63EA5"/>
    <w:rsid w:val="00B64758"/>
    <w:rsid w:val="00B65C50"/>
    <w:rsid w:val="00B6683A"/>
    <w:rsid w:val="00B71050"/>
    <w:rsid w:val="00B71ABD"/>
    <w:rsid w:val="00B722A5"/>
    <w:rsid w:val="00B72601"/>
    <w:rsid w:val="00B740CD"/>
    <w:rsid w:val="00B80816"/>
    <w:rsid w:val="00B816CA"/>
    <w:rsid w:val="00B83E23"/>
    <w:rsid w:val="00B84307"/>
    <w:rsid w:val="00B84800"/>
    <w:rsid w:val="00B8666E"/>
    <w:rsid w:val="00B871C0"/>
    <w:rsid w:val="00B87B79"/>
    <w:rsid w:val="00B937C0"/>
    <w:rsid w:val="00B95801"/>
    <w:rsid w:val="00B961DA"/>
    <w:rsid w:val="00BA0757"/>
    <w:rsid w:val="00BA0F29"/>
    <w:rsid w:val="00BA1E89"/>
    <w:rsid w:val="00BA567E"/>
    <w:rsid w:val="00BA7929"/>
    <w:rsid w:val="00BB0215"/>
    <w:rsid w:val="00BB0E21"/>
    <w:rsid w:val="00BB15B9"/>
    <w:rsid w:val="00BB198B"/>
    <w:rsid w:val="00BB373B"/>
    <w:rsid w:val="00BB3D29"/>
    <w:rsid w:val="00BB478B"/>
    <w:rsid w:val="00BB4ABC"/>
    <w:rsid w:val="00BB5766"/>
    <w:rsid w:val="00BB6926"/>
    <w:rsid w:val="00BB6F1A"/>
    <w:rsid w:val="00BB7D80"/>
    <w:rsid w:val="00BC0284"/>
    <w:rsid w:val="00BC1E40"/>
    <w:rsid w:val="00BC2465"/>
    <w:rsid w:val="00BC29FA"/>
    <w:rsid w:val="00BC34F9"/>
    <w:rsid w:val="00BC48A8"/>
    <w:rsid w:val="00BD2D9D"/>
    <w:rsid w:val="00BD3E62"/>
    <w:rsid w:val="00BD3F8D"/>
    <w:rsid w:val="00BD55AC"/>
    <w:rsid w:val="00BD67B4"/>
    <w:rsid w:val="00BD7C27"/>
    <w:rsid w:val="00BE08A6"/>
    <w:rsid w:val="00BE19C2"/>
    <w:rsid w:val="00BE4872"/>
    <w:rsid w:val="00BE4D4B"/>
    <w:rsid w:val="00BE532B"/>
    <w:rsid w:val="00BF0F79"/>
    <w:rsid w:val="00BF11CE"/>
    <w:rsid w:val="00BF2B4D"/>
    <w:rsid w:val="00BF4621"/>
    <w:rsid w:val="00BF4C07"/>
    <w:rsid w:val="00C00871"/>
    <w:rsid w:val="00C01932"/>
    <w:rsid w:val="00C02B9D"/>
    <w:rsid w:val="00C03627"/>
    <w:rsid w:val="00C03709"/>
    <w:rsid w:val="00C03D87"/>
    <w:rsid w:val="00C03E1E"/>
    <w:rsid w:val="00C06DF7"/>
    <w:rsid w:val="00C10A65"/>
    <w:rsid w:val="00C117FD"/>
    <w:rsid w:val="00C11CE8"/>
    <w:rsid w:val="00C133BC"/>
    <w:rsid w:val="00C13FDD"/>
    <w:rsid w:val="00C15BBB"/>
    <w:rsid w:val="00C17098"/>
    <w:rsid w:val="00C202AE"/>
    <w:rsid w:val="00C202DF"/>
    <w:rsid w:val="00C23E41"/>
    <w:rsid w:val="00C2537E"/>
    <w:rsid w:val="00C25B3A"/>
    <w:rsid w:val="00C274AB"/>
    <w:rsid w:val="00C33BAE"/>
    <w:rsid w:val="00C33C8B"/>
    <w:rsid w:val="00C33C93"/>
    <w:rsid w:val="00C35BBD"/>
    <w:rsid w:val="00C373F8"/>
    <w:rsid w:val="00C37905"/>
    <w:rsid w:val="00C4090F"/>
    <w:rsid w:val="00C42FDB"/>
    <w:rsid w:val="00C43477"/>
    <w:rsid w:val="00C444B6"/>
    <w:rsid w:val="00C46480"/>
    <w:rsid w:val="00C47EE1"/>
    <w:rsid w:val="00C5227A"/>
    <w:rsid w:val="00C52FEC"/>
    <w:rsid w:val="00C53490"/>
    <w:rsid w:val="00C559F0"/>
    <w:rsid w:val="00C560CB"/>
    <w:rsid w:val="00C57335"/>
    <w:rsid w:val="00C604C6"/>
    <w:rsid w:val="00C60DA2"/>
    <w:rsid w:val="00C64716"/>
    <w:rsid w:val="00C649A7"/>
    <w:rsid w:val="00C65DB5"/>
    <w:rsid w:val="00C664B3"/>
    <w:rsid w:val="00C677CC"/>
    <w:rsid w:val="00C67838"/>
    <w:rsid w:val="00C74F79"/>
    <w:rsid w:val="00C756C4"/>
    <w:rsid w:val="00C75FC0"/>
    <w:rsid w:val="00C7649B"/>
    <w:rsid w:val="00C76E15"/>
    <w:rsid w:val="00C77622"/>
    <w:rsid w:val="00C81499"/>
    <w:rsid w:val="00C816C7"/>
    <w:rsid w:val="00C81AE7"/>
    <w:rsid w:val="00C81DE2"/>
    <w:rsid w:val="00C82211"/>
    <w:rsid w:val="00C8404F"/>
    <w:rsid w:val="00C86160"/>
    <w:rsid w:val="00C86589"/>
    <w:rsid w:val="00C874C3"/>
    <w:rsid w:val="00C90BBE"/>
    <w:rsid w:val="00C91771"/>
    <w:rsid w:val="00C91BF7"/>
    <w:rsid w:val="00C925AE"/>
    <w:rsid w:val="00C93178"/>
    <w:rsid w:val="00C94058"/>
    <w:rsid w:val="00C95E3E"/>
    <w:rsid w:val="00C961C1"/>
    <w:rsid w:val="00CA0F1B"/>
    <w:rsid w:val="00CA417A"/>
    <w:rsid w:val="00CA438C"/>
    <w:rsid w:val="00CA440F"/>
    <w:rsid w:val="00CA4907"/>
    <w:rsid w:val="00CA644C"/>
    <w:rsid w:val="00CA6EC2"/>
    <w:rsid w:val="00CB087F"/>
    <w:rsid w:val="00CB3A66"/>
    <w:rsid w:val="00CB40C8"/>
    <w:rsid w:val="00CB4427"/>
    <w:rsid w:val="00CB4FD7"/>
    <w:rsid w:val="00CB741E"/>
    <w:rsid w:val="00CB7962"/>
    <w:rsid w:val="00CC3A73"/>
    <w:rsid w:val="00CC7CA0"/>
    <w:rsid w:val="00CD0FD5"/>
    <w:rsid w:val="00CD1EA4"/>
    <w:rsid w:val="00CD235A"/>
    <w:rsid w:val="00CD41F2"/>
    <w:rsid w:val="00CD57E4"/>
    <w:rsid w:val="00CD6A41"/>
    <w:rsid w:val="00CD7437"/>
    <w:rsid w:val="00CE07D2"/>
    <w:rsid w:val="00CE086B"/>
    <w:rsid w:val="00CE0C00"/>
    <w:rsid w:val="00CE1655"/>
    <w:rsid w:val="00CE30CA"/>
    <w:rsid w:val="00CE3A0E"/>
    <w:rsid w:val="00CE3B38"/>
    <w:rsid w:val="00CE46D8"/>
    <w:rsid w:val="00CE4B1E"/>
    <w:rsid w:val="00CF038A"/>
    <w:rsid w:val="00CF3AD0"/>
    <w:rsid w:val="00CF419C"/>
    <w:rsid w:val="00CF427C"/>
    <w:rsid w:val="00CF5034"/>
    <w:rsid w:val="00CF52C8"/>
    <w:rsid w:val="00CF5512"/>
    <w:rsid w:val="00CF57C9"/>
    <w:rsid w:val="00CF76B1"/>
    <w:rsid w:val="00D0008E"/>
    <w:rsid w:val="00D005EC"/>
    <w:rsid w:val="00D00F27"/>
    <w:rsid w:val="00D020AB"/>
    <w:rsid w:val="00D02E33"/>
    <w:rsid w:val="00D054C8"/>
    <w:rsid w:val="00D06219"/>
    <w:rsid w:val="00D10E4F"/>
    <w:rsid w:val="00D124E8"/>
    <w:rsid w:val="00D128AF"/>
    <w:rsid w:val="00D15769"/>
    <w:rsid w:val="00D15BC0"/>
    <w:rsid w:val="00D20796"/>
    <w:rsid w:val="00D20F8A"/>
    <w:rsid w:val="00D2220B"/>
    <w:rsid w:val="00D23295"/>
    <w:rsid w:val="00D236B1"/>
    <w:rsid w:val="00D24B52"/>
    <w:rsid w:val="00D26344"/>
    <w:rsid w:val="00D267BD"/>
    <w:rsid w:val="00D26A37"/>
    <w:rsid w:val="00D27C29"/>
    <w:rsid w:val="00D300BC"/>
    <w:rsid w:val="00D3023F"/>
    <w:rsid w:val="00D30911"/>
    <w:rsid w:val="00D31126"/>
    <w:rsid w:val="00D31D72"/>
    <w:rsid w:val="00D3389F"/>
    <w:rsid w:val="00D344EE"/>
    <w:rsid w:val="00D35753"/>
    <w:rsid w:val="00D37B44"/>
    <w:rsid w:val="00D37F23"/>
    <w:rsid w:val="00D40141"/>
    <w:rsid w:val="00D41697"/>
    <w:rsid w:val="00D454C4"/>
    <w:rsid w:val="00D51750"/>
    <w:rsid w:val="00D51B11"/>
    <w:rsid w:val="00D55D90"/>
    <w:rsid w:val="00D607E0"/>
    <w:rsid w:val="00D63701"/>
    <w:rsid w:val="00D639AA"/>
    <w:rsid w:val="00D7041F"/>
    <w:rsid w:val="00D7195D"/>
    <w:rsid w:val="00D720AB"/>
    <w:rsid w:val="00D7250B"/>
    <w:rsid w:val="00D7356E"/>
    <w:rsid w:val="00D73FE3"/>
    <w:rsid w:val="00D74C0E"/>
    <w:rsid w:val="00D74C55"/>
    <w:rsid w:val="00D801F1"/>
    <w:rsid w:val="00D80B05"/>
    <w:rsid w:val="00D81420"/>
    <w:rsid w:val="00D843D3"/>
    <w:rsid w:val="00D84547"/>
    <w:rsid w:val="00D84688"/>
    <w:rsid w:val="00D856C9"/>
    <w:rsid w:val="00D872E4"/>
    <w:rsid w:val="00D90140"/>
    <w:rsid w:val="00D912D7"/>
    <w:rsid w:val="00D92729"/>
    <w:rsid w:val="00D92D04"/>
    <w:rsid w:val="00D9461B"/>
    <w:rsid w:val="00D95C69"/>
    <w:rsid w:val="00DA5E32"/>
    <w:rsid w:val="00DA6A77"/>
    <w:rsid w:val="00DB036F"/>
    <w:rsid w:val="00DB1FCA"/>
    <w:rsid w:val="00DB22FC"/>
    <w:rsid w:val="00DB2763"/>
    <w:rsid w:val="00DB46BE"/>
    <w:rsid w:val="00DB46EA"/>
    <w:rsid w:val="00DB536E"/>
    <w:rsid w:val="00DB7456"/>
    <w:rsid w:val="00DC4406"/>
    <w:rsid w:val="00DC63CE"/>
    <w:rsid w:val="00DC79BA"/>
    <w:rsid w:val="00DD0B4C"/>
    <w:rsid w:val="00DD1E8D"/>
    <w:rsid w:val="00DD2D94"/>
    <w:rsid w:val="00DD4678"/>
    <w:rsid w:val="00DD59C3"/>
    <w:rsid w:val="00DD604C"/>
    <w:rsid w:val="00DD63B2"/>
    <w:rsid w:val="00DD7744"/>
    <w:rsid w:val="00DE0808"/>
    <w:rsid w:val="00DE0941"/>
    <w:rsid w:val="00DE2A9E"/>
    <w:rsid w:val="00DE2CF4"/>
    <w:rsid w:val="00DE3A85"/>
    <w:rsid w:val="00DE565B"/>
    <w:rsid w:val="00DE7599"/>
    <w:rsid w:val="00DF3251"/>
    <w:rsid w:val="00DF37F3"/>
    <w:rsid w:val="00DF472D"/>
    <w:rsid w:val="00DF5F9D"/>
    <w:rsid w:val="00DF6651"/>
    <w:rsid w:val="00DF744F"/>
    <w:rsid w:val="00E00302"/>
    <w:rsid w:val="00E00C66"/>
    <w:rsid w:val="00E00D87"/>
    <w:rsid w:val="00E0125D"/>
    <w:rsid w:val="00E01FA0"/>
    <w:rsid w:val="00E045B6"/>
    <w:rsid w:val="00E04897"/>
    <w:rsid w:val="00E06C9E"/>
    <w:rsid w:val="00E07D1E"/>
    <w:rsid w:val="00E07EF2"/>
    <w:rsid w:val="00E1194D"/>
    <w:rsid w:val="00E132CF"/>
    <w:rsid w:val="00E13DFA"/>
    <w:rsid w:val="00E150B0"/>
    <w:rsid w:val="00E15255"/>
    <w:rsid w:val="00E152A9"/>
    <w:rsid w:val="00E2118C"/>
    <w:rsid w:val="00E21529"/>
    <w:rsid w:val="00E234B6"/>
    <w:rsid w:val="00E24A8C"/>
    <w:rsid w:val="00E25E01"/>
    <w:rsid w:val="00E27C6A"/>
    <w:rsid w:val="00E27C86"/>
    <w:rsid w:val="00E27E52"/>
    <w:rsid w:val="00E31235"/>
    <w:rsid w:val="00E3255A"/>
    <w:rsid w:val="00E32D05"/>
    <w:rsid w:val="00E33C14"/>
    <w:rsid w:val="00E34D25"/>
    <w:rsid w:val="00E36C0C"/>
    <w:rsid w:val="00E424A3"/>
    <w:rsid w:val="00E44FD0"/>
    <w:rsid w:val="00E479DA"/>
    <w:rsid w:val="00E50498"/>
    <w:rsid w:val="00E508E3"/>
    <w:rsid w:val="00E535A6"/>
    <w:rsid w:val="00E5467B"/>
    <w:rsid w:val="00E54794"/>
    <w:rsid w:val="00E54C25"/>
    <w:rsid w:val="00E54DD9"/>
    <w:rsid w:val="00E554EF"/>
    <w:rsid w:val="00E56547"/>
    <w:rsid w:val="00E572C1"/>
    <w:rsid w:val="00E60BCA"/>
    <w:rsid w:val="00E61D58"/>
    <w:rsid w:val="00E65E0A"/>
    <w:rsid w:val="00E66254"/>
    <w:rsid w:val="00E71795"/>
    <w:rsid w:val="00E72D87"/>
    <w:rsid w:val="00E73B9E"/>
    <w:rsid w:val="00E74BA7"/>
    <w:rsid w:val="00E7678B"/>
    <w:rsid w:val="00E77182"/>
    <w:rsid w:val="00E81739"/>
    <w:rsid w:val="00E826FB"/>
    <w:rsid w:val="00E84C30"/>
    <w:rsid w:val="00E8524F"/>
    <w:rsid w:val="00E85274"/>
    <w:rsid w:val="00E85A28"/>
    <w:rsid w:val="00E8714A"/>
    <w:rsid w:val="00E87766"/>
    <w:rsid w:val="00E87DC9"/>
    <w:rsid w:val="00E9009F"/>
    <w:rsid w:val="00E903F2"/>
    <w:rsid w:val="00E92326"/>
    <w:rsid w:val="00E92AE7"/>
    <w:rsid w:val="00E96ACE"/>
    <w:rsid w:val="00EA2496"/>
    <w:rsid w:val="00EA7AED"/>
    <w:rsid w:val="00EA7D2D"/>
    <w:rsid w:val="00EB23EA"/>
    <w:rsid w:val="00EB567F"/>
    <w:rsid w:val="00EB6B9A"/>
    <w:rsid w:val="00EC0372"/>
    <w:rsid w:val="00EC17F8"/>
    <w:rsid w:val="00EC2B88"/>
    <w:rsid w:val="00EC2C90"/>
    <w:rsid w:val="00EC3B0D"/>
    <w:rsid w:val="00EC3F1A"/>
    <w:rsid w:val="00EC3F4C"/>
    <w:rsid w:val="00EC430D"/>
    <w:rsid w:val="00EC4BEF"/>
    <w:rsid w:val="00EC7744"/>
    <w:rsid w:val="00EC7E7F"/>
    <w:rsid w:val="00ED036B"/>
    <w:rsid w:val="00ED0C64"/>
    <w:rsid w:val="00ED18E9"/>
    <w:rsid w:val="00ED21EB"/>
    <w:rsid w:val="00ED3BFA"/>
    <w:rsid w:val="00ED3C12"/>
    <w:rsid w:val="00EE155C"/>
    <w:rsid w:val="00EE162B"/>
    <w:rsid w:val="00EE29AB"/>
    <w:rsid w:val="00EE360E"/>
    <w:rsid w:val="00EE36FC"/>
    <w:rsid w:val="00EE42B7"/>
    <w:rsid w:val="00EE5633"/>
    <w:rsid w:val="00EE5B4F"/>
    <w:rsid w:val="00EE750D"/>
    <w:rsid w:val="00EF012D"/>
    <w:rsid w:val="00EF05E8"/>
    <w:rsid w:val="00EF1381"/>
    <w:rsid w:val="00EF2471"/>
    <w:rsid w:val="00EF276C"/>
    <w:rsid w:val="00EF2CF2"/>
    <w:rsid w:val="00EF33C3"/>
    <w:rsid w:val="00EF37E3"/>
    <w:rsid w:val="00EF3F16"/>
    <w:rsid w:val="00EF3FC1"/>
    <w:rsid w:val="00EF48A1"/>
    <w:rsid w:val="00EF6B10"/>
    <w:rsid w:val="00F00DAE"/>
    <w:rsid w:val="00F03CA5"/>
    <w:rsid w:val="00F04234"/>
    <w:rsid w:val="00F05CB0"/>
    <w:rsid w:val="00F06325"/>
    <w:rsid w:val="00F06448"/>
    <w:rsid w:val="00F07275"/>
    <w:rsid w:val="00F10256"/>
    <w:rsid w:val="00F13D44"/>
    <w:rsid w:val="00F17E3F"/>
    <w:rsid w:val="00F17E41"/>
    <w:rsid w:val="00F20807"/>
    <w:rsid w:val="00F20B99"/>
    <w:rsid w:val="00F21AB4"/>
    <w:rsid w:val="00F25C06"/>
    <w:rsid w:val="00F270B0"/>
    <w:rsid w:val="00F2730A"/>
    <w:rsid w:val="00F27AE8"/>
    <w:rsid w:val="00F27B7A"/>
    <w:rsid w:val="00F30115"/>
    <w:rsid w:val="00F3032E"/>
    <w:rsid w:val="00F30CBA"/>
    <w:rsid w:val="00F32957"/>
    <w:rsid w:val="00F34DD1"/>
    <w:rsid w:val="00F3683E"/>
    <w:rsid w:val="00F36FB7"/>
    <w:rsid w:val="00F37C8B"/>
    <w:rsid w:val="00F400D8"/>
    <w:rsid w:val="00F4105A"/>
    <w:rsid w:val="00F424FA"/>
    <w:rsid w:val="00F42DA4"/>
    <w:rsid w:val="00F4793B"/>
    <w:rsid w:val="00F51267"/>
    <w:rsid w:val="00F51BCA"/>
    <w:rsid w:val="00F51C25"/>
    <w:rsid w:val="00F5237F"/>
    <w:rsid w:val="00F52734"/>
    <w:rsid w:val="00F52BAA"/>
    <w:rsid w:val="00F5428A"/>
    <w:rsid w:val="00F5511F"/>
    <w:rsid w:val="00F556BA"/>
    <w:rsid w:val="00F578A2"/>
    <w:rsid w:val="00F60B86"/>
    <w:rsid w:val="00F62FA1"/>
    <w:rsid w:val="00F64187"/>
    <w:rsid w:val="00F6447C"/>
    <w:rsid w:val="00F70336"/>
    <w:rsid w:val="00F70C2E"/>
    <w:rsid w:val="00F719F8"/>
    <w:rsid w:val="00F71E66"/>
    <w:rsid w:val="00F724A9"/>
    <w:rsid w:val="00F72751"/>
    <w:rsid w:val="00F74234"/>
    <w:rsid w:val="00F75533"/>
    <w:rsid w:val="00F75C41"/>
    <w:rsid w:val="00F763C2"/>
    <w:rsid w:val="00F767EF"/>
    <w:rsid w:val="00F81E22"/>
    <w:rsid w:val="00F82DE8"/>
    <w:rsid w:val="00F83270"/>
    <w:rsid w:val="00F841A3"/>
    <w:rsid w:val="00F8437B"/>
    <w:rsid w:val="00F85CE1"/>
    <w:rsid w:val="00F90260"/>
    <w:rsid w:val="00F90DC9"/>
    <w:rsid w:val="00F924D2"/>
    <w:rsid w:val="00F927FF"/>
    <w:rsid w:val="00F92CF8"/>
    <w:rsid w:val="00F941EB"/>
    <w:rsid w:val="00F95EBB"/>
    <w:rsid w:val="00F96AEE"/>
    <w:rsid w:val="00F97ADD"/>
    <w:rsid w:val="00FA1696"/>
    <w:rsid w:val="00FA26A7"/>
    <w:rsid w:val="00FA27B7"/>
    <w:rsid w:val="00FA505E"/>
    <w:rsid w:val="00FA56B6"/>
    <w:rsid w:val="00FA5918"/>
    <w:rsid w:val="00FA6D7C"/>
    <w:rsid w:val="00FB02F9"/>
    <w:rsid w:val="00FB3531"/>
    <w:rsid w:val="00FB7744"/>
    <w:rsid w:val="00FC0B88"/>
    <w:rsid w:val="00FC11D4"/>
    <w:rsid w:val="00FC15EE"/>
    <w:rsid w:val="00FC2B02"/>
    <w:rsid w:val="00FC494F"/>
    <w:rsid w:val="00FC54F5"/>
    <w:rsid w:val="00FC5E33"/>
    <w:rsid w:val="00FC654D"/>
    <w:rsid w:val="00FD1AFE"/>
    <w:rsid w:val="00FD4D69"/>
    <w:rsid w:val="00FD58D6"/>
    <w:rsid w:val="00FD5FDE"/>
    <w:rsid w:val="00FD7582"/>
    <w:rsid w:val="00FD7921"/>
    <w:rsid w:val="00FE0036"/>
    <w:rsid w:val="00FE3E31"/>
    <w:rsid w:val="00FE40D8"/>
    <w:rsid w:val="00FE61D5"/>
    <w:rsid w:val="00FE6D27"/>
    <w:rsid w:val="00FF1825"/>
    <w:rsid w:val="00FF1D05"/>
    <w:rsid w:val="00FF2E46"/>
    <w:rsid w:val="00FF3912"/>
    <w:rsid w:val="00FF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F3"/>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qFormat/>
    <w:rsid w:val="00540806"/>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unhideWhenUsed/>
    <w:qFormat/>
    <w:rsid w:val="00801CE1"/>
    <w:pPr>
      <w:keepNext/>
      <w:keepLines/>
      <w:spacing w:before="200"/>
      <w:outlineLvl w:val="1"/>
    </w:pPr>
    <w:rPr>
      <w:rFonts w:asciiTheme="majorHAnsi" w:eastAsiaTheme="majorEastAsia" w:hAnsiTheme="majorHAnsi" w:cstheme="majorBidi"/>
      <w:b/>
      <w:bCs/>
      <w:color w:val="838D9B" w:themeColor="accent1"/>
      <w:sz w:val="26"/>
      <w:szCs w:val="26"/>
    </w:rPr>
  </w:style>
  <w:style w:type="paragraph" w:styleId="6">
    <w:name w:val="heading 6"/>
    <w:basedOn w:val="a"/>
    <w:next w:val="a"/>
    <w:link w:val="60"/>
    <w:uiPriority w:val="9"/>
    <w:semiHidden/>
    <w:unhideWhenUsed/>
    <w:qFormat/>
    <w:rsid w:val="00233FD6"/>
    <w:pPr>
      <w:keepNext/>
      <w:keepLines/>
      <w:spacing w:before="200"/>
      <w:outlineLvl w:val="5"/>
    </w:pPr>
    <w:rPr>
      <w:rFonts w:asciiTheme="majorHAnsi" w:eastAsiaTheme="majorEastAsia" w:hAnsiTheme="majorHAnsi" w:cstheme="majorBidi"/>
      <w:i/>
      <w:iCs/>
      <w:color w:val="3F454E" w:themeColor="accent1" w:themeShade="7F"/>
    </w:rPr>
  </w:style>
  <w:style w:type="paragraph" w:styleId="8">
    <w:name w:val="heading 8"/>
    <w:basedOn w:val="a"/>
    <w:next w:val="a"/>
    <w:link w:val="80"/>
    <w:uiPriority w:val="9"/>
    <w:semiHidden/>
    <w:unhideWhenUsed/>
    <w:qFormat/>
    <w:rsid w:val="00DD2D9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E52"/>
    <w:pPr>
      <w:ind w:left="720"/>
      <w:contextualSpacing/>
    </w:pPr>
  </w:style>
  <w:style w:type="table" w:styleId="a4">
    <w:name w:val="Table Grid"/>
    <w:basedOn w:val="a1"/>
    <w:rsid w:val="00067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24B52"/>
    <w:pPr>
      <w:tabs>
        <w:tab w:val="center" w:pos="4677"/>
        <w:tab w:val="right" w:pos="9355"/>
      </w:tabs>
    </w:pPr>
    <w:rPr>
      <w:color w:val="FFFFFF" w:themeColor="background1"/>
      <w:sz w:val="24"/>
      <w:szCs w:val="24"/>
    </w:rPr>
  </w:style>
  <w:style w:type="character" w:customStyle="1" w:styleId="a6">
    <w:name w:val="Верхний колонтитул Знак"/>
    <w:basedOn w:val="a0"/>
    <w:link w:val="a5"/>
    <w:uiPriority w:val="99"/>
    <w:rsid w:val="00D24B52"/>
    <w:rPr>
      <w:rFonts w:ascii="Times New Roman" w:eastAsia="Times New Roman" w:hAnsi="Times New Roman" w:cs="Times New Roman"/>
      <w:color w:val="FFFFFF" w:themeColor="background1"/>
      <w:sz w:val="24"/>
      <w:szCs w:val="24"/>
      <w:lang w:eastAsia="ru-RU"/>
    </w:rPr>
  </w:style>
  <w:style w:type="paragraph" w:styleId="a7">
    <w:name w:val="footer"/>
    <w:basedOn w:val="a"/>
    <w:link w:val="a8"/>
    <w:uiPriority w:val="99"/>
    <w:unhideWhenUsed/>
    <w:rsid w:val="00233A5C"/>
    <w:pPr>
      <w:tabs>
        <w:tab w:val="center" w:pos="4677"/>
        <w:tab w:val="right" w:pos="9355"/>
      </w:tabs>
    </w:pPr>
  </w:style>
  <w:style w:type="character" w:customStyle="1" w:styleId="a8">
    <w:name w:val="Нижний колонтитул Знак"/>
    <w:basedOn w:val="a0"/>
    <w:link w:val="a7"/>
    <w:uiPriority w:val="99"/>
    <w:rsid w:val="00233A5C"/>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563B1E"/>
    <w:rPr>
      <w:rFonts w:ascii="Tahoma" w:hAnsi="Tahoma" w:cs="Tahoma"/>
      <w:sz w:val="16"/>
      <w:szCs w:val="16"/>
    </w:rPr>
  </w:style>
  <w:style w:type="character" w:customStyle="1" w:styleId="aa">
    <w:name w:val="Текст выноски Знак"/>
    <w:basedOn w:val="a0"/>
    <w:link w:val="a9"/>
    <w:uiPriority w:val="99"/>
    <w:semiHidden/>
    <w:rsid w:val="00563B1E"/>
    <w:rPr>
      <w:rFonts w:ascii="Tahoma" w:eastAsia="Times New Roman" w:hAnsi="Tahoma" w:cs="Tahoma"/>
      <w:sz w:val="16"/>
      <w:szCs w:val="16"/>
      <w:lang w:eastAsia="ru-RU"/>
    </w:rPr>
  </w:style>
  <w:style w:type="paragraph" w:styleId="ab">
    <w:name w:val="Normal (Web)"/>
    <w:aliases w:val="Обычный (Web)"/>
    <w:basedOn w:val="a"/>
    <w:uiPriority w:val="99"/>
    <w:unhideWhenUsed/>
    <w:rsid w:val="00E21529"/>
    <w:pPr>
      <w:spacing w:before="100" w:beforeAutospacing="1" w:after="100" w:afterAutospacing="1"/>
      <w:jc w:val="left"/>
    </w:pPr>
    <w:rPr>
      <w:rFonts w:eastAsiaTheme="minorEastAsia"/>
      <w:sz w:val="24"/>
      <w:szCs w:val="24"/>
    </w:rPr>
  </w:style>
  <w:style w:type="paragraph" w:styleId="ac">
    <w:name w:val="No Spacing"/>
    <w:link w:val="ad"/>
    <w:uiPriority w:val="1"/>
    <w:qFormat/>
    <w:rsid w:val="004C7539"/>
    <w:pPr>
      <w:spacing w:after="0" w:line="240" w:lineRule="auto"/>
    </w:pPr>
    <w:rPr>
      <w:rFonts w:eastAsiaTheme="minorEastAsia"/>
      <w:lang w:eastAsia="ru-RU"/>
    </w:rPr>
  </w:style>
  <w:style w:type="character" w:customStyle="1" w:styleId="ad">
    <w:name w:val="Без интервала Знак"/>
    <w:basedOn w:val="a0"/>
    <w:link w:val="ac"/>
    <w:uiPriority w:val="1"/>
    <w:rsid w:val="004C7539"/>
    <w:rPr>
      <w:rFonts w:eastAsiaTheme="minorEastAsia"/>
      <w:lang w:eastAsia="ru-RU"/>
    </w:rPr>
  </w:style>
  <w:style w:type="character" w:styleId="ae">
    <w:name w:val="Hyperlink"/>
    <w:basedOn w:val="a0"/>
    <w:uiPriority w:val="99"/>
    <w:unhideWhenUsed/>
    <w:rsid w:val="007D08F2"/>
    <w:rPr>
      <w:color w:val="6187E3" w:themeColor="hyperlink"/>
      <w:u w:val="single"/>
    </w:rPr>
  </w:style>
  <w:style w:type="character" w:styleId="af">
    <w:name w:val="FollowedHyperlink"/>
    <w:basedOn w:val="a0"/>
    <w:uiPriority w:val="99"/>
    <w:semiHidden/>
    <w:unhideWhenUsed/>
    <w:rsid w:val="008E0682"/>
    <w:rPr>
      <w:color w:val="7B8EB8" w:themeColor="followedHyperlink"/>
      <w:u w:val="single"/>
    </w:rPr>
  </w:style>
  <w:style w:type="paragraph" w:customStyle="1" w:styleId="3CBD5A742C28424DA5172AD252E32316">
    <w:name w:val="3CBD5A742C28424DA5172AD252E32316"/>
    <w:rsid w:val="00B84800"/>
    <w:rPr>
      <w:rFonts w:eastAsiaTheme="minorEastAsia"/>
      <w:lang w:eastAsia="ru-RU"/>
    </w:rPr>
  </w:style>
  <w:style w:type="paragraph" w:styleId="af0">
    <w:name w:val="Title"/>
    <w:basedOn w:val="a"/>
    <w:next w:val="a"/>
    <w:link w:val="af1"/>
    <w:uiPriority w:val="10"/>
    <w:qFormat/>
    <w:rsid w:val="00F25C06"/>
    <w:pPr>
      <w:pBdr>
        <w:bottom w:val="single" w:sz="8" w:space="4" w:color="838D9B" w:themeColor="accent1"/>
      </w:pBdr>
      <w:spacing w:after="300"/>
      <w:contextualSpacing/>
      <w:jc w:val="left"/>
    </w:pPr>
    <w:rPr>
      <w:rFonts w:asciiTheme="majorHAnsi" w:eastAsiaTheme="majorEastAsia" w:hAnsiTheme="majorHAnsi" w:cstheme="majorBidi"/>
      <w:color w:val="1E2429" w:themeColor="text2" w:themeShade="BF"/>
      <w:spacing w:val="5"/>
      <w:kern w:val="28"/>
      <w:sz w:val="52"/>
      <w:szCs w:val="52"/>
    </w:rPr>
  </w:style>
  <w:style w:type="character" w:customStyle="1" w:styleId="af1">
    <w:name w:val="Название Знак"/>
    <w:basedOn w:val="a0"/>
    <w:link w:val="af0"/>
    <w:uiPriority w:val="10"/>
    <w:rsid w:val="00F25C06"/>
    <w:rPr>
      <w:rFonts w:asciiTheme="majorHAnsi" w:eastAsiaTheme="majorEastAsia" w:hAnsiTheme="majorHAnsi" w:cstheme="majorBidi"/>
      <w:color w:val="1E2429" w:themeColor="text2" w:themeShade="BF"/>
      <w:spacing w:val="5"/>
      <w:kern w:val="28"/>
      <w:sz w:val="52"/>
      <w:szCs w:val="52"/>
      <w:lang w:eastAsia="ru-RU"/>
    </w:rPr>
  </w:style>
  <w:style w:type="paragraph" w:styleId="af2">
    <w:name w:val="Subtitle"/>
    <w:basedOn w:val="a"/>
    <w:next w:val="a"/>
    <w:link w:val="af3"/>
    <w:uiPriority w:val="11"/>
    <w:qFormat/>
    <w:rsid w:val="00F25C06"/>
    <w:pPr>
      <w:numPr>
        <w:ilvl w:val="1"/>
      </w:numPr>
      <w:spacing w:after="200" w:line="276" w:lineRule="auto"/>
      <w:jc w:val="left"/>
    </w:pPr>
    <w:rPr>
      <w:rFonts w:asciiTheme="majorHAnsi" w:eastAsiaTheme="majorEastAsia" w:hAnsiTheme="majorHAnsi" w:cstheme="majorBidi"/>
      <w:i/>
      <w:iCs/>
      <w:color w:val="838D9B" w:themeColor="accent1"/>
      <w:spacing w:val="15"/>
      <w:sz w:val="24"/>
      <w:szCs w:val="24"/>
    </w:rPr>
  </w:style>
  <w:style w:type="character" w:customStyle="1" w:styleId="af3">
    <w:name w:val="Подзаголовок Знак"/>
    <w:basedOn w:val="a0"/>
    <w:link w:val="af2"/>
    <w:uiPriority w:val="11"/>
    <w:rsid w:val="00F25C06"/>
    <w:rPr>
      <w:rFonts w:asciiTheme="majorHAnsi" w:eastAsiaTheme="majorEastAsia" w:hAnsiTheme="majorHAnsi" w:cstheme="majorBidi"/>
      <w:i/>
      <w:iCs/>
      <w:color w:val="838D9B" w:themeColor="accent1"/>
      <w:spacing w:val="15"/>
      <w:sz w:val="24"/>
      <w:szCs w:val="24"/>
      <w:lang w:eastAsia="ru-RU"/>
    </w:rPr>
  </w:style>
  <w:style w:type="character" w:customStyle="1" w:styleId="10">
    <w:name w:val="Заголовок 1 Знак"/>
    <w:basedOn w:val="a0"/>
    <w:link w:val="1"/>
    <w:rsid w:val="005408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1CE1"/>
    <w:rPr>
      <w:rFonts w:asciiTheme="majorHAnsi" w:eastAsiaTheme="majorEastAsia" w:hAnsiTheme="majorHAnsi" w:cstheme="majorBidi"/>
      <w:b/>
      <w:bCs/>
      <w:color w:val="838D9B" w:themeColor="accent1"/>
      <w:sz w:val="26"/>
      <w:szCs w:val="26"/>
      <w:lang w:eastAsia="ru-RU"/>
    </w:rPr>
  </w:style>
  <w:style w:type="paragraph" w:styleId="af4">
    <w:name w:val="Body Text"/>
    <w:basedOn w:val="a"/>
    <w:link w:val="af5"/>
    <w:autoRedefine/>
    <w:uiPriority w:val="99"/>
    <w:rsid w:val="001975AC"/>
    <w:pPr>
      <w:suppressAutoHyphens/>
      <w:ind w:firstLine="539"/>
    </w:pPr>
    <w:rPr>
      <w:bCs/>
      <w:szCs w:val="28"/>
    </w:rPr>
  </w:style>
  <w:style w:type="character" w:customStyle="1" w:styleId="af5">
    <w:name w:val="Основной текст Знак"/>
    <w:basedOn w:val="a0"/>
    <w:link w:val="af4"/>
    <w:rsid w:val="001975AC"/>
    <w:rPr>
      <w:rFonts w:ascii="Times New Roman" w:eastAsia="Times New Roman" w:hAnsi="Times New Roman" w:cs="Times New Roman"/>
      <w:bCs/>
      <w:sz w:val="28"/>
      <w:szCs w:val="28"/>
      <w:lang w:eastAsia="ru-RU"/>
    </w:rPr>
  </w:style>
  <w:style w:type="paragraph" w:customStyle="1" w:styleId="af6">
    <w:name w:val="Знак Знак Знак Знак"/>
    <w:basedOn w:val="a"/>
    <w:uiPriority w:val="99"/>
    <w:rsid w:val="00CD235A"/>
    <w:pPr>
      <w:spacing w:after="160" w:line="240" w:lineRule="exact"/>
      <w:jc w:val="left"/>
    </w:pPr>
    <w:rPr>
      <w:rFonts w:ascii="Verdana" w:hAnsi="Verdana"/>
      <w:sz w:val="20"/>
      <w:lang w:val="en-US" w:eastAsia="en-US"/>
    </w:rPr>
  </w:style>
  <w:style w:type="paragraph" w:styleId="3">
    <w:name w:val="Body Text Indent 3"/>
    <w:basedOn w:val="a"/>
    <w:link w:val="30"/>
    <w:uiPriority w:val="99"/>
    <w:unhideWhenUsed/>
    <w:rsid w:val="00FD5FDE"/>
    <w:pPr>
      <w:spacing w:after="120"/>
      <w:ind w:left="283"/>
    </w:pPr>
    <w:rPr>
      <w:sz w:val="16"/>
      <w:szCs w:val="16"/>
    </w:rPr>
  </w:style>
  <w:style w:type="character" w:customStyle="1" w:styleId="30">
    <w:name w:val="Основной текст с отступом 3 Знак"/>
    <w:basedOn w:val="a0"/>
    <w:link w:val="3"/>
    <w:uiPriority w:val="99"/>
    <w:rsid w:val="00FD5FDE"/>
    <w:rPr>
      <w:rFonts w:ascii="Times New Roman" w:eastAsia="Times New Roman" w:hAnsi="Times New Roman" w:cs="Times New Roman"/>
      <w:sz w:val="16"/>
      <w:szCs w:val="16"/>
      <w:lang w:eastAsia="ru-RU"/>
    </w:rPr>
  </w:style>
  <w:style w:type="paragraph" w:styleId="af7">
    <w:name w:val="Body Text Indent"/>
    <w:basedOn w:val="a"/>
    <w:link w:val="af8"/>
    <w:uiPriority w:val="99"/>
    <w:semiHidden/>
    <w:unhideWhenUsed/>
    <w:rsid w:val="00FD5FDE"/>
    <w:pPr>
      <w:spacing w:after="120"/>
      <w:ind w:left="283"/>
    </w:pPr>
  </w:style>
  <w:style w:type="character" w:customStyle="1" w:styleId="af8">
    <w:name w:val="Основной текст с отступом Знак"/>
    <w:basedOn w:val="a0"/>
    <w:link w:val="af7"/>
    <w:uiPriority w:val="99"/>
    <w:semiHidden/>
    <w:rsid w:val="00FD5FDE"/>
    <w:rPr>
      <w:rFonts w:ascii="Times New Roman" w:eastAsia="Times New Roman" w:hAnsi="Times New Roman" w:cs="Times New Roman"/>
      <w:sz w:val="28"/>
      <w:szCs w:val="20"/>
      <w:lang w:eastAsia="ru-RU"/>
    </w:rPr>
  </w:style>
  <w:style w:type="paragraph" w:customStyle="1" w:styleId="ConsPlusNormal">
    <w:name w:val="ConsPlusNormal"/>
    <w:uiPriority w:val="99"/>
    <w:rsid w:val="00FD5F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w:basedOn w:val="a"/>
    <w:rsid w:val="00FD5FDE"/>
    <w:pPr>
      <w:spacing w:after="160" w:line="240" w:lineRule="exact"/>
      <w:jc w:val="left"/>
    </w:pPr>
    <w:rPr>
      <w:rFonts w:ascii="Verdana" w:hAnsi="Verdana"/>
      <w:sz w:val="24"/>
      <w:szCs w:val="24"/>
      <w:lang w:val="en-US" w:eastAsia="en-US"/>
    </w:rPr>
  </w:style>
  <w:style w:type="paragraph" w:styleId="HTML">
    <w:name w:val="HTML Preformatted"/>
    <w:basedOn w:val="a"/>
    <w:link w:val="HTML0"/>
    <w:uiPriority w:val="99"/>
    <w:rsid w:val="00FD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character" w:customStyle="1" w:styleId="HTML0">
    <w:name w:val="Стандартный HTML Знак"/>
    <w:basedOn w:val="a0"/>
    <w:link w:val="HTML"/>
    <w:uiPriority w:val="99"/>
    <w:rsid w:val="00FD5FDE"/>
    <w:rPr>
      <w:rFonts w:ascii="Courier New" w:eastAsia="Courier New" w:hAnsi="Courier New" w:cs="Courier New"/>
      <w:sz w:val="20"/>
      <w:szCs w:val="20"/>
      <w:lang w:eastAsia="ru-RU"/>
    </w:rPr>
  </w:style>
  <w:style w:type="paragraph" w:styleId="af9">
    <w:name w:val="Plain Text"/>
    <w:basedOn w:val="a"/>
    <w:link w:val="afa"/>
    <w:rsid w:val="00FD5FDE"/>
    <w:pPr>
      <w:jc w:val="left"/>
    </w:pPr>
    <w:rPr>
      <w:rFonts w:ascii="Courier New" w:hAnsi="Courier New" w:cs="Courier New"/>
      <w:sz w:val="20"/>
    </w:rPr>
  </w:style>
  <w:style w:type="character" w:customStyle="1" w:styleId="afa">
    <w:name w:val="Текст Знак"/>
    <w:basedOn w:val="a0"/>
    <w:link w:val="af9"/>
    <w:rsid w:val="00FD5FDE"/>
    <w:rPr>
      <w:rFonts w:ascii="Courier New" w:eastAsia="Times New Roman" w:hAnsi="Courier New" w:cs="Courier New"/>
      <w:sz w:val="20"/>
      <w:szCs w:val="20"/>
      <w:lang w:eastAsia="ru-RU"/>
    </w:rPr>
  </w:style>
  <w:style w:type="paragraph" w:customStyle="1" w:styleId="defscrRUSTxtStyleText">
    <w:name w:val="defscr_RUS_TxtStyleText"/>
    <w:basedOn w:val="a"/>
    <w:rsid w:val="00FD5FDE"/>
    <w:pPr>
      <w:widowControl w:val="0"/>
      <w:spacing w:before="120"/>
      <w:ind w:firstLine="425"/>
    </w:pPr>
    <w:rPr>
      <w:noProof/>
      <w:color w:val="000000"/>
      <w:sz w:val="24"/>
    </w:rPr>
  </w:style>
  <w:style w:type="paragraph" w:styleId="21">
    <w:name w:val="Body Text Indent 2"/>
    <w:basedOn w:val="a"/>
    <w:link w:val="22"/>
    <w:uiPriority w:val="99"/>
    <w:semiHidden/>
    <w:unhideWhenUsed/>
    <w:rsid w:val="00FD5FDE"/>
    <w:pPr>
      <w:spacing w:after="120" w:line="480" w:lineRule="auto"/>
      <w:ind w:left="283"/>
    </w:pPr>
  </w:style>
  <w:style w:type="character" w:customStyle="1" w:styleId="22">
    <w:name w:val="Основной текст с отступом 2 Знак"/>
    <w:basedOn w:val="a0"/>
    <w:link w:val="21"/>
    <w:uiPriority w:val="99"/>
    <w:semiHidden/>
    <w:rsid w:val="00FD5FDE"/>
    <w:rPr>
      <w:rFonts w:ascii="Times New Roman" w:eastAsia="Times New Roman" w:hAnsi="Times New Roman" w:cs="Times New Roman"/>
      <w:sz w:val="28"/>
      <w:szCs w:val="20"/>
      <w:lang w:eastAsia="ru-RU"/>
    </w:rPr>
  </w:style>
  <w:style w:type="paragraph" w:customStyle="1" w:styleId="210">
    <w:name w:val="Основной текст 21"/>
    <w:basedOn w:val="a"/>
    <w:rsid w:val="00233FD6"/>
    <w:pPr>
      <w:overflowPunct w:val="0"/>
      <w:autoSpaceDE w:val="0"/>
      <w:autoSpaceDN w:val="0"/>
      <w:adjustRightInd w:val="0"/>
      <w:ind w:firstLine="851"/>
      <w:jc w:val="left"/>
      <w:textAlignment w:val="baseline"/>
    </w:pPr>
    <w:rPr>
      <w:sz w:val="24"/>
    </w:rPr>
  </w:style>
  <w:style w:type="paragraph" w:customStyle="1" w:styleId="xl25">
    <w:name w:val="xl25"/>
    <w:basedOn w:val="a"/>
    <w:uiPriority w:val="99"/>
    <w:rsid w:val="00233FD6"/>
    <w:pPr>
      <w:spacing w:before="100" w:beforeAutospacing="1" w:after="100" w:afterAutospacing="1"/>
      <w:jc w:val="left"/>
    </w:pPr>
    <w:rPr>
      <w:rFonts w:ascii="Courier New" w:hAnsi="Courier New" w:cs="Courier New"/>
      <w:sz w:val="24"/>
      <w:szCs w:val="24"/>
    </w:rPr>
  </w:style>
  <w:style w:type="character" w:customStyle="1" w:styleId="60">
    <w:name w:val="Заголовок 6 Знак"/>
    <w:basedOn w:val="a0"/>
    <w:link w:val="6"/>
    <w:uiPriority w:val="9"/>
    <w:semiHidden/>
    <w:rsid w:val="00233FD6"/>
    <w:rPr>
      <w:rFonts w:asciiTheme="majorHAnsi" w:eastAsiaTheme="majorEastAsia" w:hAnsiTheme="majorHAnsi" w:cstheme="majorBidi"/>
      <w:i/>
      <w:iCs/>
      <w:color w:val="3F454E" w:themeColor="accent1" w:themeShade="7F"/>
      <w:sz w:val="28"/>
      <w:szCs w:val="20"/>
      <w:lang w:eastAsia="ru-RU"/>
    </w:rPr>
  </w:style>
  <w:style w:type="paragraph" w:customStyle="1" w:styleId="afb">
    <w:name w:val="Стиль в законе"/>
    <w:basedOn w:val="a"/>
    <w:rsid w:val="00233FD6"/>
    <w:pPr>
      <w:spacing w:before="120" w:line="360" w:lineRule="auto"/>
      <w:ind w:firstLine="851"/>
    </w:pPr>
    <w:rPr>
      <w:snapToGrid w:val="0"/>
    </w:rPr>
  </w:style>
  <w:style w:type="paragraph" w:customStyle="1" w:styleId="110">
    <w:name w:val="Знак Знак1 Знак1"/>
    <w:basedOn w:val="a"/>
    <w:rsid w:val="00702FD8"/>
    <w:pPr>
      <w:spacing w:after="160" w:line="240" w:lineRule="exact"/>
      <w:jc w:val="left"/>
    </w:pPr>
    <w:rPr>
      <w:rFonts w:ascii="Verdana" w:hAnsi="Verdana"/>
      <w:sz w:val="24"/>
      <w:szCs w:val="24"/>
      <w:lang w:val="en-US" w:eastAsia="en-US"/>
    </w:rPr>
  </w:style>
  <w:style w:type="character" w:styleId="afc">
    <w:name w:val="Strong"/>
    <w:basedOn w:val="a0"/>
    <w:qFormat/>
    <w:rsid w:val="00702FD8"/>
    <w:rPr>
      <w:b/>
      <w:bCs/>
    </w:rPr>
  </w:style>
  <w:style w:type="character" w:customStyle="1" w:styleId="hl21">
    <w:name w:val="hl21"/>
    <w:rsid w:val="008133FF"/>
    <w:rPr>
      <w:b/>
      <w:bCs/>
      <w:sz w:val="24"/>
      <w:szCs w:val="24"/>
    </w:rPr>
  </w:style>
  <w:style w:type="character" w:customStyle="1" w:styleId="80">
    <w:name w:val="Заголовок 8 Знак"/>
    <w:basedOn w:val="a0"/>
    <w:link w:val="8"/>
    <w:uiPriority w:val="99"/>
    <w:rsid w:val="00DD2D94"/>
    <w:rPr>
      <w:rFonts w:asciiTheme="majorHAnsi" w:eastAsiaTheme="majorEastAsia" w:hAnsiTheme="majorHAnsi" w:cstheme="majorBidi"/>
      <w:color w:val="404040" w:themeColor="text1" w:themeTint="BF"/>
      <w:sz w:val="20"/>
      <w:szCs w:val="20"/>
      <w:lang w:eastAsia="ru-RU"/>
    </w:rPr>
  </w:style>
  <w:style w:type="paragraph" w:customStyle="1" w:styleId="BodyText21">
    <w:name w:val="Body Text 21"/>
    <w:basedOn w:val="a"/>
    <w:uiPriority w:val="99"/>
    <w:rsid w:val="002F62A4"/>
    <w:pPr>
      <w:overflowPunct w:val="0"/>
      <w:autoSpaceDE w:val="0"/>
      <w:autoSpaceDN w:val="0"/>
      <w:adjustRightInd w:val="0"/>
      <w:ind w:firstLine="851"/>
      <w:jc w:val="left"/>
      <w:textAlignment w:val="baseline"/>
    </w:pPr>
    <w:rPr>
      <w:sz w:val="24"/>
    </w:rPr>
  </w:style>
  <w:style w:type="paragraph" w:styleId="afd">
    <w:name w:val="table of figures"/>
    <w:basedOn w:val="a"/>
    <w:next w:val="a"/>
    <w:uiPriority w:val="99"/>
    <w:unhideWhenUsed/>
    <w:rsid w:val="009A47A4"/>
    <w:pPr>
      <w:ind w:left="560" w:hanging="560"/>
      <w:jc w:val="left"/>
    </w:pPr>
    <w:rPr>
      <w:rFonts w:asciiTheme="minorHAnsi" w:hAnsiTheme="minorHAnsi" w:cstheme="minorHAnsi"/>
      <w:caps/>
      <w:sz w:val="20"/>
    </w:rPr>
  </w:style>
  <w:style w:type="paragraph" w:styleId="afe">
    <w:name w:val="caption"/>
    <w:basedOn w:val="a"/>
    <w:next w:val="a"/>
    <w:uiPriority w:val="35"/>
    <w:unhideWhenUsed/>
    <w:qFormat/>
    <w:rsid w:val="004E43FF"/>
    <w:pPr>
      <w:spacing w:after="200"/>
    </w:pPr>
    <w:rPr>
      <w:b/>
      <w:bCs/>
      <w:color w:val="838D9B"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F3"/>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qFormat/>
    <w:rsid w:val="00540806"/>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unhideWhenUsed/>
    <w:qFormat/>
    <w:rsid w:val="00801CE1"/>
    <w:pPr>
      <w:keepNext/>
      <w:keepLines/>
      <w:spacing w:before="200"/>
      <w:outlineLvl w:val="1"/>
    </w:pPr>
    <w:rPr>
      <w:rFonts w:asciiTheme="majorHAnsi" w:eastAsiaTheme="majorEastAsia" w:hAnsiTheme="majorHAnsi" w:cstheme="majorBidi"/>
      <w:b/>
      <w:bCs/>
      <w:color w:val="838D9B" w:themeColor="accent1"/>
      <w:sz w:val="26"/>
      <w:szCs w:val="26"/>
    </w:rPr>
  </w:style>
  <w:style w:type="paragraph" w:styleId="6">
    <w:name w:val="heading 6"/>
    <w:basedOn w:val="a"/>
    <w:next w:val="a"/>
    <w:link w:val="60"/>
    <w:uiPriority w:val="9"/>
    <w:semiHidden/>
    <w:unhideWhenUsed/>
    <w:qFormat/>
    <w:rsid w:val="00233FD6"/>
    <w:pPr>
      <w:keepNext/>
      <w:keepLines/>
      <w:spacing w:before="200"/>
      <w:outlineLvl w:val="5"/>
    </w:pPr>
    <w:rPr>
      <w:rFonts w:asciiTheme="majorHAnsi" w:eastAsiaTheme="majorEastAsia" w:hAnsiTheme="majorHAnsi" w:cstheme="majorBidi"/>
      <w:i/>
      <w:iCs/>
      <w:color w:val="3F454E" w:themeColor="accent1" w:themeShade="7F"/>
    </w:rPr>
  </w:style>
  <w:style w:type="paragraph" w:styleId="8">
    <w:name w:val="heading 8"/>
    <w:basedOn w:val="a"/>
    <w:next w:val="a"/>
    <w:link w:val="80"/>
    <w:uiPriority w:val="9"/>
    <w:semiHidden/>
    <w:unhideWhenUsed/>
    <w:qFormat/>
    <w:rsid w:val="00DD2D9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7E52"/>
    <w:pPr>
      <w:ind w:left="720"/>
      <w:contextualSpacing/>
    </w:pPr>
  </w:style>
  <w:style w:type="table" w:styleId="a4">
    <w:name w:val="Table Grid"/>
    <w:basedOn w:val="a1"/>
    <w:rsid w:val="00067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24B52"/>
    <w:pPr>
      <w:tabs>
        <w:tab w:val="center" w:pos="4677"/>
        <w:tab w:val="right" w:pos="9355"/>
      </w:tabs>
    </w:pPr>
    <w:rPr>
      <w:color w:val="FFFFFF" w:themeColor="background1"/>
      <w:sz w:val="24"/>
      <w:szCs w:val="24"/>
    </w:rPr>
  </w:style>
  <w:style w:type="character" w:customStyle="1" w:styleId="a6">
    <w:name w:val="Верхний колонтитул Знак"/>
    <w:basedOn w:val="a0"/>
    <w:link w:val="a5"/>
    <w:uiPriority w:val="99"/>
    <w:rsid w:val="00D24B52"/>
    <w:rPr>
      <w:rFonts w:ascii="Times New Roman" w:eastAsia="Times New Roman" w:hAnsi="Times New Roman" w:cs="Times New Roman"/>
      <w:color w:val="FFFFFF" w:themeColor="background1"/>
      <w:sz w:val="24"/>
      <w:szCs w:val="24"/>
      <w:lang w:eastAsia="ru-RU"/>
    </w:rPr>
  </w:style>
  <w:style w:type="paragraph" w:styleId="a7">
    <w:name w:val="footer"/>
    <w:basedOn w:val="a"/>
    <w:link w:val="a8"/>
    <w:uiPriority w:val="99"/>
    <w:unhideWhenUsed/>
    <w:rsid w:val="00233A5C"/>
    <w:pPr>
      <w:tabs>
        <w:tab w:val="center" w:pos="4677"/>
        <w:tab w:val="right" w:pos="9355"/>
      </w:tabs>
    </w:pPr>
  </w:style>
  <w:style w:type="character" w:customStyle="1" w:styleId="a8">
    <w:name w:val="Нижний колонтитул Знак"/>
    <w:basedOn w:val="a0"/>
    <w:link w:val="a7"/>
    <w:uiPriority w:val="99"/>
    <w:rsid w:val="00233A5C"/>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563B1E"/>
    <w:rPr>
      <w:rFonts w:ascii="Tahoma" w:hAnsi="Tahoma" w:cs="Tahoma"/>
      <w:sz w:val="16"/>
      <w:szCs w:val="16"/>
    </w:rPr>
  </w:style>
  <w:style w:type="character" w:customStyle="1" w:styleId="aa">
    <w:name w:val="Текст выноски Знак"/>
    <w:basedOn w:val="a0"/>
    <w:link w:val="a9"/>
    <w:uiPriority w:val="99"/>
    <w:semiHidden/>
    <w:rsid w:val="00563B1E"/>
    <w:rPr>
      <w:rFonts w:ascii="Tahoma" w:eastAsia="Times New Roman" w:hAnsi="Tahoma" w:cs="Tahoma"/>
      <w:sz w:val="16"/>
      <w:szCs w:val="16"/>
      <w:lang w:eastAsia="ru-RU"/>
    </w:rPr>
  </w:style>
  <w:style w:type="paragraph" w:styleId="ab">
    <w:name w:val="Normal (Web)"/>
    <w:aliases w:val="Обычный (Web)"/>
    <w:basedOn w:val="a"/>
    <w:uiPriority w:val="99"/>
    <w:unhideWhenUsed/>
    <w:rsid w:val="00E21529"/>
    <w:pPr>
      <w:spacing w:before="100" w:beforeAutospacing="1" w:after="100" w:afterAutospacing="1"/>
      <w:jc w:val="left"/>
    </w:pPr>
    <w:rPr>
      <w:rFonts w:eastAsiaTheme="minorEastAsia"/>
      <w:sz w:val="24"/>
      <w:szCs w:val="24"/>
    </w:rPr>
  </w:style>
  <w:style w:type="paragraph" w:styleId="ac">
    <w:name w:val="No Spacing"/>
    <w:link w:val="ad"/>
    <w:uiPriority w:val="1"/>
    <w:qFormat/>
    <w:rsid w:val="004C7539"/>
    <w:pPr>
      <w:spacing w:after="0" w:line="240" w:lineRule="auto"/>
    </w:pPr>
    <w:rPr>
      <w:rFonts w:eastAsiaTheme="minorEastAsia"/>
      <w:lang w:eastAsia="ru-RU"/>
    </w:rPr>
  </w:style>
  <w:style w:type="character" w:customStyle="1" w:styleId="ad">
    <w:name w:val="Без интервала Знак"/>
    <w:basedOn w:val="a0"/>
    <w:link w:val="ac"/>
    <w:uiPriority w:val="1"/>
    <w:rsid w:val="004C7539"/>
    <w:rPr>
      <w:rFonts w:eastAsiaTheme="minorEastAsia"/>
      <w:lang w:eastAsia="ru-RU"/>
    </w:rPr>
  </w:style>
  <w:style w:type="character" w:styleId="ae">
    <w:name w:val="Hyperlink"/>
    <w:basedOn w:val="a0"/>
    <w:uiPriority w:val="99"/>
    <w:unhideWhenUsed/>
    <w:rsid w:val="007D08F2"/>
    <w:rPr>
      <w:color w:val="6187E3" w:themeColor="hyperlink"/>
      <w:u w:val="single"/>
    </w:rPr>
  </w:style>
  <w:style w:type="character" w:styleId="af">
    <w:name w:val="FollowedHyperlink"/>
    <w:basedOn w:val="a0"/>
    <w:uiPriority w:val="99"/>
    <w:semiHidden/>
    <w:unhideWhenUsed/>
    <w:rsid w:val="008E0682"/>
    <w:rPr>
      <w:color w:val="7B8EB8" w:themeColor="followedHyperlink"/>
      <w:u w:val="single"/>
    </w:rPr>
  </w:style>
  <w:style w:type="paragraph" w:customStyle="1" w:styleId="3CBD5A742C28424DA5172AD252E32316">
    <w:name w:val="3CBD5A742C28424DA5172AD252E32316"/>
    <w:rsid w:val="00B84800"/>
    <w:rPr>
      <w:rFonts w:eastAsiaTheme="minorEastAsia"/>
      <w:lang w:eastAsia="ru-RU"/>
    </w:rPr>
  </w:style>
  <w:style w:type="paragraph" w:styleId="af0">
    <w:name w:val="Title"/>
    <w:basedOn w:val="a"/>
    <w:next w:val="a"/>
    <w:link w:val="af1"/>
    <w:uiPriority w:val="10"/>
    <w:qFormat/>
    <w:rsid w:val="00F25C06"/>
    <w:pPr>
      <w:pBdr>
        <w:bottom w:val="single" w:sz="8" w:space="4" w:color="838D9B" w:themeColor="accent1"/>
      </w:pBdr>
      <w:spacing w:after="300"/>
      <w:contextualSpacing/>
      <w:jc w:val="left"/>
    </w:pPr>
    <w:rPr>
      <w:rFonts w:asciiTheme="majorHAnsi" w:eastAsiaTheme="majorEastAsia" w:hAnsiTheme="majorHAnsi" w:cstheme="majorBidi"/>
      <w:color w:val="1E2429" w:themeColor="text2" w:themeShade="BF"/>
      <w:spacing w:val="5"/>
      <w:kern w:val="28"/>
      <w:sz w:val="52"/>
      <w:szCs w:val="52"/>
    </w:rPr>
  </w:style>
  <w:style w:type="character" w:customStyle="1" w:styleId="af1">
    <w:name w:val="Название Знак"/>
    <w:basedOn w:val="a0"/>
    <w:link w:val="af0"/>
    <w:uiPriority w:val="10"/>
    <w:rsid w:val="00F25C06"/>
    <w:rPr>
      <w:rFonts w:asciiTheme="majorHAnsi" w:eastAsiaTheme="majorEastAsia" w:hAnsiTheme="majorHAnsi" w:cstheme="majorBidi"/>
      <w:color w:val="1E2429" w:themeColor="text2" w:themeShade="BF"/>
      <w:spacing w:val="5"/>
      <w:kern w:val="28"/>
      <w:sz w:val="52"/>
      <w:szCs w:val="52"/>
      <w:lang w:eastAsia="ru-RU"/>
    </w:rPr>
  </w:style>
  <w:style w:type="paragraph" w:styleId="af2">
    <w:name w:val="Subtitle"/>
    <w:basedOn w:val="a"/>
    <w:next w:val="a"/>
    <w:link w:val="af3"/>
    <w:uiPriority w:val="11"/>
    <w:qFormat/>
    <w:rsid w:val="00F25C06"/>
    <w:pPr>
      <w:numPr>
        <w:ilvl w:val="1"/>
      </w:numPr>
      <w:spacing w:after="200" w:line="276" w:lineRule="auto"/>
      <w:jc w:val="left"/>
    </w:pPr>
    <w:rPr>
      <w:rFonts w:asciiTheme="majorHAnsi" w:eastAsiaTheme="majorEastAsia" w:hAnsiTheme="majorHAnsi" w:cstheme="majorBidi"/>
      <w:i/>
      <w:iCs/>
      <w:color w:val="838D9B" w:themeColor="accent1"/>
      <w:spacing w:val="15"/>
      <w:sz w:val="24"/>
      <w:szCs w:val="24"/>
    </w:rPr>
  </w:style>
  <w:style w:type="character" w:customStyle="1" w:styleId="af3">
    <w:name w:val="Подзаголовок Знак"/>
    <w:basedOn w:val="a0"/>
    <w:link w:val="af2"/>
    <w:uiPriority w:val="11"/>
    <w:rsid w:val="00F25C06"/>
    <w:rPr>
      <w:rFonts w:asciiTheme="majorHAnsi" w:eastAsiaTheme="majorEastAsia" w:hAnsiTheme="majorHAnsi" w:cstheme="majorBidi"/>
      <w:i/>
      <w:iCs/>
      <w:color w:val="838D9B" w:themeColor="accent1"/>
      <w:spacing w:val="15"/>
      <w:sz w:val="24"/>
      <w:szCs w:val="24"/>
      <w:lang w:eastAsia="ru-RU"/>
    </w:rPr>
  </w:style>
  <w:style w:type="character" w:customStyle="1" w:styleId="10">
    <w:name w:val="Заголовок 1 Знак"/>
    <w:basedOn w:val="a0"/>
    <w:link w:val="1"/>
    <w:rsid w:val="005408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1CE1"/>
    <w:rPr>
      <w:rFonts w:asciiTheme="majorHAnsi" w:eastAsiaTheme="majorEastAsia" w:hAnsiTheme="majorHAnsi" w:cstheme="majorBidi"/>
      <w:b/>
      <w:bCs/>
      <w:color w:val="838D9B" w:themeColor="accent1"/>
      <w:sz w:val="26"/>
      <w:szCs w:val="26"/>
      <w:lang w:eastAsia="ru-RU"/>
    </w:rPr>
  </w:style>
  <w:style w:type="paragraph" w:styleId="af4">
    <w:name w:val="Body Text"/>
    <w:basedOn w:val="a"/>
    <w:link w:val="af5"/>
    <w:autoRedefine/>
    <w:uiPriority w:val="99"/>
    <w:rsid w:val="001975AC"/>
    <w:pPr>
      <w:suppressAutoHyphens/>
      <w:ind w:firstLine="539"/>
    </w:pPr>
    <w:rPr>
      <w:bCs/>
      <w:szCs w:val="28"/>
    </w:rPr>
  </w:style>
  <w:style w:type="character" w:customStyle="1" w:styleId="af5">
    <w:name w:val="Основной текст Знак"/>
    <w:basedOn w:val="a0"/>
    <w:link w:val="af4"/>
    <w:rsid w:val="001975AC"/>
    <w:rPr>
      <w:rFonts w:ascii="Times New Roman" w:eastAsia="Times New Roman" w:hAnsi="Times New Roman" w:cs="Times New Roman"/>
      <w:bCs/>
      <w:sz w:val="28"/>
      <w:szCs w:val="28"/>
      <w:lang w:eastAsia="ru-RU"/>
    </w:rPr>
  </w:style>
  <w:style w:type="paragraph" w:customStyle="1" w:styleId="af6">
    <w:name w:val="Знак Знак Знак Знак"/>
    <w:basedOn w:val="a"/>
    <w:uiPriority w:val="99"/>
    <w:rsid w:val="00CD235A"/>
    <w:pPr>
      <w:spacing w:after="160" w:line="240" w:lineRule="exact"/>
      <w:jc w:val="left"/>
    </w:pPr>
    <w:rPr>
      <w:rFonts w:ascii="Verdana" w:hAnsi="Verdana"/>
      <w:sz w:val="20"/>
      <w:lang w:val="en-US" w:eastAsia="en-US"/>
    </w:rPr>
  </w:style>
  <w:style w:type="paragraph" w:styleId="3">
    <w:name w:val="Body Text Indent 3"/>
    <w:basedOn w:val="a"/>
    <w:link w:val="30"/>
    <w:uiPriority w:val="99"/>
    <w:unhideWhenUsed/>
    <w:rsid w:val="00FD5FDE"/>
    <w:pPr>
      <w:spacing w:after="120"/>
      <w:ind w:left="283"/>
    </w:pPr>
    <w:rPr>
      <w:sz w:val="16"/>
      <w:szCs w:val="16"/>
    </w:rPr>
  </w:style>
  <w:style w:type="character" w:customStyle="1" w:styleId="30">
    <w:name w:val="Основной текст с отступом 3 Знак"/>
    <w:basedOn w:val="a0"/>
    <w:link w:val="3"/>
    <w:uiPriority w:val="99"/>
    <w:rsid w:val="00FD5FDE"/>
    <w:rPr>
      <w:rFonts w:ascii="Times New Roman" w:eastAsia="Times New Roman" w:hAnsi="Times New Roman" w:cs="Times New Roman"/>
      <w:sz w:val="16"/>
      <w:szCs w:val="16"/>
      <w:lang w:eastAsia="ru-RU"/>
    </w:rPr>
  </w:style>
  <w:style w:type="paragraph" w:styleId="af7">
    <w:name w:val="Body Text Indent"/>
    <w:basedOn w:val="a"/>
    <w:link w:val="af8"/>
    <w:uiPriority w:val="99"/>
    <w:semiHidden/>
    <w:unhideWhenUsed/>
    <w:rsid w:val="00FD5FDE"/>
    <w:pPr>
      <w:spacing w:after="120"/>
      <w:ind w:left="283"/>
    </w:pPr>
  </w:style>
  <w:style w:type="character" w:customStyle="1" w:styleId="af8">
    <w:name w:val="Основной текст с отступом Знак"/>
    <w:basedOn w:val="a0"/>
    <w:link w:val="af7"/>
    <w:uiPriority w:val="99"/>
    <w:semiHidden/>
    <w:rsid w:val="00FD5FDE"/>
    <w:rPr>
      <w:rFonts w:ascii="Times New Roman" w:eastAsia="Times New Roman" w:hAnsi="Times New Roman" w:cs="Times New Roman"/>
      <w:sz w:val="28"/>
      <w:szCs w:val="20"/>
      <w:lang w:eastAsia="ru-RU"/>
    </w:rPr>
  </w:style>
  <w:style w:type="paragraph" w:customStyle="1" w:styleId="ConsPlusNormal">
    <w:name w:val="ConsPlusNormal"/>
    <w:uiPriority w:val="99"/>
    <w:rsid w:val="00FD5F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w:basedOn w:val="a"/>
    <w:rsid w:val="00FD5FDE"/>
    <w:pPr>
      <w:spacing w:after="160" w:line="240" w:lineRule="exact"/>
      <w:jc w:val="left"/>
    </w:pPr>
    <w:rPr>
      <w:rFonts w:ascii="Verdana" w:hAnsi="Verdana"/>
      <w:sz w:val="24"/>
      <w:szCs w:val="24"/>
      <w:lang w:val="en-US" w:eastAsia="en-US"/>
    </w:rPr>
  </w:style>
  <w:style w:type="paragraph" w:styleId="HTML">
    <w:name w:val="HTML Preformatted"/>
    <w:basedOn w:val="a"/>
    <w:link w:val="HTML0"/>
    <w:uiPriority w:val="99"/>
    <w:rsid w:val="00FD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rPr>
  </w:style>
  <w:style w:type="character" w:customStyle="1" w:styleId="HTML0">
    <w:name w:val="Стандартный HTML Знак"/>
    <w:basedOn w:val="a0"/>
    <w:link w:val="HTML"/>
    <w:uiPriority w:val="99"/>
    <w:rsid w:val="00FD5FDE"/>
    <w:rPr>
      <w:rFonts w:ascii="Courier New" w:eastAsia="Courier New" w:hAnsi="Courier New" w:cs="Courier New"/>
      <w:sz w:val="20"/>
      <w:szCs w:val="20"/>
      <w:lang w:eastAsia="ru-RU"/>
    </w:rPr>
  </w:style>
  <w:style w:type="paragraph" w:styleId="af9">
    <w:name w:val="Plain Text"/>
    <w:basedOn w:val="a"/>
    <w:link w:val="afa"/>
    <w:rsid w:val="00FD5FDE"/>
    <w:pPr>
      <w:jc w:val="left"/>
    </w:pPr>
    <w:rPr>
      <w:rFonts w:ascii="Courier New" w:hAnsi="Courier New" w:cs="Courier New"/>
      <w:sz w:val="20"/>
    </w:rPr>
  </w:style>
  <w:style w:type="character" w:customStyle="1" w:styleId="afa">
    <w:name w:val="Текст Знак"/>
    <w:basedOn w:val="a0"/>
    <w:link w:val="af9"/>
    <w:rsid w:val="00FD5FDE"/>
    <w:rPr>
      <w:rFonts w:ascii="Courier New" w:eastAsia="Times New Roman" w:hAnsi="Courier New" w:cs="Courier New"/>
      <w:sz w:val="20"/>
      <w:szCs w:val="20"/>
      <w:lang w:eastAsia="ru-RU"/>
    </w:rPr>
  </w:style>
  <w:style w:type="paragraph" w:customStyle="1" w:styleId="defscrRUSTxtStyleText">
    <w:name w:val="defscr_RUS_TxtStyleText"/>
    <w:basedOn w:val="a"/>
    <w:rsid w:val="00FD5FDE"/>
    <w:pPr>
      <w:widowControl w:val="0"/>
      <w:spacing w:before="120"/>
      <w:ind w:firstLine="425"/>
    </w:pPr>
    <w:rPr>
      <w:noProof/>
      <w:color w:val="000000"/>
      <w:sz w:val="24"/>
    </w:rPr>
  </w:style>
  <w:style w:type="paragraph" w:styleId="21">
    <w:name w:val="Body Text Indent 2"/>
    <w:basedOn w:val="a"/>
    <w:link w:val="22"/>
    <w:uiPriority w:val="99"/>
    <w:semiHidden/>
    <w:unhideWhenUsed/>
    <w:rsid w:val="00FD5FDE"/>
    <w:pPr>
      <w:spacing w:after="120" w:line="480" w:lineRule="auto"/>
      <w:ind w:left="283"/>
    </w:pPr>
  </w:style>
  <w:style w:type="character" w:customStyle="1" w:styleId="22">
    <w:name w:val="Основной текст с отступом 2 Знак"/>
    <w:basedOn w:val="a0"/>
    <w:link w:val="21"/>
    <w:uiPriority w:val="99"/>
    <w:semiHidden/>
    <w:rsid w:val="00FD5FDE"/>
    <w:rPr>
      <w:rFonts w:ascii="Times New Roman" w:eastAsia="Times New Roman" w:hAnsi="Times New Roman" w:cs="Times New Roman"/>
      <w:sz w:val="28"/>
      <w:szCs w:val="20"/>
      <w:lang w:eastAsia="ru-RU"/>
    </w:rPr>
  </w:style>
  <w:style w:type="paragraph" w:customStyle="1" w:styleId="210">
    <w:name w:val="Основной текст 21"/>
    <w:basedOn w:val="a"/>
    <w:rsid w:val="00233FD6"/>
    <w:pPr>
      <w:overflowPunct w:val="0"/>
      <w:autoSpaceDE w:val="0"/>
      <w:autoSpaceDN w:val="0"/>
      <w:adjustRightInd w:val="0"/>
      <w:ind w:firstLine="851"/>
      <w:jc w:val="left"/>
      <w:textAlignment w:val="baseline"/>
    </w:pPr>
    <w:rPr>
      <w:sz w:val="24"/>
    </w:rPr>
  </w:style>
  <w:style w:type="paragraph" w:customStyle="1" w:styleId="xl25">
    <w:name w:val="xl25"/>
    <w:basedOn w:val="a"/>
    <w:uiPriority w:val="99"/>
    <w:rsid w:val="00233FD6"/>
    <w:pPr>
      <w:spacing w:before="100" w:beforeAutospacing="1" w:after="100" w:afterAutospacing="1"/>
      <w:jc w:val="left"/>
    </w:pPr>
    <w:rPr>
      <w:rFonts w:ascii="Courier New" w:hAnsi="Courier New" w:cs="Courier New"/>
      <w:sz w:val="24"/>
      <w:szCs w:val="24"/>
    </w:rPr>
  </w:style>
  <w:style w:type="character" w:customStyle="1" w:styleId="60">
    <w:name w:val="Заголовок 6 Знак"/>
    <w:basedOn w:val="a0"/>
    <w:link w:val="6"/>
    <w:uiPriority w:val="9"/>
    <w:semiHidden/>
    <w:rsid w:val="00233FD6"/>
    <w:rPr>
      <w:rFonts w:asciiTheme="majorHAnsi" w:eastAsiaTheme="majorEastAsia" w:hAnsiTheme="majorHAnsi" w:cstheme="majorBidi"/>
      <w:i/>
      <w:iCs/>
      <w:color w:val="3F454E" w:themeColor="accent1" w:themeShade="7F"/>
      <w:sz w:val="28"/>
      <w:szCs w:val="20"/>
      <w:lang w:eastAsia="ru-RU"/>
    </w:rPr>
  </w:style>
  <w:style w:type="paragraph" w:customStyle="1" w:styleId="afb">
    <w:name w:val="Стиль в законе"/>
    <w:basedOn w:val="a"/>
    <w:rsid w:val="00233FD6"/>
    <w:pPr>
      <w:spacing w:before="120" w:line="360" w:lineRule="auto"/>
      <w:ind w:firstLine="851"/>
    </w:pPr>
    <w:rPr>
      <w:snapToGrid w:val="0"/>
    </w:rPr>
  </w:style>
  <w:style w:type="paragraph" w:customStyle="1" w:styleId="110">
    <w:name w:val="Знак Знак1 Знак1"/>
    <w:basedOn w:val="a"/>
    <w:rsid w:val="00702FD8"/>
    <w:pPr>
      <w:spacing w:after="160" w:line="240" w:lineRule="exact"/>
      <w:jc w:val="left"/>
    </w:pPr>
    <w:rPr>
      <w:rFonts w:ascii="Verdana" w:hAnsi="Verdana"/>
      <w:sz w:val="24"/>
      <w:szCs w:val="24"/>
      <w:lang w:val="en-US" w:eastAsia="en-US"/>
    </w:rPr>
  </w:style>
  <w:style w:type="character" w:styleId="afc">
    <w:name w:val="Strong"/>
    <w:basedOn w:val="a0"/>
    <w:qFormat/>
    <w:rsid w:val="00702FD8"/>
    <w:rPr>
      <w:b/>
      <w:bCs/>
    </w:rPr>
  </w:style>
  <w:style w:type="character" w:customStyle="1" w:styleId="hl21">
    <w:name w:val="hl21"/>
    <w:rsid w:val="008133FF"/>
    <w:rPr>
      <w:b/>
      <w:bCs/>
      <w:sz w:val="24"/>
      <w:szCs w:val="24"/>
    </w:rPr>
  </w:style>
  <w:style w:type="character" w:customStyle="1" w:styleId="80">
    <w:name w:val="Заголовок 8 Знак"/>
    <w:basedOn w:val="a0"/>
    <w:link w:val="8"/>
    <w:uiPriority w:val="99"/>
    <w:rsid w:val="00DD2D94"/>
    <w:rPr>
      <w:rFonts w:asciiTheme="majorHAnsi" w:eastAsiaTheme="majorEastAsia" w:hAnsiTheme="majorHAnsi" w:cstheme="majorBidi"/>
      <w:color w:val="404040" w:themeColor="text1" w:themeTint="BF"/>
      <w:sz w:val="20"/>
      <w:szCs w:val="20"/>
      <w:lang w:eastAsia="ru-RU"/>
    </w:rPr>
  </w:style>
  <w:style w:type="paragraph" w:customStyle="1" w:styleId="BodyText21">
    <w:name w:val="Body Text 21"/>
    <w:basedOn w:val="a"/>
    <w:uiPriority w:val="99"/>
    <w:rsid w:val="002F62A4"/>
    <w:pPr>
      <w:overflowPunct w:val="0"/>
      <w:autoSpaceDE w:val="0"/>
      <w:autoSpaceDN w:val="0"/>
      <w:adjustRightInd w:val="0"/>
      <w:ind w:firstLine="851"/>
      <w:jc w:val="left"/>
      <w:textAlignment w:val="baseline"/>
    </w:pPr>
    <w:rPr>
      <w:sz w:val="24"/>
    </w:rPr>
  </w:style>
  <w:style w:type="paragraph" w:styleId="afd">
    <w:name w:val="table of figures"/>
    <w:basedOn w:val="a"/>
    <w:next w:val="a"/>
    <w:uiPriority w:val="99"/>
    <w:unhideWhenUsed/>
    <w:rsid w:val="009A47A4"/>
    <w:pPr>
      <w:ind w:left="560" w:hanging="560"/>
      <w:jc w:val="left"/>
    </w:pPr>
    <w:rPr>
      <w:rFonts w:asciiTheme="minorHAnsi" w:hAnsiTheme="minorHAnsi" w:cstheme="minorHAnsi"/>
      <w:caps/>
      <w:sz w:val="20"/>
    </w:rPr>
  </w:style>
  <w:style w:type="paragraph" w:styleId="afe">
    <w:name w:val="caption"/>
    <w:basedOn w:val="a"/>
    <w:next w:val="a"/>
    <w:uiPriority w:val="35"/>
    <w:unhideWhenUsed/>
    <w:qFormat/>
    <w:rsid w:val="004E43FF"/>
    <w:pPr>
      <w:spacing w:after="200"/>
    </w:pPr>
    <w:rPr>
      <w:b/>
      <w:bCs/>
      <w:color w:val="838D9B"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72926">
      <w:bodyDiv w:val="1"/>
      <w:marLeft w:val="0"/>
      <w:marRight w:val="0"/>
      <w:marTop w:val="0"/>
      <w:marBottom w:val="0"/>
      <w:divBdr>
        <w:top w:val="none" w:sz="0" w:space="0" w:color="auto"/>
        <w:left w:val="none" w:sz="0" w:space="0" w:color="auto"/>
        <w:bottom w:val="none" w:sz="0" w:space="0" w:color="auto"/>
        <w:right w:val="none" w:sz="0" w:space="0" w:color="auto"/>
      </w:divBdr>
    </w:div>
    <w:div w:id="423570743">
      <w:bodyDiv w:val="1"/>
      <w:marLeft w:val="0"/>
      <w:marRight w:val="0"/>
      <w:marTop w:val="0"/>
      <w:marBottom w:val="0"/>
      <w:divBdr>
        <w:top w:val="none" w:sz="0" w:space="0" w:color="auto"/>
        <w:left w:val="none" w:sz="0" w:space="0" w:color="auto"/>
        <w:bottom w:val="none" w:sz="0" w:space="0" w:color="auto"/>
        <w:right w:val="none" w:sz="0" w:space="0" w:color="auto"/>
      </w:divBdr>
    </w:div>
    <w:div w:id="616065099">
      <w:bodyDiv w:val="1"/>
      <w:marLeft w:val="0"/>
      <w:marRight w:val="0"/>
      <w:marTop w:val="0"/>
      <w:marBottom w:val="0"/>
      <w:divBdr>
        <w:top w:val="none" w:sz="0" w:space="0" w:color="auto"/>
        <w:left w:val="none" w:sz="0" w:space="0" w:color="auto"/>
        <w:bottom w:val="none" w:sz="0" w:space="0" w:color="auto"/>
        <w:right w:val="none" w:sz="0" w:space="0" w:color="auto"/>
      </w:divBdr>
      <w:divsChild>
        <w:div w:id="173032881">
          <w:marLeft w:val="0"/>
          <w:marRight w:val="0"/>
          <w:marTop w:val="0"/>
          <w:marBottom w:val="0"/>
          <w:divBdr>
            <w:top w:val="none" w:sz="0" w:space="0" w:color="auto"/>
            <w:left w:val="none" w:sz="0" w:space="0" w:color="auto"/>
            <w:bottom w:val="none" w:sz="0" w:space="0" w:color="auto"/>
            <w:right w:val="none" w:sz="0" w:space="0" w:color="auto"/>
          </w:divBdr>
          <w:divsChild>
            <w:div w:id="31661743">
              <w:marLeft w:val="0"/>
              <w:marRight w:val="0"/>
              <w:marTop w:val="0"/>
              <w:marBottom w:val="0"/>
              <w:divBdr>
                <w:top w:val="none" w:sz="0" w:space="0" w:color="auto"/>
                <w:left w:val="none" w:sz="0" w:space="0" w:color="auto"/>
                <w:bottom w:val="none" w:sz="0" w:space="0" w:color="auto"/>
                <w:right w:val="none" w:sz="0" w:space="0" w:color="auto"/>
              </w:divBdr>
            </w:div>
            <w:div w:id="44454251">
              <w:marLeft w:val="0"/>
              <w:marRight w:val="0"/>
              <w:marTop w:val="0"/>
              <w:marBottom w:val="0"/>
              <w:divBdr>
                <w:top w:val="none" w:sz="0" w:space="0" w:color="auto"/>
                <w:left w:val="none" w:sz="0" w:space="0" w:color="auto"/>
                <w:bottom w:val="none" w:sz="0" w:space="0" w:color="auto"/>
                <w:right w:val="none" w:sz="0" w:space="0" w:color="auto"/>
              </w:divBdr>
            </w:div>
            <w:div w:id="89741997">
              <w:marLeft w:val="0"/>
              <w:marRight w:val="0"/>
              <w:marTop w:val="0"/>
              <w:marBottom w:val="0"/>
              <w:divBdr>
                <w:top w:val="none" w:sz="0" w:space="0" w:color="auto"/>
                <w:left w:val="none" w:sz="0" w:space="0" w:color="auto"/>
                <w:bottom w:val="none" w:sz="0" w:space="0" w:color="auto"/>
                <w:right w:val="none" w:sz="0" w:space="0" w:color="auto"/>
              </w:divBdr>
            </w:div>
            <w:div w:id="116293439">
              <w:marLeft w:val="0"/>
              <w:marRight w:val="0"/>
              <w:marTop w:val="0"/>
              <w:marBottom w:val="0"/>
              <w:divBdr>
                <w:top w:val="none" w:sz="0" w:space="0" w:color="auto"/>
                <w:left w:val="none" w:sz="0" w:space="0" w:color="auto"/>
                <w:bottom w:val="none" w:sz="0" w:space="0" w:color="auto"/>
                <w:right w:val="none" w:sz="0" w:space="0" w:color="auto"/>
              </w:divBdr>
            </w:div>
            <w:div w:id="125126349">
              <w:marLeft w:val="0"/>
              <w:marRight w:val="0"/>
              <w:marTop w:val="0"/>
              <w:marBottom w:val="0"/>
              <w:divBdr>
                <w:top w:val="none" w:sz="0" w:space="0" w:color="auto"/>
                <w:left w:val="none" w:sz="0" w:space="0" w:color="auto"/>
                <w:bottom w:val="none" w:sz="0" w:space="0" w:color="auto"/>
                <w:right w:val="none" w:sz="0" w:space="0" w:color="auto"/>
              </w:divBdr>
            </w:div>
            <w:div w:id="158085460">
              <w:marLeft w:val="0"/>
              <w:marRight w:val="0"/>
              <w:marTop w:val="0"/>
              <w:marBottom w:val="0"/>
              <w:divBdr>
                <w:top w:val="none" w:sz="0" w:space="0" w:color="auto"/>
                <w:left w:val="none" w:sz="0" w:space="0" w:color="auto"/>
                <w:bottom w:val="none" w:sz="0" w:space="0" w:color="auto"/>
                <w:right w:val="none" w:sz="0" w:space="0" w:color="auto"/>
              </w:divBdr>
            </w:div>
            <w:div w:id="200244379">
              <w:marLeft w:val="0"/>
              <w:marRight w:val="0"/>
              <w:marTop w:val="0"/>
              <w:marBottom w:val="0"/>
              <w:divBdr>
                <w:top w:val="none" w:sz="0" w:space="0" w:color="auto"/>
                <w:left w:val="none" w:sz="0" w:space="0" w:color="auto"/>
                <w:bottom w:val="none" w:sz="0" w:space="0" w:color="auto"/>
                <w:right w:val="none" w:sz="0" w:space="0" w:color="auto"/>
              </w:divBdr>
            </w:div>
            <w:div w:id="258026362">
              <w:marLeft w:val="0"/>
              <w:marRight w:val="0"/>
              <w:marTop w:val="0"/>
              <w:marBottom w:val="0"/>
              <w:divBdr>
                <w:top w:val="none" w:sz="0" w:space="0" w:color="auto"/>
                <w:left w:val="none" w:sz="0" w:space="0" w:color="auto"/>
                <w:bottom w:val="none" w:sz="0" w:space="0" w:color="auto"/>
                <w:right w:val="none" w:sz="0" w:space="0" w:color="auto"/>
              </w:divBdr>
            </w:div>
            <w:div w:id="271405735">
              <w:marLeft w:val="0"/>
              <w:marRight w:val="0"/>
              <w:marTop w:val="0"/>
              <w:marBottom w:val="0"/>
              <w:divBdr>
                <w:top w:val="none" w:sz="0" w:space="0" w:color="auto"/>
                <w:left w:val="none" w:sz="0" w:space="0" w:color="auto"/>
                <w:bottom w:val="none" w:sz="0" w:space="0" w:color="auto"/>
                <w:right w:val="none" w:sz="0" w:space="0" w:color="auto"/>
              </w:divBdr>
            </w:div>
            <w:div w:id="310411031">
              <w:marLeft w:val="0"/>
              <w:marRight w:val="0"/>
              <w:marTop w:val="0"/>
              <w:marBottom w:val="0"/>
              <w:divBdr>
                <w:top w:val="none" w:sz="0" w:space="0" w:color="auto"/>
                <w:left w:val="none" w:sz="0" w:space="0" w:color="auto"/>
                <w:bottom w:val="none" w:sz="0" w:space="0" w:color="auto"/>
                <w:right w:val="none" w:sz="0" w:space="0" w:color="auto"/>
              </w:divBdr>
            </w:div>
            <w:div w:id="344677763">
              <w:marLeft w:val="0"/>
              <w:marRight w:val="0"/>
              <w:marTop w:val="0"/>
              <w:marBottom w:val="0"/>
              <w:divBdr>
                <w:top w:val="none" w:sz="0" w:space="0" w:color="auto"/>
                <w:left w:val="none" w:sz="0" w:space="0" w:color="auto"/>
                <w:bottom w:val="none" w:sz="0" w:space="0" w:color="auto"/>
                <w:right w:val="none" w:sz="0" w:space="0" w:color="auto"/>
              </w:divBdr>
            </w:div>
            <w:div w:id="401564343">
              <w:marLeft w:val="0"/>
              <w:marRight w:val="0"/>
              <w:marTop w:val="0"/>
              <w:marBottom w:val="0"/>
              <w:divBdr>
                <w:top w:val="none" w:sz="0" w:space="0" w:color="auto"/>
                <w:left w:val="none" w:sz="0" w:space="0" w:color="auto"/>
                <w:bottom w:val="none" w:sz="0" w:space="0" w:color="auto"/>
                <w:right w:val="none" w:sz="0" w:space="0" w:color="auto"/>
              </w:divBdr>
            </w:div>
            <w:div w:id="443773721">
              <w:marLeft w:val="0"/>
              <w:marRight w:val="0"/>
              <w:marTop w:val="0"/>
              <w:marBottom w:val="0"/>
              <w:divBdr>
                <w:top w:val="none" w:sz="0" w:space="0" w:color="auto"/>
                <w:left w:val="none" w:sz="0" w:space="0" w:color="auto"/>
                <w:bottom w:val="none" w:sz="0" w:space="0" w:color="auto"/>
                <w:right w:val="none" w:sz="0" w:space="0" w:color="auto"/>
              </w:divBdr>
            </w:div>
            <w:div w:id="471797367">
              <w:marLeft w:val="0"/>
              <w:marRight w:val="0"/>
              <w:marTop w:val="0"/>
              <w:marBottom w:val="0"/>
              <w:divBdr>
                <w:top w:val="none" w:sz="0" w:space="0" w:color="auto"/>
                <w:left w:val="none" w:sz="0" w:space="0" w:color="auto"/>
                <w:bottom w:val="none" w:sz="0" w:space="0" w:color="auto"/>
                <w:right w:val="none" w:sz="0" w:space="0" w:color="auto"/>
              </w:divBdr>
            </w:div>
            <w:div w:id="502864936">
              <w:marLeft w:val="0"/>
              <w:marRight w:val="0"/>
              <w:marTop w:val="0"/>
              <w:marBottom w:val="0"/>
              <w:divBdr>
                <w:top w:val="none" w:sz="0" w:space="0" w:color="auto"/>
                <w:left w:val="none" w:sz="0" w:space="0" w:color="auto"/>
                <w:bottom w:val="none" w:sz="0" w:space="0" w:color="auto"/>
                <w:right w:val="none" w:sz="0" w:space="0" w:color="auto"/>
              </w:divBdr>
            </w:div>
            <w:div w:id="531698646">
              <w:marLeft w:val="0"/>
              <w:marRight w:val="0"/>
              <w:marTop w:val="0"/>
              <w:marBottom w:val="0"/>
              <w:divBdr>
                <w:top w:val="none" w:sz="0" w:space="0" w:color="auto"/>
                <w:left w:val="none" w:sz="0" w:space="0" w:color="auto"/>
                <w:bottom w:val="none" w:sz="0" w:space="0" w:color="auto"/>
                <w:right w:val="none" w:sz="0" w:space="0" w:color="auto"/>
              </w:divBdr>
            </w:div>
            <w:div w:id="539242075">
              <w:marLeft w:val="0"/>
              <w:marRight w:val="0"/>
              <w:marTop w:val="0"/>
              <w:marBottom w:val="0"/>
              <w:divBdr>
                <w:top w:val="none" w:sz="0" w:space="0" w:color="auto"/>
                <w:left w:val="none" w:sz="0" w:space="0" w:color="auto"/>
                <w:bottom w:val="none" w:sz="0" w:space="0" w:color="auto"/>
                <w:right w:val="none" w:sz="0" w:space="0" w:color="auto"/>
              </w:divBdr>
            </w:div>
            <w:div w:id="541865879">
              <w:marLeft w:val="0"/>
              <w:marRight w:val="0"/>
              <w:marTop w:val="0"/>
              <w:marBottom w:val="0"/>
              <w:divBdr>
                <w:top w:val="none" w:sz="0" w:space="0" w:color="auto"/>
                <w:left w:val="none" w:sz="0" w:space="0" w:color="auto"/>
                <w:bottom w:val="none" w:sz="0" w:space="0" w:color="auto"/>
                <w:right w:val="none" w:sz="0" w:space="0" w:color="auto"/>
              </w:divBdr>
            </w:div>
            <w:div w:id="548761594">
              <w:marLeft w:val="0"/>
              <w:marRight w:val="0"/>
              <w:marTop w:val="0"/>
              <w:marBottom w:val="0"/>
              <w:divBdr>
                <w:top w:val="none" w:sz="0" w:space="0" w:color="auto"/>
                <w:left w:val="none" w:sz="0" w:space="0" w:color="auto"/>
                <w:bottom w:val="none" w:sz="0" w:space="0" w:color="auto"/>
                <w:right w:val="none" w:sz="0" w:space="0" w:color="auto"/>
              </w:divBdr>
            </w:div>
            <w:div w:id="587620174">
              <w:marLeft w:val="0"/>
              <w:marRight w:val="0"/>
              <w:marTop w:val="0"/>
              <w:marBottom w:val="0"/>
              <w:divBdr>
                <w:top w:val="none" w:sz="0" w:space="0" w:color="auto"/>
                <w:left w:val="none" w:sz="0" w:space="0" w:color="auto"/>
                <w:bottom w:val="none" w:sz="0" w:space="0" w:color="auto"/>
                <w:right w:val="none" w:sz="0" w:space="0" w:color="auto"/>
              </w:divBdr>
            </w:div>
            <w:div w:id="696851682">
              <w:marLeft w:val="0"/>
              <w:marRight w:val="0"/>
              <w:marTop w:val="0"/>
              <w:marBottom w:val="0"/>
              <w:divBdr>
                <w:top w:val="none" w:sz="0" w:space="0" w:color="auto"/>
                <w:left w:val="none" w:sz="0" w:space="0" w:color="auto"/>
                <w:bottom w:val="none" w:sz="0" w:space="0" w:color="auto"/>
                <w:right w:val="none" w:sz="0" w:space="0" w:color="auto"/>
              </w:divBdr>
            </w:div>
            <w:div w:id="720522771">
              <w:marLeft w:val="0"/>
              <w:marRight w:val="0"/>
              <w:marTop w:val="0"/>
              <w:marBottom w:val="0"/>
              <w:divBdr>
                <w:top w:val="none" w:sz="0" w:space="0" w:color="auto"/>
                <w:left w:val="none" w:sz="0" w:space="0" w:color="auto"/>
                <w:bottom w:val="none" w:sz="0" w:space="0" w:color="auto"/>
                <w:right w:val="none" w:sz="0" w:space="0" w:color="auto"/>
              </w:divBdr>
            </w:div>
            <w:div w:id="720979553">
              <w:marLeft w:val="0"/>
              <w:marRight w:val="0"/>
              <w:marTop w:val="0"/>
              <w:marBottom w:val="0"/>
              <w:divBdr>
                <w:top w:val="none" w:sz="0" w:space="0" w:color="auto"/>
                <w:left w:val="none" w:sz="0" w:space="0" w:color="auto"/>
                <w:bottom w:val="none" w:sz="0" w:space="0" w:color="auto"/>
                <w:right w:val="none" w:sz="0" w:space="0" w:color="auto"/>
              </w:divBdr>
            </w:div>
            <w:div w:id="746996217">
              <w:marLeft w:val="0"/>
              <w:marRight w:val="0"/>
              <w:marTop w:val="0"/>
              <w:marBottom w:val="0"/>
              <w:divBdr>
                <w:top w:val="none" w:sz="0" w:space="0" w:color="auto"/>
                <w:left w:val="none" w:sz="0" w:space="0" w:color="auto"/>
                <w:bottom w:val="none" w:sz="0" w:space="0" w:color="auto"/>
                <w:right w:val="none" w:sz="0" w:space="0" w:color="auto"/>
              </w:divBdr>
            </w:div>
            <w:div w:id="815755624">
              <w:marLeft w:val="0"/>
              <w:marRight w:val="0"/>
              <w:marTop w:val="0"/>
              <w:marBottom w:val="0"/>
              <w:divBdr>
                <w:top w:val="none" w:sz="0" w:space="0" w:color="auto"/>
                <w:left w:val="none" w:sz="0" w:space="0" w:color="auto"/>
                <w:bottom w:val="none" w:sz="0" w:space="0" w:color="auto"/>
                <w:right w:val="none" w:sz="0" w:space="0" w:color="auto"/>
              </w:divBdr>
            </w:div>
            <w:div w:id="833373294">
              <w:marLeft w:val="0"/>
              <w:marRight w:val="0"/>
              <w:marTop w:val="0"/>
              <w:marBottom w:val="0"/>
              <w:divBdr>
                <w:top w:val="none" w:sz="0" w:space="0" w:color="auto"/>
                <w:left w:val="none" w:sz="0" w:space="0" w:color="auto"/>
                <w:bottom w:val="none" w:sz="0" w:space="0" w:color="auto"/>
                <w:right w:val="none" w:sz="0" w:space="0" w:color="auto"/>
              </w:divBdr>
            </w:div>
            <w:div w:id="842015219">
              <w:marLeft w:val="0"/>
              <w:marRight w:val="0"/>
              <w:marTop w:val="0"/>
              <w:marBottom w:val="0"/>
              <w:divBdr>
                <w:top w:val="none" w:sz="0" w:space="0" w:color="auto"/>
                <w:left w:val="none" w:sz="0" w:space="0" w:color="auto"/>
                <w:bottom w:val="none" w:sz="0" w:space="0" w:color="auto"/>
                <w:right w:val="none" w:sz="0" w:space="0" w:color="auto"/>
              </w:divBdr>
            </w:div>
            <w:div w:id="870528934">
              <w:marLeft w:val="0"/>
              <w:marRight w:val="0"/>
              <w:marTop w:val="0"/>
              <w:marBottom w:val="0"/>
              <w:divBdr>
                <w:top w:val="none" w:sz="0" w:space="0" w:color="auto"/>
                <w:left w:val="none" w:sz="0" w:space="0" w:color="auto"/>
                <w:bottom w:val="none" w:sz="0" w:space="0" w:color="auto"/>
                <w:right w:val="none" w:sz="0" w:space="0" w:color="auto"/>
              </w:divBdr>
            </w:div>
            <w:div w:id="921066615">
              <w:marLeft w:val="0"/>
              <w:marRight w:val="0"/>
              <w:marTop w:val="0"/>
              <w:marBottom w:val="0"/>
              <w:divBdr>
                <w:top w:val="none" w:sz="0" w:space="0" w:color="auto"/>
                <w:left w:val="none" w:sz="0" w:space="0" w:color="auto"/>
                <w:bottom w:val="none" w:sz="0" w:space="0" w:color="auto"/>
                <w:right w:val="none" w:sz="0" w:space="0" w:color="auto"/>
              </w:divBdr>
            </w:div>
            <w:div w:id="954022072">
              <w:marLeft w:val="0"/>
              <w:marRight w:val="0"/>
              <w:marTop w:val="0"/>
              <w:marBottom w:val="0"/>
              <w:divBdr>
                <w:top w:val="none" w:sz="0" w:space="0" w:color="auto"/>
                <w:left w:val="none" w:sz="0" w:space="0" w:color="auto"/>
                <w:bottom w:val="none" w:sz="0" w:space="0" w:color="auto"/>
                <w:right w:val="none" w:sz="0" w:space="0" w:color="auto"/>
              </w:divBdr>
            </w:div>
            <w:div w:id="968819258">
              <w:marLeft w:val="0"/>
              <w:marRight w:val="0"/>
              <w:marTop w:val="0"/>
              <w:marBottom w:val="0"/>
              <w:divBdr>
                <w:top w:val="none" w:sz="0" w:space="0" w:color="auto"/>
                <w:left w:val="none" w:sz="0" w:space="0" w:color="auto"/>
                <w:bottom w:val="none" w:sz="0" w:space="0" w:color="auto"/>
                <w:right w:val="none" w:sz="0" w:space="0" w:color="auto"/>
              </w:divBdr>
            </w:div>
            <w:div w:id="994139681">
              <w:marLeft w:val="0"/>
              <w:marRight w:val="0"/>
              <w:marTop w:val="0"/>
              <w:marBottom w:val="0"/>
              <w:divBdr>
                <w:top w:val="none" w:sz="0" w:space="0" w:color="auto"/>
                <w:left w:val="none" w:sz="0" w:space="0" w:color="auto"/>
                <w:bottom w:val="none" w:sz="0" w:space="0" w:color="auto"/>
                <w:right w:val="none" w:sz="0" w:space="0" w:color="auto"/>
              </w:divBdr>
            </w:div>
            <w:div w:id="1028260412">
              <w:marLeft w:val="0"/>
              <w:marRight w:val="0"/>
              <w:marTop w:val="0"/>
              <w:marBottom w:val="0"/>
              <w:divBdr>
                <w:top w:val="none" w:sz="0" w:space="0" w:color="auto"/>
                <w:left w:val="none" w:sz="0" w:space="0" w:color="auto"/>
                <w:bottom w:val="none" w:sz="0" w:space="0" w:color="auto"/>
                <w:right w:val="none" w:sz="0" w:space="0" w:color="auto"/>
              </w:divBdr>
            </w:div>
            <w:div w:id="1038237504">
              <w:marLeft w:val="0"/>
              <w:marRight w:val="0"/>
              <w:marTop w:val="0"/>
              <w:marBottom w:val="0"/>
              <w:divBdr>
                <w:top w:val="none" w:sz="0" w:space="0" w:color="auto"/>
                <w:left w:val="none" w:sz="0" w:space="0" w:color="auto"/>
                <w:bottom w:val="none" w:sz="0" w:space="0" w:color="auto"/>
                <w:right w:val="none" w:sz="0" w:space="0" w:color="auto"/>
              </w:divBdr>
            </w:div>
            <w:div w:id="1040478149">
              <w:marLeft w:val="0"/>
              <w:marRight w:val="0"/>
              <w:marTop w:val="0"/>
              <w:marBottom w:val="0"/>
              <w:divBdr>
                <w:top w:val="none" w:sz="0" w:space="0" w:color="auto"/>
                <w:left w:val="none" w:sz="0" w:space="0" w:color="auto"/>
                <w:bottom w:val="none" w:sz="0" w:space="0" w:color="auto"/>
                <w:right w:val="none" w:sz="0" w:space="0" w:color="auto"/>
              </w:divBdr>
            </w:div>
            <w:div w:id="1050418521">
              <w:marLeft w:val="0"/>
              <w:marRight w:val="0"/>
              <w:marTop w:val="0"/>
              <w:marBottom w:val="0"/>
              <w:divBdr>
                <w:top w:val="none" w:sz="0" w:space="0" w:color="auto"/>
                <w:left w:val="none" w:sz="0" w:space="0" w:color="auto"/>
                <w:bottom w:val="none" w:sz="0" w:space="0" w:color="auto"/>
                <w:right w:val="none" w:sz="0" w:space="0" w:color="auto"/>
              </w:divBdr>
            </w:div>
            <w:div w:id="1071925353">
              <w:marLeft w:val="0"/>
              <w:marRight w:val="0"/>
              <w:marTop w:val="0"/>
              <w:marBottom w:val="0"/>
              <w:divBdr>
                <w:top w:val="none" w:sz="0" w:space="0" w:color="auto"/>
                <w:left w:val="none" w:sz="0" w:space="0" w:color="auto"/>
                <w:bottom w:val="none" w:sz="0" w:space="0" w:color="auto"/>
                <w:right w:val="none" w:sz="0" w:space="0" w:color="auto"/>
              </w:divBdr>
            </w:div>
            <w:div w:id="1156457600">
              <w:marLeft w:val="0"/>
              <w:marRight w:val="0"/>
              <w:marTop w:val="0"/>
              <w:marBottom w:val="0"/>
              <w:divBdr>
                <w:top w:val="none" w:sz="0" w:space="0" w:color="auto"/>
                <w:left w:val="none" w:sz="0" w:space="0" w:color="auto"/>
                <w:bottom w:val="none" w:sz="0" w:space="0" w:color="auto"/>
                <w:right w:val="none" w:sz="0" w:space="0" w:color="auto"/>
              </w:divBdr>
            </w:div>
            <w:div w:id="1182861955">
              <w:marLeft w:val="0"/>
              <w:marRight w:val="0"/>
              <w:marTop w:val="0"/>
              <w:marBottom w:val="0"/>
              <w:divBdr>
                <w:top w:val="none" w:sz="0" w:space="0" w:color="auto"/>
                <w:left w:val="none" w:sz="0" w:space="0" w:color="auto"/>
                <w:bottom w:val="none" w:sz="0" w:space="0" w:color="auto"/>
                <w:right w:val="none" w:sz="0" w:space="0" w:color="auto"/>
              </w:divBdr>
            </w:div>
            <w:div w:id="1273512771">
              <w:marLeft w:val="0"/>
              <w:marRight w:val="0"/>
              <w:marTop w:val="0"/>
              <w:marBottom w:val="0"/>
              <w:divBdr>
                <w:top w:val="none" w:sz="0" w:space="0" w:color="auto"/>
                <w:left w:val="none" w:sz="0" w:space="0" w:color="auto"/>
                <w:bottom w:val="none" w:sz="0" w:space="0" w:color="auto"/>
                <w:right w:val="none" w:sz="0" w:space="0" w:color="auto"/>
              </w:divBdr>
            </w:div>
            <w:div w:id="1317756296">
              <w:marLeft w:val="0"/>
              <w:marRight w:val="0"/>
              <w:marTop w:val="0"/>
              <w:marBottom w:val="0"/>
              <w:divBdr>
                <w:top w:val="none" w:sz="0" w:space="0" w:color="auto"/>
                <w:left w:val="none" w:sz="0" w:space="0" w:color="auto"/>
                <w:bottom w:val="none" w:sz="0" w:space="0" w:color="auto"/>
                <w:right w:val="none" w:sz="0" w:space="0" w:color="auto"/>
              </w:divBdr>
            </w:div>
            <w:div w:id="1326275472">
              <w:marLeft w:val="0"/>
              <w:marRight w:val="0"/>
              <w:marTop w:val="0"/>
              <w:marBottom w:val="0"/>
              <w:divBdr>
                <w:top w:val="none" w:sz="0" w:space="0" w:color="auto"/>
                <w:left w:val="none" w:sz="0" w:space="0" w:color="auto"/>
                <w:bottom w:val="none" w:sz="0" w:space="0" w:color="auto"/>
                <w:right w:val="none" w:sz="0" w:space="0" w:color="auto"/>
              </w:divBdr>
            </w:div>
            <w:div w:id="1336036528">
              <w:marLeft w:val="0"/>
              <w:marRight w:val="0"/>
              <w:marTop w:val="0"/>
              <w:marBottom w:val="0"/>
              <w:divBdr>
                <w:top w:val="none" w:sz="0" w:space="0" w:color="auto"/>
                <w:left w:val="none" w:sz="0" w:space="0" w:color="auto"/>
                <w:bottom w:val="none" w:sz="0" w:space="0" w:color="auto"/>
                <w:right w:val="none" w:sz="0" w:space="0" w:color="auto"/>
              </w:divBdr>
            </w:div>
            <w:div w:id="1365322263">
              <w:marLeft w:val="0"/>
              <w:marRight w:val="0"/>
              <w:marTop w:val="0"/>
              <w:marBottom w:val="0"/>
              <w:divBdr>
                <w:top w:val="none" w:sz="0" w:space="0" w:color="auto"/>
                <w:left w:val="none" w:sz="0" w:space="0" w:color="auto"/>
                <w:bottom w:val="none" w:sz="0" w:space="0" w:color="auto"/>
                <w:right w:val="none" w:sz="0" w:space="0" w:color="auto"/>
              </w:divBdr>
            </w:div>
            <w:div w:id="1395275744">
              <w:marLeft w:val="0"/>
              <w:marRight w:val="0"/>
              <w:marTop w:val="0"/>
              <w:marBottom w:val="0"/>
              <w:divBdr>
                <w:top w:val="none" w:sz="0" w:space="0" w:color="auto"/>
                <w:left w:val="none" w:sz="0" w:space="0" w:color="auto"/>
                <w:bottom w:val="none" w:sz="0" w:space="0" w:color="auto"/>
                <w:right w:val="none" w:sz="0" w:space="0" w:color="auto"/>
              </w:divBdr>
            </w:div>
            <w:div w:id="1415082669">
              <w:marLeft w:val="0"/>
              <w:marRight w:val="0"/>
              <w:marTop w:val="0"/>
              <w:marBottom w:val="0"/>
              <w:divBdr>
                <w:top w:val="none" w:sz="0" w:space="0" w:color="auto"/>
                <w:left w:val="none" w:sz="0" w:space="0" w:color="auto"/>
                <w:bottom w:val="none" w:sz="0" w:space="0" w:color="auto"/>
                <w:right w:val="none" w:sz="0" w:space="0" w:color="auto"/>
              </w:divBdr>
            </w:div>
            <w:div w:id="1417051205">
              <w:marLeft w:val="0"/>
              <w:marRight w:val="0"/>
              <w:marTop w:val="0"/>
              <w:marBottom w:val="0"/>
              <w:divBdr>
                <w:top w:val="none" w:sz="0" w:space="0" w:color="auto"/>
                <w:left w:val="none" w:sz="0" w:space="0" w:color="auto"/>
                <w:bottom w:val="none" w:sz="0" w:space="0" w:color="auto"/>
                <w:right w:val="none" w:sz="0" w:space="0" w:color="auto"/>
              </w:divBdr>
            </w:div>
            <w:div w:id="1437286942">
              <w:marLeft w:val="0"/>
              <w:marRight w:val="0"/>
              <w:marTop w:val="0"/>
              <w:marBottom w:val="0"/>
              <w:divBdr>
                <w:top w:val="none" w:sz="0" w:space="0" w:color="auto"/>
                <w:left w:val="none" w:sz="0" w:space="0" w:color="auto"/>
                <w:bottom w:val="none" w:sz="0" w:space="0" w:color="auto"/>
                <w:right w:val="none" w:sz="0" w:space="0" w:color="auto"/>
              </w:divBdr>
            </w:div>
            <w:div w:id="1440567111">
              <w:marLeft w:val="0"/>
              <w:marRight w:val="0"/>
              <w:marTop w:val="0"/>
              <w:marBottom w:val="0"/>
              <w:divBdr>
                <w:top w:val="none" w:sz="0" w:space="0" w:color="auto"/>
                <w:left w:val="none" w:sz="0" w:space="0" w:color="auto"/>
                <w:bottom w:val="none" w:sz="0" w:space="0" w:color="auto"/>
                <w:right w:val="none" w:sz="0" w:space="0" w:color="auto"/>
              </w:divBdr>
            </w:div>
            <w:div w:id="1460492627">
              <w:marLeft w:val="0"/>
              <w:marRight w:val="0"/>
              <w:marTop w:val="0"/>
              <w:marBottom w:val="0"/>
              <w:divBdr>
                <w:top w:val="none" w:sz="0" w:space="0" w:color="auto"/>
                <w:left w:val="none" w:sz="0" w:space="0" w:color="auto"/>
                <w:bottom w:val="none" w:sz="0" w:space="0" w:color="auto"/>
                <w:right w:val="none" w:sz="0" w:space="0" w:color="auto"/>
              </w:divBdr>
            </w:div>
            <w:div w:id="1463841104">
              <w:marLeft w:val="0"/>
              <w:marRight w:val="0"/>
              <w:marTop w:val="0"/>
              <w:marBottom w:val="0"/>
              <w:divBdr>
                <w:top w:val="none" w:sz="0" w:space="0" w:color="auto"/>
                <w:left w:val="none" w:sz="0" w:space="0" w:color="auto"/>
                <w:bottom w:val="none" w:sz="0" w:space="0" w:color="auto"/>
                <w:right w:val="none" w:sz="0" w:space="0" w:color="auto"/>
              </w:divBdr>
            </w:div>
            <w:div w:id="1529759711">
              <w:marLeft w:val="0"/>
              <w:marRight w:val="0"/>
              <w:marTop w:val="0"/>
              <w:marBottom w:val="0"/>
              <w:divBdr>
                <w:top w:val="none" w:sz="0" w:space="0" w:color="auto"/>
                <w:left w:val="none" w:sz="0" w:space="0" w:color="auto"/>
                <w:bottom w:val="none" w:sz="0" w:space="0" w:color="auto"/>
                <w:right w:val="none" w:sz="0" w:space="0" w:color="auto"/>
              </w:divBdr>
            </w:div>
            <w:div w:id="1532036451">
              <w:marLeft w:val="0"/>
              <w:marRight w:val="0"/>
              <w:marTop w:val="0"/>
              <w:marBottom w:val="0"/>
              <w:divBdr>
                <w:top w:val="none" w:sz="0" w:space="0" w:color="auto"/>
                <w:left w:val="none" w:sz="0" w:space="0" w:color="auto"/>
                <w:bottom w:val="none" w:sz="0" w:space="0" w:color="auto"/>
                <w:right w:val="none" w:sz="0" w:space="0" w:color="auto"/>
              </w:divBdr>
            </w:div>
            <w:div w:id="1532768453">
              <w:marLeft w:val="0"/>
              <w:marRight w:val="0"/>
              <w:marTop w:val="0"/>
              <w:marBottom w:val="0"/>
              <w:divBdr>
                <w:top w:val="none" w:sz="0" w:space="0" w:color="auto"/>
                <w:left w:val="none" w:sz="0" w:space="0" w:color="auto"/>
                <w:bottom w:val="none" w:sz="0" w:space="0" w:color="auto"/>
                <w:right w:val="none" w:sz="0" w:space="0" w:color="auto"/>
              </w:divBdr>
            </w:div>
            <w:div w:id="1568033332">
              <w:marLeft w:val="0"/>
              <w:marRight w:val="0"/>
              <w:marTop w:val="0"/>
              <w:marBottom w:val="0"/>
              <w:divBdr>
                <w:top w:val="none" w:sz="0" w:space="0" w:color="auto"/>
                <w:left w:val="none" w:sz="0" w:space="0" w:color="auto"/>
                <w:bottom w:val="none" w:sz="0" w:space="0" w:color="auto"/>
                <w:right w:val="none" w:sz="0" w:space="0" w:color="auto"/>
              </w:divBdr>
            </w:div>
            <w:div w:id="1584726670">
              <w:marLeft w:val="0"/>
              <w:marRight w:val="0"/>
              <w:marTop w:val="0"/>
              <w:marBottom w:val="0"/>
              <w:divBdr>
                <w:top w:val="none" w:sz="0" w:space="0" w:color="auto"/>
                <w:left w:val="none" w:sz="0" w:space="0" w:color="auto"/>
                <w:bottom w:val="none" w:sz="0" w:space="0" w:color="auto"/>
                <w:right w:val="none" w:sz="0" w:space="0" w:color="auto"/>
              </w:divBdr>
            </w:div>
            <w:div w:id="1625884825">
              <w:marLeft w:val="0"/>
              <w:marRight w:val="0"/>
              <w:marTop w:val="0"/>
              <w:marBottom w:val="0"/>
              <w:divBdr>
                <w:top w:val="none" w:sz="0" w:space="0" w:color="auto"/>
                <w:left w:val="none" w:sz="0" w:space="0" w:color="auto"/>
                <w:bottom w:val="none" w:sz="0" w:space="0" w:color="auto"/>
                <w:right w:val="none" w:sz="0" w:space="0" w:color="auto"/>
              </w:divBdr>
            </w:div>
            <w:div w:id="1684043453">
              <w:marLeft w:val="0"/>
              <w:marRight w:val="0"/>
              <w:marTop w:val="0"/>
              <w:marBottom w:val="0"/>
              <w:divBdr>
                <w:top w:val="none" w:sz="0" w:space="0" w:color="auto"/>
                <w:left w:val="none" w:sz="0" w:space="0" w:color="auto"/>
                <w:bottom w:val="none" w:sz="0" w:space="0" w:color="auto"/>
                <w:right w:val="none" w:sz="0" w:space="0" w:color="auto"/>
              </w:divBdr>
            </w:div>
            <w:div w:id="1695618626">
              <w:marLeft w:val="0"/>
              <w:marRight w:val="0"/>
              <w:marTop w:val="0"/>
              <w:marBottom w:val="0"/>
              <w:divBdr>
                <w:top w:val="none" w:sz="0" w:space="0" w:color="auto"/>
                <w:left w:val="none" w:sz="0" w:space="0" w:color="auto"/>
                <w:bottom w:val="none" w:sz="0" w:space="0" w:color="auto"/>
                <w:right w:val="none" w:sz="0" w:space="0" w:color="auto"/>
              </w:divBdr>
            </w:div>
            <w:div w:id="1720587261">
              <w:marLeft w:val="0"/>
              <w:marRight w:val="0"/>
              <w:marTop w:val="0"/>
              <w:marBottom w:val="0"/>
              <w:divBdr>
                <w:top w:val="none" w:sz="0" w:space="0" w:color="auto"/>
                <w:left w:val="none" w:sz="0" w:space="0" w:color="auto"/>
                <w:bottom w:val="none" w:sz="0" w:space="0" w:color="auto"/>
                <w:right w:val="none" w:sz="0" w:space="0" w:color="auto"/>
              </w:divBdr>
            </w:div>
            <w:div w:id="1746142472">
              <w:marLeft w:val="0"/>
              <w:marRight w:val="0"/>
              <w:marTop w:val="0"/>
              <w:marBottom w:val="0"/>
              <w:divBdr>
                <w:top w:val="none" w:sz="0" w:space="0" w:color="auto"/>
                <w:left w:val="none" w:sz="0" w:space="0" w:color="auto"/>
                <w:bottom w:val="none" w:sz="0" w:space="0" w:color="auto"/>
                <w:right w:val="none" w:sz="0" w:space="0" w:color="auto"/>
              </w:divBdr>
            </w:div>
            <w:div w:id="1767730113">
              <w:marLeft w:val="0"/>
              <w:marRight w:val="0"/>
              <w:marTop w:val="0"/>
              <w:marBottom w:val="0"/>
              <w:divBdr>
                <w:top w:val="none" w:sz="0" w:space="0" w:color="auto"/>
                <w:left w:val="none" w:sz="0" w:space="0" w:color="auto"/>
                <w:bottom w:val="none" w:sz="0" w:space="0" w:color="auto"/>
                <w:right w:val="none" w:sz="0" w:space="0" w:color="auto"/>
              </w:divBdr>
            </w:div>
            <w:div w:id="1767731780">
              <w:marLeft w:val="0"/>
              <w:marRight w:val="0"/>
              <w:marTop w:val="0"/>
              <w:marBottom w:val="0"/>
              <w:divBdr>
                <w:top w:val="none" w:sz="0" w:space="0" w:color="auto"/>
                <w:left w:val="none" w:sz="0" w:space="0" w:color="auto"/>
                <w:bottom w:val="none" w:sz="0" w:space="0" w:color="auto"/>
                <w:right w:val="none" w:sz="0" w:space="0" w:color="auto"/>
              </w:divBdr>
            </w:div>
            <w:div w:id="1852337000">
              <w:marLeft w:val="0"/>
              <w:marRight w:val="0"/>
              <w:marTop w:val="0"/>
              <w:marBottom w:val="0"/>
              <w:divBdr>
                <w:top w:val="none" w:sz="0" w:space="0" w:color="auto"/>
                <w:left w:val="none" w:sz="0" w:space="0" w:color="auto"/>
                <w:bottom w:val="none" w:sz="0" w:space="0" w:color="auto"/>
                <w:right w:val="none" w:sz="0" w:space="0" w:color="auto"/>
              </w:divBdr>
            </w:div>
            <w:div w:id="1878078928">
              <w:marLeft w:val="0"/>
              <w:marRight w:val="0"/>
              <w:marTop w:val="0"/>
              <w:marBottom w:val="0"/>
              <w:divBdr>
                <w:top w:val="none" w:sz="0" w:space="0" w:color="auto"/>
                <w:left w:val="none" w:sz="0" w:space="0" w:color="auto"/>
                <w:bottom w:val="none" w:sz="0" w:space="0" w:color="auto"/>
                <w:right w:val="none" w:sz="0" w:space="0" w:color="auto"/>
              </w:divBdr>
            </w:div>
            <w:div w:id="1951744140">
              <w:marLeft w:val="0"/>
              <w:marRight w:val="0"/>
              <w:marTop w:val="0"/>
              <w:marBottom w:val="0"/>
              <w:divBdr>
                <w:top w:val="none" w:sz="0" w:space="0" w:color="auto"/>
                <w:left w:val="none" w:sz="0" w:space="0" w:color="auto"/>
                <w:bottom w:val="none" w:sz="0" w:space="0" w:color="auto"/>
                <w:right w:val="none" w:sz="0" w:space="0" w:color="auto"/>
              </w:divBdr>
            </w:div>
            <w:div w:id="1993289813">
              <w:marLeft w:val="0"/>
              <w:marRight w:val="0"/>
              <w:marTop w:val="0"/>
              <w:marBottom w:val="0"/>
              <w:divBdr>
                <w:top w:val="none" w:sz="0" w:space="0" w:color="auto"/>
                <w:left w:val="none" w:sz="0" w:space="0" w:color="auto"/>
                <w:bottom w:val="none" w:sz="0" w:space="0" w:color="auto"/>
                <w:right w:val="none" w:sz="0" w:space="0" w:color="auto"/>
              </w:divBdr>
            </w:div>
            <w:div w:id="2009287376">
              <w:marLeft w:val="0"/>
              <w:marRight w:val="0"/>
              <w:marTop w:val="0"/>
              <w:marBottom w:val="0"/>
              <w:divBdr>
                <w:top w:val="none" w:sz="0" w:space="0" w:color="auto"/>
                <w:left w:val="none" w:sz="0" w:space="0" w:color="auto"/>
                <w:bottom w:val="none" w:sz="0" w:space="0" w:color="auto"/>
                <w:right w:val="none" w:sz="0" w:space="0" w:color="auto"/>
              </w:divBdr>
            </w:div>
            <w:div w:id="2017148565">
              <w:marLeft w:val="0"/>
              <w:marRight w:val="0"/>
              <w:marTop w:val="0"/>
              <w:marBottom w:val="0"/>
              <w:divBdr>
                <w:top w:val="none" w:sz="0" w:space="0" w:color="auto"/>
                <w:left w:val="none" w:sz="0" w:space="0" w:color="auto"/>
                <w:bottom w:val="none" w:sz="0" w:space="0" w:color="auto"/>
                <w:right w:val="none" w:sz="0" w:space="0" w:color="auto"/>
              </w:divBdr>
            </w:div>
            <w:div w:id="2034525806">
              <w:marLeft w:val="0"/>
              <w:marRight w:val="0"/>
              <w:marTop w:val="0"/>
              <w:marBottom w:val="0"/>
              <w:divBdr>
                <w:top w:val="none" w:sz="0" w:space="0" w:color="auto"/>
                <w:left w:val="none" w:sz="0" w:space="0" w:color="auto"/>
                <w:bottom w:val="none" w:sz="0" w:space="0" w:color="auto"/>
                <w:right w:val="none" w:sz="0" w:space="0" w:color="auto"/>
              </w:divBdr>
            </w:div>
            <w:div w:id="2040205397">
              <w:marLeft w:val="0"/>
              <w:marRight w:val="0"/>
              <w:marTop w:val="0"/>
              <w:marBottom w:val="0"/>
              <w:divBdr>
                <w:top w:val="none" w:sz="0" w:space="0" w:color="auto"/>
                <w:left w:val="none" w:sz="0" w:space="0" w:color="auto"/>
                <w:bottom w:val="none" w:sz="0" w:space="0" w:color="auto"/>
                <w:right w:val="none" w:sz="0" w:space="0" w:color="auto"/>
              </w:divBdr>
            </w:div>
            <w:div w:id="2050446641">
              <w:marLeft w:val="0"/>
              <w:marRight w:val="0"/>
              <w:marTop w:val="0"/>
              <w:marBottom w:val="0"/>
              <w:divBdr>
                <w:top w:val="none" w:sz="0" w:space="0" w:color="auto"/>
                <w:left w:val="none" w:sz="0" w:space="0" w:color="auto"/>
                <w:bottom w:val="none" w:sz="0" w:space="0" w:color="auto"/>
                <w:right w:val="none" w:sz="0" w:space="0" w:color="auto"/>
              </w:divBdr>
            </w:div>
            <w:div w:id="2098476088">
              <w:marLeft w:val="0"/>
              <w:marRight w:val="0"/>
              <w:marTop w:val="0"/>
              <w:marBottom w:val="0"/>
              <w:divBdr>
                <w:top w:val="none" w:sz="0" w:space="0" w:color="auto"/>
                <w:left w:val="none" w:sz="0" w:space="0" w:color="auto"/>
                <w:bottom w:val="none" w:sz="0" w:space="0" w:color="auto"/>
                <w:right w:val="none" w:sz="0" w:space="0" w:color="auto"/>
              </w:divBdr>
            </w:div>
            <w:div w:id="2101946653">
              <w:marLeft w:val="0"/>
              <w:marRight w:val="0"/>
              <w:marTop w:val="0"/>
              <w:marBottom w:val="0"/>
              <w:divBdr>
                <w:top w:val="none" w:sz="0" w:space="0" w:color="auto"/>
                <w:left w:val="none" w:sz="0" w:space="0" w:color="auto"/>
                <w:bottom w:val="none" w:sz="0" w:space="0" w:color="auto"/>
                <w:right w:val="none" w:sz="0" w:space="0" w:color="auto"/>
              </w:divBdr>
            </w:div>
            <w:div w:id="2102411334">
              <w:marLeft w:val="0"/>
              <w:marRight w:val="0"/>
              <w:marTop w:val="0"/>
              <w:marBottom w:val="0"/>
              <w:divBdr>
                <w:top w:val="none" w:sz="0" w:space="0" w:color="auto"/>
                <w:left w:val="none" w:sz="0" w:space="0" w:color="auto"/>
                <w:bottom w:val="none" w:sz="0" w:space="0" w:color="auto"/>
                <w:right w:val="none" w:sz="0" w:space="0" w:color="auto"/>
              </w:divBdr>
            </w:div>
            <w:div w:id="2118211506">
              <w:marLeft w:val="0"/>
              <w:marRight w:val="0"/>
              <w:marTop w:val="0"/>
              <w:marBottom w:val="0"/>
              <w:divBdr>
                <w:top w:val="none" w:sz="0" w:space="0" w:color="auto"/>
                <w:left w:val="none" w:sz="0" w:space="0" w:color="auto"/>
                <w:bottom w:val="none" w:sz="0" w:space="0" w:color="auto"/>
                <w:right w:val="none" w:sz="0" w:space="0" w:color="auto"/>
              </w:divBdr>
            </w:div>
            <w:div w:id="2135246895">
              <w:marLeft w:val="0"/>
              <w:marRight w:val="0"/>
              <w:marTop w:val="0"/>
              <w:marBottom w:val="0"/>
              <w:divBdr>
                <w:top w:val="none" w:sz="0" w:space="0" w:color="auto"/>
                <w:left w:val="none" w:sz="0" w:space="0" w:color="auto"/>
                <w:bottom w:val="none" w:sz="0" w:space="0" w:color="auto"/>
                <w:right w:val="none" w:sz="0" w:space="0" w:color="auto"/>
              </w:divBdr>
            </w:div>
            <w:div w:id="21458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77743">
      <w:bodyDiv w:val="1"/>
      <w:marLeft w:val="0"/>
      <w:marRight w:val="0"/>
      <w:marTop w:val="0"/>
      <w:marBottom w:val="0"/>
      <w:divBdr>
        <w:top w:val="none" w:sz="0" w:space="0" w:color="auto"/>
        <w:left w:val="none" w:sz="0" w:space="0" w:color="auto"/>
        <w:bottom w:val="none" w:sz="0" w:space="0" w:color="auto"/>
        <w:right w:val="none" w:sz="0" w:space="0" w:color="auto"/>
      </w:divBdr>
    </w:div>
    <w:div w:id="661735612">
      <w:bodyDiv w:val="1"/>
      <w:marLeft w:val="0"/>
      <w:marRight w:val="0"/>
      <w:marTop w:val="0"/>
      <w:marBottom w:val="0"/>
      <w:divBdr>
        <w:top w:val="none" w:sz="0" w:space="0" w:color="auto"/>
        <w:left w:val="none" w:sz="0" w:space="0" w:color="auto"/>
        <w:bottom w:val="none" w:sz="0" w:space="0" w:color="auto"/>
        <w:right w:val="none" w:sz="0" w:space="0" w:color="auto"/>
      </w:divBdr>
    </w:div>
    <w:div w:id="759259710">
      <w:bodyDiv w:val="1"/>
      <w:marLeft w:val="0"/>
      <w:marRight w:val="0"/>
      <w:marTop w:val="0"/>
      <w:marBottom w:val="0"/>
      <w:divBdr>
        <w:top w:val="none" w:sz="0" w:space="0" w:color="auto"/>
        <w:left w:val="none" w:sz="0" w:space="0" w:color="auto"/>
        <w:bottom w:val="none" w:sz="0" w:space="0" w:color="auto"/>
        <w:right w:val="none" w:sz="0" w:space="0" w:color="auto"/>
      </w:divBdr>
    </w:div>
    <w:div w:id="828980075">
      <w:bodyDiv w:val="1"/>
      <w:marLeft w:val="0"/>
      <w:marRight w:val="0"/>
      <w:marTop w:val="0"/>
      <w:marBottom w:val="0"/>
      <w:divBdr>
        <w:top w:val="none" w:sz="0" w:space="0" w:color="auto"/>
        <w:left w:val="none" w:sz="0" w:space="0" w:color="auto"/>
        <w:bottom w:val="none" w:sz="0" w:space="0" w:color="auto"/>
        <w:right w:val="none" w:sz="0" w:space="0" w:color="auto"/>
      </w:divBdr>
    </w:div>
    <w:div w:id="847403378">
      <w:bodyDiv w:val="1"/>
      <w:marLeft w:val="0"/>
      <w:marRight w:val="0"/>
      <w:marTop w:val="0"/>
      <w:marBottom w:val="0"/>
      <w:divBdr>
        <w:top w:val="none" w:sz="0" w:space="0" w:color="auto"/>
        <w:left w:val="none" w:sz="0" w:space="0" w:color="auto"/>
        <w:bottom w:val="none" w:sz="0" w:space="0" w:color="auto"/>
        <w:right w:val="none" w:sz="0" w:space="0" w:color="auto"/>
      </w:divBdr>
    </w:div>
    <w:div w:id="900947260">
      <w:bodyDiv w:val="1"/>
      <w:marLeft w:val="0"/>
      <w:marRight w:val="0"/>
      <w:marTop w:val="0"/>
      <w:marBottom w:val="0"/>
      <w:divBdr>
        <w:top w:val="none" w:sz="0" w:space="0" w:color="auto"/>
        <w:left w:val="none" w:sz="0" w:space="0" w:color="auto"/>
        <w:bottom w:val="none" w:sz="0" w:space="0" w:color="auto"/>
        <w:right w:val="none" w:sz="0" w:space="0" w:color="auto"/>
      </w:divBdr>
    </w:div>
    <w:div w:id="1006134307">
      <w:bodyDiv w:val="1"/>
      <w:marLeft w:val="0"/>
      <w:marRight w:val="0"/>
      <w:marTop w:val="0"/>
      <w:marBottom w:val="0"/>
      <w:divBdr>
        <w:top w:val="none" w:sz="0" w:space="0" w:color="auto"/>
        <w:left w:val="none" w:sz="0" w:space="0" w:color="auto"/>
        <w:bottom w:val="none" w:sz="0" w:space="0" w:color="auto"/>
        <w:right w:val="none" w:sz="0" w:space="0" w:color="auto"/>
      </w:divBdr>
    </w:div>
    <w:div w:id="1099839462">
      <w:bodyDiv w:val="1"/>
      <w:marLeft w:val="0"/>
      <w:marRight w:val="0"/>
      <w:marTop w:val="0"/>
      <w:marBottom w:val="0"/>
      <w:divBdr>
        <w:top w:val="none" w:sz="0" w:space="0" w:color="auto"/>
        <w:left w:val="none" w:sz="0" w:space="0" w:color="auto"/>
        <w:bottom w:val="none" w:sz="0" w:space="0" w:color="auto"/>
        <w:right w:val="none" w:sz="0" w:space="0" w:color="auto"/>
      </w:divBdr>
      <w:divsChild>
        <w:div w:id="14429347">
          <w:marLeft w:val="0"/>
          <w:marRight w:val="0"/>
          <w:marTop w:val="0"/>
          <w:marBottom w:val="0"/>
          <w:divBdr>
            <w:top w:val="none" w:sz="0" w:space="0" w:color="auto"/>
            <w:left w:val="none" w:sz="0" w:space="0" w:color="auto"/>
            <w:bottom w:val="none" w:sz="0" w:space="0" w:color="auto"/>
            <w:right w:val="none" w:sz="0" w:space="0" w:color="auto"/>
          </w:divBdr>
        </w:div>
        <w:div w:id="189492726">
          <w:marLeft w:val="0"/>
          <w:marRight w:val="0"/>
          <w:marTop w:val="0"/>
          <w:marBottom w:val="0"/>
          <w:divBdr>
            <w:top w:val="none" w:sz="0" w:space="0" w:color="auto"/>
            <w:left w:val="none" w:sz="0" w:space="0" w:color="auto"/>
            <w:bottom w:val="none" w:sz="0" w:space="0" w:color="auto"/>
            <w:right w:val="none" w:sz="0" w:space="0" w:color="auto"/>
          </w:divBdr>
        </w:div>
        <w:div w:id="263417072">
          <w:marLeft w:val="0"/>
          <w:marRight w:val="0"/>
          <w:marTop w:val="0"/>
          <w:marBottom w:val="0"/>
          <w:divBdr>
            <w:top w:val="none" w:sz="0" w:space="0" w:color="auto"/>
            <w:left w:val="none" w:sz="0" w:space="0" w:color="auto"/>
            <w:bottom w:val="none" w:sz="0" w:space="0" w:color="auto"/>
            <w:right w:val="none" w:sz="0" w:space="0" w:color="auto"/>
          </w:divBdr>
        </w:div>
        <w:div w:id="330566488">
          <w:marLeft w:val="0"/>
          <w:marRight w:val="0"/>
          <w:marTop w:val="0"/>
          <w:marBottom w:val="0"/>
          <w:divBdr>
            <w:top w:val="none" w:sz="0" w:space="0" w:color="auto"/>
            <w:left w:val="none" w:sz="0" w:space="0" w:color="auto"/>
            <w:bottom w:val="none" w:sz="0" w:space="0" w:color="auto"/>
            <w:right w:val="none" w:sz="0" w:space="0" w:color="auto"/>
          </w:divBdr>
        </w:div>
        <w:div w:id="359012237">
          <w:marLeft w:val="0"/>
          <w:marRight w:val="0"/>
          <w:marTop w:val="0"/>
          <w:marBottom w:val="0"/>
          <w:divBdr>
            <w:top w:val="none" w:sz="0" w:space="0" w:color="auto"/>
            <w:left w:val="none" w:sz="0" w:space="0" w:color="auto"/>
            <w:bottom w:val="none" w:sz="0" w:space="0" w:color="auto"/>
            <w:right w:val="none" w:sz="0" w:space="0" w:color="auto"/>
          </w:divBdr>
        </w:div>
        <w:div w:id="498693211">
          <w:marLeft w:val="0"/>
          <w:marRight w:val="0"/>
          <w:marTop w:val="0"/>
          <w:marBottom w:val="0"/>
          <w:divBdr>
            <w:top w:val="none" w:sz="0" w:space="0" w:color="auto"/>
            <w:left w:val="none" w:sz="0" w:space="0" w:color="auto"/>
            <w:bottom w:val="none" w:sz="0" w:space="0" w:color="auto"/>
            <w:right w:val="none" w:sz="0" w:space="0" w:color="auto"/>
          </w:divBdr>
        </w:div>
        <w:div w:id="657684218">
          <w:marLeft w:val="0"/>
          <w:marRight w:val="0"/>
          <w:marTop w:val="0"/>
          <w:marBottom w:val="0"/>
          <w:divBdr>
            <w:top w:val="none" w:sz="0" w:space="0" w:color="auto"/>
            <w:left w:val="none" w:sz="0" w:space="0" w:color="auto"/>
            <w:bottom w:val="none" w:sz="0" w:space="0" w:color="auto"/>
            <w:right w:val="none" w:sz="0" w:space="0" w:color="auto"/>
          </w:divBdr>
        </w:div>
        <w:div w:id="701055548">
          <w:marLeft w:val="0"/>
          <w:marRight w:val="0"/>
          <w:marTop w:val="0"/>
          <w:marBottom w:val="0"/>
          <w:divBdr>
            <w:top w:val="none" w:sz="0" w:space="0" w:color="auto"/>
            <w:left w:val="none" w:sz="0" w:space="0" w:color="auto"/>
            <w:bottom w:val="none" w:sz="0" w:space="0" w:color="auto"/>
            <w:right w:val="none" w:sz="0" w:space="0" w:color="auto"/>
          </w:divBdr>
        </w:div>
        <w:div w:id="768353097">
          <w:marLeft w:val="0"/>
          <w:marRight w:val="0"/>
          <w:marTop w:val="0"/>
          <w:marBottom w:val="0"/>
          <w:divBdr>
            <w:top w:val="none" w:sz="0" w:space="0" w:color="auto"/>
            <w:left w:val="none" w:sz="0" w:space="0" w:color="auto"/>
            <w:bottom w:val="none" w:sz="0" w:space="0" w:color="auto"/>
            <w:right w:val="none" w:sz="0" w:space="0" w:color="auto"/>
          </w:divBdr>
        </w:div>
        <w:div w:id="845905211">
          <w:marLeft w:val="0"/>
          <w:marRight w:val="0"/>
          <w:marTop w:val="0"/>
          <w:marBottom w:val="0"/>
          <w:divBdr>
            <w:top w:val="none" w:sz="0" w:space="0" w:color="auto"/>
            <w:left w:val="none" w:sz="0" w:space="0" w:color="auto"/>
            <w:bottom w:val="none" w:sz="0" w:space="0" w:color="auto"/>
            <w:right w:val="none" w:sz="0" w:space="0" w:color="auto"/>
          </w:divBdr>
        </w:div>
        <w:div w:id="1449620564">
          <w:marLeft w:val="0"/>
          <w:marRight w:val="0"/>
          <w:marTop w:val="0"/>
          <w:marBottom w:val="0"/>
          <w:divBdr>
            <w:top w:val="none" w:sz="0" w:space="0" w:color="auto"/>
            <w:left w:val="none" w:sz="0" w:space="0" w:color="auto"/>
            <w:bottom w:val="none" w:sz="0" w:space="0" w:color="auto"/>
            <w:right w:val="none" w:sz="0" w:space="0" w:color="auto"/>
          </w:divBdr>
        </w:div>
        <w:div w:id="1474178208">
          <w:marLeft w:val="0"/>
          <w:marRight w:val="0"/>
          <w:marTop w:val="0"/>
          <w:marBottom w:val="0"/>
          <w:divBdr>
            <w:top w:val="none" w:sz="0" w:space="0" w:color="auto"/>
            <w:left w:val="none" w:sz="0" w:space="0" w:color="auto"/>
            <w:bottom w:val="none" w:sz="0" w:space="0" w:color="auto"/>
            <w:right w:val="none" w:sz="0" w:space="0" w:color="auto"/>
          </w:divBdr>
        </w:div>
        <w:div w:id="1754429971">
          <w:marLeft w:val="0"/>
          <w:marRight w:val="0"/>
          <w:marTop w:val="0"/>
          <w:marBottom w:val="0"/>
          <w:divBdr>
            <w:top w:val="none" w:sz="0" w:space="0" w:color="auto"/>
            <w:left w:val="none" w:sz="0" w:space="0" w:color="auto"/>
            <w:bottom w:val="none" w:sz="0" w:space="0" w:color="auto"/>
            <w:right w:val="none" w:sz="0" w:space="0" w:color="auto"/>
          </w:divBdr>
        </w:div>
        <w:div w:id="1802262751">
          <w:marLeft w:val="0"/>
          <w:marRight w:val="0"/>
          <w:marTop w:val="0"/>
          <w:marBottom w:val="0"/>
          <w:divBdr>
            <w:top w:val="none" w:sz="0" w:space="0" w:color="auto"/>
            <w:left w:val="none" w:sz="0" w:space="0" w:color="auto"/>
            <w:bottom w:val="none" w:sz="0" w:space="0" w:color="auto"/>
            <w:right w:val="none" w:sz="0" w:space="0" w:color="auto"/>
          </w:divBdr>
        </w:div>
        <w:div w:id="2019261353">
          <w:marLeft w:val="0"/>
          <w:marRight w:val="0"/>
          <w:marTop w:val="0"/>
          <w:marBottom w:val="0"/>
          <w:divBdr>
            <w:top w:val="none" w:sz="0" w:space="0" w:color="auto"/>
            <w:left w:val="none" w:sz="0" w:space="0" w:color="auto"/>
            <w:bottom w:val="none" w:sz="0" w:space="0" w:color="auto"/>
            <w:right w:val="none" w:sz="0" w:space="0" w:color="auto"/>
          </w:divBdr>
        </w:div>
        <w:div w:id="2024354528">
          <w:marLeft w:val="0"/>
          <w:marRight w:val="0"/>
          <w:marTop w:val="0"/>
          <w:marBottom w:val="0"/>
          <w:divBdr>
            <w:top w:val="none" w:sz="0" w:space="0" w:color="auto"/>
            <w:left w:val="none" w:sz="0" w:space="0" w:color="auto"/>
            <w:bottom w:val="none" w:sz="0" w:space="0" w:color="auto"/>
            <w:right w:val="none" w:sz="0" w:space="0" w:color="auto"/>
          </w:divBdr>
        </w:div>
        <w:div w:id="2039811724">
          <w:marLeft w:val="0"/>
          <w:marRight w:val="0"/>
          <w:marTop w:val="0"/>
          <w:marBottom w:val="0"/>
          <w:divBdr>
            <w:top w:val="none" w:sz="0" w:space="0" w:color="auto"/>
            <w:left w:val="none" w:sz="0" w:space="0" w:color="auto"/>
            <w:bottom w:val="none" w:sz="0" w:space="0" w:color="auto"/>
            <w:right w:val="none" w:sz="0" w:space="0" w:color="auto"/>
          </w:divBdr>
        </w:div>
        <w:div w:id="2114009326">
          <w:marLeft w:val="0"/>
          <w:marRight w:val="0"/>
          <w:marTop w:val="0"/>
          <w:marBottom w:val="0"/>
          <w:divBdr>
            <w:top w:val="none" w:sz="0" w:space="0" w:color="auto"/>
            <w:left w:val="none" w:sz="0" w:space="0" w:color="auto"/>
            <w:bottom w:val="none" w:sz="0" w:space="0" w:color="auto"/>
            <w:right w:val="none" w:sz="0" w:space="0" w:color="auto"/>
          </w:divBdr>
        </w:div>
      </w:divsChild>
    </w:div>
    <w:div w:id="1102189201">
      <w:bodyDiv w:val="1"/>
      <w:marLeft w:val="0"/>
      <w:marRight w:val="0"/>
      <w:marTop w:val="0"/>
      <w:marBottom w:val="0"/>
      <w:divBdr>
        <w:top w:val="none" w:sz="0" w:space="0" w:color="auto"/>
        <w:left w:val="none" w:sz="0" w:space="0" w:color="auto"/>
        <w:bottom w:val="none" w:sz="0" w:space="0" w:color="auto"/>
        <w:right w:val="none" w:sz="0" w:space="0" w:color="auto"/>
      </w:divBdr>
    </w:div>
    <w:div w:id="1128468932">
      <w:bodyDiv w:val="1"/>
      <w:marLeft w:val="0"/>
      <w:marRight w:val="0"/>
      <w:marTop w:val="0"/>
      <w:marBottom w:val="0"/>
      <w:divBdr>
        <w:top w:val="none" w:sz="0" w:space="0" w:color="auto"/>
        <w:left w:val="none" w:sz="0" w:space="0" w:color="auto"/>
        <w:bottom w:val="none" w:sz="0" w:space="0" w:color="auto"/>
        <w:right w:val="none" w:sz="0" w:space="0" w:color="auto"/>
      </w:divBdr>
    </w:div>
    <w:div w:id="1327241663">
      <w:bodyDiv w:val="1"/>
      <w:marLeft w:val="0"/>
      <w:marRight w:val="0"/>
      <w:marTop w:val="0"/>
      <w:marBottom w:val="0"/>
      <w:divBdr>
        <w:top w:val="none" w:sz="0" w:space="0" w:color="auto"/>
        <w:left w:val="none" w:sz="0" w:space="0" w:color="auto"/>
        <w:bottom w:val="none" w:sz="0" w:space="0" w:color="auto"/>
        <w:right w:val="none" w:sz="0" w:space="0" w:color="auto"/>
      </w:divBdr>
    </w:div>
    <w:div w:id="1352149367">
      <w:bodyDiv w:val="1"/>
      <w:marLeft w:val="0"/>
      <w:marRight w:val="0"/>
      <w:marTop w:val="0"/>
      <w:marBottom w:val="0"/>
      <w:divBdr>
        <w:top w:val="none" w:sz="0" w:space="0" w:color="auto"/>
        <w:left w:val="none" w:sz="0" w:space="0" w:color="auto"/>
        <w:bottom w:val="none" w:sz="0" w:space="0" w:color="auto"/>
        <w:right w:val="none" w:sz="0" w:space="0" w:color="auto"/>
      </w:divBdr>
    </w:div>
    <w:div w:id="1374036819">
      <w:bodyDiv w:val="1"/>
      <w:marLeft w:val="0"/>
      <w:marRight w:val="0"/>
      <w:marTop w:val="0"/>
      <w:marBottom w:val="0"/>
      <w:divBdr>
        <w:top w:val="none" w:sz="0" w:space="0" w:color="auto"/>
        <w:left w:val="none" w:sz="0" w:space="0" w:color="auto"/>
        <w:bottom w:val="none" w:sz="0" w:space="0" w:color="auto"/>
        <w:right w:val="none" w:sz="0" w:space="0" w:color="auto"/>
      </w:divBdr>
    </w:div>
    <w:div w:id="1556625699">
      <w:bodyDiv w:val="1"/>
      <w:marLeft w:val="0"/>
      <w:marRight w:val="0"/>
      <w:marTop w:val="0"/>
      <w:marBottom w:val="0"/>
      <w:divBdr>
        <w:top w:val="none" w:sz="0" w:space="0" w:color="auto"/>
        <w:left w:val="none" w:sz="0" w:space="0" w:color="auto"/>
        <w:bottom w:val="none" w:sz="0" w:space="0" w:color="auto"/>
        <w:right w:val="none" w:sz="0" w:space="0" w:color="auto"/>
      </w:divBdr>
    </w:div>
    <w:div w:id="1568564023">
      <w:bodyDiv w:val="1"/>
      <w:marLeft w:val="0"/>
      <w:marRight w:val="0"/>
      <w:marTop w:val="0"/>
      <w:marBottom w:val="0"/>
      <w:divBdr>
        <w:top w:val="none" w:sz="0" w:space="0" w:color="auto"/>
        <w:left w:val="none" w:sz="0" w:space="0" w:color="auto"/>
        <w:bottom w:val="none" w:sz="0" w:space="0" w:color="auto"/>
        <w:right w:val="none" w:sz="0" w:space="0" w:color="auto"/>
      </w:divBdr>
    </w:div>
    <w:div w:id="1641500896">
      <w:bodyDiv w:val="1"/>
      <w:marLeft w:val="0"/>
      <w:marRight w:val="0"/>
      <w:marTop w:val="0"/>
      <w:marBottom w:val="0"/>
      <w:divBdr>
        <w:top w:val="none" w:sz="0" w:space="0" w:color="auto"/>
        <w:left w:val="none" w:sz="0" w:space="0" w:color="auto"/>
        <w:bottom w:val="none" w:sz="0" w:space="0" w:color="auto"/>
        <w:right w:val="none" w:sz="0" w:space="0" w:color="auto"/>
      </w:divBdr>
    </w:div>
    <w:div w:id="1726949016">
      <w:bodyDiv w:val="1"/>
      <w:marLeft w:val="0"/>
      <w:marRight w:val="0"/>
      <w:marTop w:val="0"/>
      <w:marBottom w:val="0"/>
      <w:divBdr>
        <w:top w:val="none" w:sz="0" w:space="0" w:color="auto"/>
        <w:left w:val="none" w:sz="0" w:space="0" w:color="auto"/>
        <w:bottom w:val="none" w:sz="0" w:space="0" w:color="auto"/>
        <w:right w:val="none" w:sz="0" w:space="0" w:color="auto"/>
      </w:divBdr>
    </w:div>
    <w:div w:id="1852793001">
      <w:bodyDiv w:val="1"/>
      <w:marLeft w:val="0"/>
      <w:marRight w:val="0"/>
      <w:marTop w:val="0"/>
      <w:marBottom w:val="0"/>
      <w:divBdr>
        <w:top w:val="none" w:sz="0" w:space="0" w:color="auto"/>
        <w:left w:val="none" w:sz="0" w:space="0" w:color="auto"/>
        <w:bottom w:val="none" w:sz="0" w:space="0" w:color="auto"/>
        <w:right w:val="none" w:sz="0" w:space="0" w:color="auto"/>
      </w:divBdr>
    </w:div>
    <w:div w:id="20755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chart" Target="charts/chart5.xml"/><Relationship Id="rId26" Type="http://schemas.openxmlformats.org/officeDocument/2006/relationships/hyperlink" Target="mailto:" TargetMode="External"/><Relationship Id="rId3" Type="http://schemas.openxmlformats.org/officeDocument/2006/relationships/numbering" Target="numbering.xml"/><Relationship Id="rId21" Type="http://schemas.openxmlformats.org/officeDocument/2006/relationships/diagramLayout" Target="diagrams/layout1.xml"/><Relationship Id="rId7" Type="http://schemas.openxmlformats.org/officeDocument/2006/relationships/webSettings" Target="webSettings.xml"/><Relationship Id="rId12" Type="http://schemas.openxmlformats.org/officeDocument/2006/relationships/hyperlink" Target="consultantplus://offline/ref=2DED92B75D8FA07EF3CA2E451CC1054779BFDBA64510E2353C47AE0134C453K" TargetMode="External"/><Relationship Id="rId17" Type="http://schemas.openxmlformats.org/officeDocument/2006/relationships/chart" Target="charts/chart4.xml"/><Relationship Id="rId25"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07/relationships/diagramDrawing" Target="diagrams/drawing1.xml"/><Relationship Id="rId5" Type="http://schemas.microsoft.com/office/2007/relationships/stylesWithEffects" Target="stylesWithEffects.xml"/><Relationship Id="rId15" Type="http://schemas.openxmlformats.org/officeDocument/2006/relationships/chart" Target="charts/chart2.xml"/><Relationship Id="rId23" Type="http://schemas.openxmlformats.org/officeDocument/2006/relationships/diagramColors" Target="diagrams/colors1.xm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diagramQuickStyle" Target="diagrams/quickStyle1.xml"/><Relationship Id="rId27" Type="http://schemas.openxmlformats.org/officeDocument/2006/relationships/hyperlink" Target="mailto:fin340@findept.primorsky.ru"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1848413345302122"/>
          <c:y val="5.6288478452066845E-2"/>
          <c:w val="0.7145173010578918"/>
          <c:h val="0.87857505938406777"/>
        </c:manualLayout>
      </c:layout>
      <c:bar3DChart>
        <c:barDir val="col"/>
        <c:grouping val="stacked"/>
        <c:varyColors val="0"/>
        <c:ser>
          <c:idx val="0"/>
          <c:order val="0"/>
          <c:tx>
            <c:strRef>
              <c:f>Лист1!$B$1</c:f>
              <c:strCache>
                <c:ptCount val="1"/>
                <c:pt idx="0">
                  <c:v>Налоговые</c:v>
                </c:pt>
              </c:strCache>
            </c:strRef>
          </c:tx>
          <c:invertIfNegative val="0"/>
          <c:dLbls>
            <c:dLbl>
              <c:idx val="0"/>
              <c:layout>
                <c:manualLayout>
                  <c:x val="-3.151157065484983E-2"/>
                  <c:y val="7.6627467283380521E-17"/>
                </c:manualLayout>
              </c:layout>
              <c:showLegendKey val="0"/>
              <c:showVal val="1"/>
              <c:showCatName val="0"/>
              <c:showSerName val="0"/>
              <c:showPercent val="0"/>
              <c:showBubbleSize val="0"/>
            </c:dLbl>
            <c:dLbl>
              <c:idx val="1"/>
              <c:layout>
                <c:manualLayout>
                  <c:x val="-4.1158217668206321E-2"/>
                  <c:y val="0"/>
                </c:manualLayout>
              </c:layout>
              <c:showLegendKey val="0"/>
              <c:showVal val="1"/>
              <c:showCatName val="0"/>
              <c:showSerName val="0"/>
              <c:showPercent val="0"/>
              <c:showBubbleSize val="0"/>
            </c:dLbl>
            <c:dLbl>
              <c:idx val="2"/>
              <c:layout>
                <c:manualLayout>
                  <c:x val="-4.7267355982274745E-2"/>
                  <c:y val="0"/>
                </c:manualLayout>
              </c:layout>
              <c:showLegendKey val="0"/>
              <c:showVal val="1"/>
              <c:showCatName val="0"/>
              <c:showSerName val="0"/>
              <c:showPercent val="0"/>
              <c:showBubbleSize val="0"/>
            </c:dLbl>
            <c:dLbl>
              <c:idx val="3"/>
              <c:layout>
                <c:manualLayout>
                  <c:x val="-5.3175775480059084E-2"/>
                  <c:y val="-8.3594566353187051E-3"/>
                </c:manualLayout>
              </c:layout>
              <c:showLegendKey val="0"/>
              <c:showVal val="1"/>
              <c:showCatName val="0"/>
              <c:showSerName val="0"/>
              <c:showPercent val="0"/>
              <c:showBubbleSize val="0"/>
            </c:dLbl>
            <c:numFmt formatCode="General" sourceLinked="0"/>
            <c:spPr>
              <a:solidFill>
                <a:schemeClr val="accent1">
                  <a:alpha val="50000"/>
                </a:schemeClr>
              </a:solidFill>
              <a:ln>
                <a:solidFill>
                  <a:schemeClr val="tx1"/>
                </a:solidFill>
              </a:ln>
            </c:spPr>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310196</c:v>
                </c:pt>
                <c:pt idx="1">
                  <c:v>406346</c:v>
                </c:pt>
                <c:pt idx="2">
                  <c:v>423553</c:v>
                </c:pt>
                <c:pt idx="3">
                  <c:v>441573</c:v>
                </c:pt>
              </c:numCache>
            </c:numRef>
          </c:val>
        </c:ser>
        <c:ser>
          <c:idx val="1"/>
          <c:order val="1"/>
          <c:tx>
            <c:strRef>
              <c:f>Лист1!$C$1</c:f>
              <c:strCache>
                <c:ptCount val="1"/>
                <c:pt idx="0">
                  <c:v>неналоговые</c:v>
                </c:pt>
              </c:strCache>
            </c:strRef>
          </c:tx>
          <c:invertIfNegative val="0"/>
          <c:dLbls>
            <c:dLbl>
              <c:idx val="0"/>
              <c:layout>
                <c:manualLayout>
                  <c:x val="6.8702220082751703E-2"/>
                  <c:y val="-3.343790469463085E-2"/>
                </c:manualLayout>
              </c:layout>
              <c:showLegendKey val="0"/>
              <c:showVal val="1"/>
              <c:showCatName val="0"/>
              <c:showSerName val="0"/>
              <c:showPercent val="0"/>
              <c:showBubbleSize val="0"/>
            </c:dLbl>
            <c:dLbl>
              <c:idx val="1"/>
              <c:layout>
                <c:manualLayout>
                  <c:x val="6.8587605588602732E-2"/>
                  <c:y val="-3.5632379725621367E-2"/>
                </c:manualLayout>
              </c:layout>
              <c:showLegendKey val="0"/>
              <c:showVal val="1"/>
              <c:showCatName val="0"/>
              <c:showSerName val="0"/>
              <c:showPercent val="0"/>
              <c:showBubbleSize val="0"/>
            </c:dLbl>
            <c:dLbl>
              <c:idx val="2"/>
              <c:layout>
                <c:manualLayout>
                  <c:x val="7.2624299802881986E-2"/>
                  <c:y val="-4.0473964501139208E-2"/>
                </c:manualLayout>
              </c:layout>
              <c:showLegendKey val="0"/>
              <c:showVal val="1"/>
              <c:showCatName val="0"/>
              <c:showSerName val="0"/>
              <c:showPercent val="0"/>
              <c:showBubbleSize val="0"/>
            </c:dLbl>
            <c:dLbl>
              <c:idx val="3"/>
              <c:layout>
                <c:manualLayout>
                  <c:x val="8.6226776238123068E-2"/>
                  <c:y val="-2.5078290015858835E-2"/>
                </c:manualLayout>
              </c:layout>
              <c:showLegendKey val="0"/>
              <c:showVal val="1"/>
              <c:showCatName val="0"/>
              <c:showSerName val="0"/>
              <c:showPercent val="0"/>
              <c:showBubbleSize val="0"/>
            </c:dLbl>
            <c:numFmt formatCode="General" sourceLinked="0"/>
            <c:spPr>
              <a:solidFill>
                <a:schemeClr val="accent2">
                  <a:lumMod val="60000"/>
                  <a:lumOff val="40000"/>
                  <a:alpha val="50000"/>
                </a:schemeClr>
              </a:solidFill>
              <a:ln>
                <a:solidFill>
                  <a:schemeClr val="tx1">
                    <a:alpha val="50000"/>
                  </a:schemeClr>
                </a:solidFill>
              </a:ln>
            </c:spPr>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64389</c:v>
                </c:pt>
                <c:pt idx="1">
                  <c:v>46508</c:v>
                </c:pt>
                <c:pt idx="2">
                  <c:v>47951</c:v>
                </c:pt>
                <c:pt idx="3">
                  <c:v>48983</c:v>
                </c:pt>
              </c:numCache>
            </c:numRef>
          </c:val>
        </c:ser>
        <c:ser>
          <c:idx val="2"/>
          <c:order val="2"/>
          <c:tx>
            <c:strRef>
              <c:f>Лист1!$D$1</c:f>
              <c:strCache>
                <c:ptCount val="1"/>
                <c:pt idx="0">
                  <c:v>Безвозмездные</c:v>
                </c:pt>
              </c:strCache>
            </c:strRef>
          </c:tx>
          <c:invertIfNegative val="0"/>
          <c:dLbls>
            <c:dLbl>
              <c:idx val="0"/>
              <c:layout>
                <c:manualLayout>
                  <c:x val="-5.4772585741192814E-2"/>
                  <c:y val="-0.18537469096046372"/>
                </c:manualLayout>
              </c:layout>
              <c:showLegendKey val="0"/>
              <c:showVal val="1"/>
              <c:showCatName val="0"/>
              <c:showSerName val="0"/>
              <c:showPercent val="0"/>
              <c:showBubbleSize val="0"/>
            </c:dLbl>
            <c:dLbl>
              <c:idx val="1"/>
              <c:layout>
                <c:manualLayout>
                  <c:x val="-5.2831780306937581E-2"/>
                  <c:y val="-0.17750067521243221"/>
                </c:manualLayout>
              </c:layout>
              <c:showLegendKey val="0"/>
              <c:showVal val="1"/>
              <c:showCatName val="0"/>
              <c:showSerName val="0"/>
              <c:showPercent val="0"/>
              <c:showBubbleSize val="0"/>
            </c:dLbl>
            <c:dLbl>
              <c:idx val="2"/>
              <c:layout>
                <c:manualLayout>
                  <c:x val="7.2841789972760029E-2"/>
                  <c:y val="-0.19223429525135216"/>
                </c:manualLayout>
              </c:layout>
              <c:showLegendKey val="0"/>
              <c:showVal val="1"/>
              <c:showCatName val="0"/>
              <c:showSerName val="0"/>
              <c:showPercent val="0"/>
              <c:showBubbleSize val="0"/>
            </c:dLbl>
            <c:dLbl>
              <c:idx val="3"/>
              <c:layout>
                <c:manualLayout>
                  <c:x val="7.6866745368619316E-2"/>
                  <c:y val="-0.19948005180091274"/>
                </c:manualLayout>
              </c:layout>
              <c:showLegendKey val="0"/>
              <c:showVal val="1"/>
              <c:showCatName val="0"/>
              <c:showSerName val="0"/>
              <c:showPercent val="0"/>
              <c:showBubbleSize val="0"/>
            </c:dLbl>
            <c:spPr>
              <a:solidFill>
                <a:schemeClr val="accent3">
                  <a:alpha val="50000"/>
                </a:schemeClr>
              </a:solidFill>
              <a:ln>
                <a:solidFill>
                  <a:schemeClr val="tx1"/>
                </a:solidFill>
              </a:ln>
            </c:spPr>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465769</c:v>
                </c:pt>
                <c:pt idx="1">
                  <c:v>454053</c:v>
                </c:pt>
                <c:pt idx="2">
                  <c:v>450819</c:v>
                </c:pt>
                <c:pt idx="3">
                  <c:v>450819</c:v>
                </c:pt>
              </c:numCache>
            </c:numRef>
          </c:val>
        </c:ser>
        <c:dLbls>
          <c:showLegendKey val="0"/>
          <c:showVal val="0"/>
          <c:showCatName val="0"/>
          <c:showSerName val="0"/>
          <c:showPercent val="0"/>
          <c:showBubbleSize val="0"/>
        </c:dLbls>
        <c:gapWidth val="150"/>
        <c:shape val="cylinder"/>
        <c:axId val="251499264"/>
        <c:axId val="251500800"/>
        <c:axId val="0"/>
      </c:bar3DChart>
      <c:catAx>
        <c:axId val="251499264"/>
        <c:scaling>
          <c:orientation val="minMax"/>
        </c:scaling>
        <c:delete val="0"/>
        <c:axPos val="b"/>
        <c:numFmt formatCode="General" sourceLinked="1"/>
        <c:majorTickMark val="out"/>
        <c:minorTickMark val="none"/>
        <c:tickLblPos val="nextTo"/>
        <c:crossAx val="251500800"/>
        <c:crosses val="autoZero"/>
        <c:auto val="1"/>
        <c:lblAlgn val="ctr"/>
        <c:lblOffset val="100"/>
        <c:noMultiLvlLbl val="0"/>
      </c:catAx>
      <c:valAx>
        <c:axId val="251500800"/>
        <c:scaling>
          <c:orientation val="minMax"/>
        </c:scaling>
        <c:delete val="0"/>
        <c:axPos val="l"/>
        <c:majorGridlines/>
        <c:numFmt formatCode="General" sourceLinked="1"/>
        <c:majorTickMark val="out"/>
        <c:minorTickMark val="none"/>
        <c:tickLblPos val="nextTo"/>
        <c:crossAx val="251499264"/>
        <c:crosses val="autoZero"/>
        <c:crossBetween val="between"/>
      </c:valAx>
      <c:spPr>
        <a:ln w="15875">
          <a:prstDash val="solid"/>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Налоговые доходы 2019 год</a:t>
            </a:r>
          </a:p>
        </c:rich>
      </c:tx>
      <c:layout>
        <c:manualLayout>
          <c:xMode val="edge"/>
          <c:yMode val="edge"/>
          <c:x val="2.9216690119058322E-2"/>
          <c:y val="2.777777777777777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0"/>
              <c:layout>
                <c:manualLayout>
                  <c:x val="-7.4703539661708951E-2"/>
                  <c:y val="-0.27124671916010501"/>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НДФЛ</c:v>
                </c:pt>
                <c:pt idx="1">
                  <c:v>Акцизы</c:v>
                </c:pt>
                <c:pt idx="2">
                  <c:v>Налоги на совокупный доход</c:v>
                </c:pt>
                <c:pt idx="3">
                  <c:v>Госпошлина</c:v>
                </c:pt>
              </c:strCache>
            </c:strRef>
          </c:cat>
          <c:val>
            <c:numRef>
              <c:f>Лист1!$B$2:$B$5</c:f>
              <c:numCache>
                <c:formatCode>0.00%</c:formatCode>
                <c:ptCount val="4"/>
                <c:pt idx="0">
                  <c:v>0.89900000000000002</c:v>
                </c:pt>
                <c:pt idx="1">
                  <c:v>0.04</c:v>
                </c:pt>
                <c:pt idx="2">
                  <c:v>4.5999999999999999E-2</c:v>
                </c:pt>
                <c:pt idx="3">
                  <c:v>1.4999999999999999E-2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Неналоговые доходы 2019 год</a:t>
            </a:r>
          </a:p>
        </c:rich>
      </c:tx>
      <c:layout>
        <c:manualLayout>
          <c:xMode val="edge"/>
          <c:yMode val="edge"/>
          <c:x val="2.8113334791484392E-2"/>
          <c:y val="2.380952380952380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3"/>
              <c:layout>
                <c:manualLayout>
                  <c:x val="1.6408963731018771E-3"/>
                  <c:y val="9.6970034222753961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Аренда муниципального имущества</c:v>
                </c:pt>
                <c:pt idx="1">
                  <c:v>Сбор за пользование природными ресурсами</c:v>
                </c:pt>
                <c:pt idx="2">
                  <c:v>Платные услуги и компенсация затрат</c:v>
                </c:pt>
                <c:pt idx="3">
                  <c:v>Доходы от продажи муниципального имущества</c:v>
                </c:pt>
                <c:pt idx="4">
                  <c:v>Штрафы (санкции)</c:v>
                </c:pt>
              </c:strCache>
            </c:strRef>
          </c:cat>
          <c:val>
            <c:numRef>
              <c:f>Лист1!$B$2:$B$6</c:f>
              <c:numCache>
                <c:formatCode>0.00%</c:formatCode>
                <c:ptCount val="5"/>
                <c:pt idx="0">
                  <c:v>0.40699999999999997</c:v>
                </c:pt>
                <c:pt idx="1">
                  <c:v>3.4000000000000002E-2</c:v>
                </c:pt>
                <c:pt idx="2">
                  <c:v>0.46700000000000003</c:v>
                </c:pt>
                <c:pt idx="3">
                  <c:v>0.09</c:v>
                </c:pt>
                <c:pt idx="4">
                  <c:v>2E-3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Программные расходы</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Лист1!$B$2:$B$5</c:f>
              <c:numCache>
                <c:formatCode>0.00%</c:formatCode>
                <c:ptCount val="4"/>
                <c:pt idx="0">
                  <c:v>0.91120000000000001</c:v>
                </c:pt>
                <c:pt idx="1">
                  <c:v>0.89670000000000005</c:v>
                </c:pt>
                <c:pt idx="2">
                  <c:v>0.87609999999999999</c:v>
                </c:pt>
                <c:pt idx="3">
                  <c:v>0.87080000000000002</c:v>
                </c:pt>
              </c:numCache>
            </c:numRef>
          </c:val>
        </c:ser>
        <c:ser>
          <c:idx val="1"/>
          <c:order val="1"/>
          <c:tx>
            <c:strRef>
              <c:f>Лист1!$C$1</c:f>
              <c:strCache>
                <c:ptCount val="1"/>
                <c:pt idx="0">
                  <c:v>непрограммные расходы</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Лист1!$C$2:$C$5</c:f>
              <c:numCache>
                <c:formatCode>0.00%</c:formatCode>
                <c:ptCount val="4"/>
                <c:pt idx="0">
                  <c:v>8.8800000000000004E-2</c:v>
                </c:pt>
                <c:pt idx="1">
                  <c:v>0.1033</c:v>
                </c:pt>
                <c:pt idx="2">
                  <c:v>0.1024</c:v>
                </c:pt>
                <c:pt idx="3">
                  <c:v>0.1031</c:v>
                </c:pt>
              </c:numCache>
            </c:numRef>
          </c:val>
        </c:ser>
        <c:ser>
          <c:idx val="2"/>
          <c:order val="2"/>
          <c:tx>
            <c:strRef>
              <c:f>Лист1!$D$1</c:f>
              <c:strCache>
                <c:ptCount val="1"/>
                <c:pt idx="0">
                  <c:v>Условно - утвержденные расходы</c:v>
                </c:pt>
              </c:strCache>
            </c:strRef>
          </c:tx>
          <c:spPr>
            <a:solidFill>
              <a:schemeClr val="accent3">
                <a:lumMod val="20000"/>
                <a:lumOff val="80000"/>
              </a:schemeClr>
            </a:solidFill>
          </c:spPr>
          <c:invertIfNegative val="0"/>
          <c:dLbls>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0</c:v>
                </c:pt>
                <c:pt idx="1">
                  <c:v>0</c:v>
                </c:pt>
                <c:pt idx="2" formatCode="0.00%">
                  <c:v>2.1499999999999998E-2</c:v>
                </c:pt>
                <c:pt idx="3" formatCode="0.00%">
                  <c:v>2.6100000000000002E-2</c:v>
                </c:pt>
              </c:numCache>
            </c:numRef>
          </c:val>
        </c:ser>
        <c:dLbls>
          <c:showLegendKey val="0"/>
          <c:showVal val="0"/>
          <c:showCatName val="0"/>
          <c:showSerName val="0"/>
          <c:showPercent val="0"/>
          <c:showBubbleSize val="0"/>
        </c:dLbls>
        <c:gapWidth val="150"/>
        <c:shape val="box"/>
        <c:axId val="258890368"/>
        <c:axId val="258900352"/>
        <c:axId val="0"/>
      </c:bar3DChart>
      <c:catAx>
        <c:axId val="258890368"/>
        <c:scaling>
          <c:orientation val="minMax"/>
        </c:scaling>
        <c:delete val="0"/>
        <c:axPos val="l"/>
        <c:numFmt formatCode="General" sourceLinked="1"/>
        <c:majorTickMark val="out"/>
        <c:minorTickMark val="none"/>
        <c:tickLblPos val="nextTo"/>
        <c:crossAx val="258900352"/>
        <c:crosses val="autoZero"/>
        <c:auto val="1"/>
        <c:lblAlgn val="ctr"/>
        <c:lblOffset val="100"/>
        <c:noMultiLvlLbl val="0"/>
      </c:catAx>
      <c:valAx>
        <c:axId val="258900352"/>
        <c:scaling>
          <c:orientation val="minMax"/>
        </c:scaling>
        <c:delete val="0"/>
        <c:axPos val="b"/>
        <c:majorGridlines/>
        <c:numFmt formatCode="0.00%" sourceLinked="1"/>
        <c:majorTickMark val="out"/>
        <c:minorTickMark val="none"/>
        <c:tickLblPos val="nextTo"/>
        <c:crossAx val="25889036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Расходы 2019 год</a:t>
            </a:r>
          </a:p>
        </c:rich>
      </c:tx>
      <c:layout>
        <c:manualLayout>
          <c:xMode val="edge"/>
          <c:yMode val="edge"/>
          <c:x val="7.5196668124817734E-2"/>
          <c:y val="2.777777777777777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dLbl>
              <c:idx val="5"/>
              <c:layout>
                <c:manualLayout>
                  <c:x val="8.7732210557013704E-2"/>
                  <c:y val="-0.2331339832520935"/>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Лист1!$A$2:$A$12</c:f>
              <c:strCache>
                <c:ptCount val="11"/>
                <c:pt idx="0">
                  <c:v>Общегосударственные вопросы</c:v>
                </c:pt>
                <c:pt idx="1">
                  <c:v>Национальная оборона</c:v>
                </c:pt>
                <c:pt idx="2">
                  <c:v>Национальная безопасность</c:v>
                </c:pt>
                <c:pt idx="3">
                  <c:v>Национальная экономика</c:v>
                </c:pt>
                <c:pt idx="4">
                  <c:v>ЖКХ</c:v>
                </c:pt>
                <c:pt idx="5">
                  <c:v>Образование</c:v>
                </c:pt>
                <c:pt idx="6">
                  <c:v>Культура </c:v>
                </c:pt>
                <c:pt idx="7">
                  <c:v>Социальная политика</c:v>
                </c:pt>
                <c:pt idx="8">
                  <c:v>Физическая культура и спорт</c:v>
                </c:pt>
                <c:pt idx="9">
                  <c:v>Средства массовой информации</c:v>
                </c:pt>
                <c:pt idx="10">
                  <c:v>Межбюджетные трансферты</c:v>
                </c:pt>
              </c:strCache>
            </c:strRef>
          </c:cat>
          <c:val>
            <c:numRef>
              <c:f>Лист1!$B$2:$B$12</c:f>
              <c:numCache>
                <c:formatCode>0.00%</c:formatCode>
                <c:ptCount val="11"/>
                <c:pt idx="0">
                  <c:v>0.10199999999999999</c:v>
                </c:pt>
                <c:pt idx="1">
                  <c:v>1E-3</c:v>
                </c:pt>
                <c:pt idx="2">
                  <c:v>3.0000000000000001E-3</c:v>
                </c:pt>
                <c:pt idx="3">
                  <c:v>2.3E-2</c:v>
                </c:pt>
                <c:pt idx="4">
                  <c:v>0.02</c:v>
                </c:pt>
                <c:pt idx="5">
                  <c:v>0.77200000000000002</c:v>
                </c:pt>
                <c:pt idx="6">
                  <c:v>2.9000000000000001E-2</c:v>
                </c:pt>
                <c:pt idx="7">
                  <c:v>8.9999999999999993E-3</c:v>
                </c:pt>
                <c:pt idx="8">
                  <c:v>1.2E-2</c:v>
                </c:pt>
                <c:pt idx="9">
                  <c:v>2E-3</c:v>
                </c:pt>
                <c:pt idx="10">
                  <c:v>2.7E-2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8392313734505816"/>
          <c:y val="7.5521809773778273E-2"/>
          <c:w val="0.30439803053815351"/>
          <c:h val="0.88060336207973999"/>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826589384660251"/>
          <c:y val="4.4057617797775277E-2"/>
          <c:w val="0.58888797754447364"/>
          <c:h val="0.85653105861767276"/>
        </c:manualLayout>
      </c:layout>
      <c:bar3DChart>
        <c:barDir val="col"/>
        <c:grouping val="clustered"/>
        <c:varyColors val="0"/>
        <c:ser>
          <c:idx val="0"/>
          <c:order val="0"/>
          <c:tx>
            <c:strRef>
              <c:f>Лист1!$B$1</c:f>
              <c:strCache>
                <c:ptCount val="1"/>
                <c:pt idx="0">
                  <c:v>Образование</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Лист1!$B$2:$B$3</c:f>
              <c:numCache>
                <c:formatCode>0.00%</c:formatCode>
                <c:ptCount val="2"/>
                <c:pt idx="0">
                  <c:v>0.93640000000000001</c:v>
                </c:pt>
                <c:pt idx="1">
                  <c:v>0.93869999999999998</c:v>
                </c:pt>
              </c:numCache>
            </c:numRef>
          </c:val>
        </c:ser>
        <c:ser>
          <c:idx val="1"/>
          <c:order val="1"/>
          <c:tx>
            <c:strRef>
              <c:f>Лист1!$C$1</c:f>
              <c:strCache>
                <c:ptCount val="1"/>
                <c:pt idx="0">
                  <c:v>Культура </c:v>
                </c:pt>
              </c:strCache>
            </c:strRef>
          </c:tx>
          <c:invertIfNegative val="0"/>
          <c:dLbls>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Лист1!$C$2:$C$3</c:f>
              <c:numCache>
                <c:formatCode>0.00%</c:formatCode>
                <c:ptCount val="2"/>
                <c:pt idx="0">
                  <c:v>3.6299999999999999E-2</c:v>
                </c:pt>
                <c:pt idx="1">
                  <c:v>3.5099999999999999E-2</c:v>
                </c:pt>
              </c:numCache>
            </c:numRef>
          </c:val>
        </c:ser>
        <c:ser>
          <c:idx val="2"/>
          <c:order val="2"/>
          <c:tx>
            <c:strRef>
              <c:f>Лист1!$D$1</c:f>
              <c:strCache>
                <c:ptCount val="1"/>
                <c:pt idx="0">
                  <c:v>Физкультура и спорт</c:v>
                </c:pt>
              </c:strCache>
            </c:strRef>
          </c:tx>
          <c:spPr>
            <a:solidFill>
              <a:schemeClr val="accent3">
                <a:lumMod val="40000"/>
                <a:lumOff val="60000"/>
              </a:schemeClr>
            </a:solidFill>
          </c:spPr>
          <c:invertIfNegative val="0"/>
          <c:dLbls>
            <c:dLbl>
              <c:idx val="1"/>
              <c:layout>
                <c:manualLayout>
                  <c:x val="1.3888888888888888E-2"/>
                  <c:y val="-4.36507936507936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Лист1!$D$2:$D$3</c:f>
              <c:numCache>
                <c:formatCode>0.00%</c:formatCode>
                <c:ptCount val="2"/>
                <c:pt idx="0">
                  <c:v>1.5100000000000001E-2</c:v>
                </c:pt>
                <c:pt idx="1">
                  <c:v>1.14E-2</c:v>
                </c:pt>
              </c:numCache>
            </c:numRef>
          </c:val>
        </c:ser>
        <c:ser>
          <c:idx val="3"/>
          <c:order val="3"/>
          <c:tx>
            <c:strRef>
              <c:f>Лист1!$E$1</c:f>
              <c:strCache>
                <c:ptCount val="1"/>
                <c:pt idx="0">
                  <c:v>Социальная политика</c:v>
                </c:pt>
              </c:strCache>
            </c:strRef>
          </c:tx>
          <c:invertIfNegative val="0"/>
          <c:dLbls>
            <c:dLbl>
              <c:idx val="1"/>
              <c:layout>
                <c:manualLayout>
                  <c:x val="4.8611111111111112E-2"/>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Лист1!$A$2:$A$3</c:f>
              <c:numCache>
                <c:formatCode>General</c:formatCode>
                <c:ptCount val="2"/>
                <c:pt idx="0">
                  <c:v>2018</c:v>
                </c:pt>
                <c:pt idx="1">
                  <c:v>2019</c:v>
                </c:pt>
              </c:numCache>
            </c:numRef>
          </c:cat>
          <c:val>
            <c:numRef>
              <c:f>Лист1!$E$2:$E$3</c:f>
              <c:numCache>
                <c:formatCode>0.00%</c:formatCode>
                <c:ptCount val="2"/>
                <c:pt idx="0">
                  <c:v>1.2200000000000001E-2</c:v>
                </c:pt>
                <c:pt idx="1">
                  <c:v>1.4800000000000001E-2</c:v>
                </c:pt>
              </c:numCache>
            </c:numRef>
          </c:val>
        </c:ser>
        <c:dLbls>
          <c:showLegendKey val="0"/>
          <c:showVal val="0"/>
          <c:showCatName val="0"/>
          <c:showSerName val="0"/>
          <c:showPercent val="0"/>
          <c:showBubbleSize val="0"/>
        </c:dLbls>
        <c:gapWidth val="150"/>
        <c:shape val="box"/>
        <c:axId val="251390976"/>
        <c:axId val="252195584"/>
        <c:axId val="0"/>
      </c:bar3DChart>
      <c:catAx>
        <c:axId val="251390976"/>
        <c:scaling>
          <c:orientation val="minMax"/>
        </c:scaling>
        <c:delete val="0"/>
        <c:axPos val="b"/>
        <c:numFmt formatCode="General" sourceLinked="1"/>
        <c:majorTickMark val="out"/>
        <c:minorTickMark val="none"/>
        <c:tickLblPos val="nextTo"/>
        <c:crossAx val="252195584"/>
        <c:crosses val="autoZero"/>
        <c:auto val="1"/>
        <c:lblAlgn val="ctr"/>
        <c:lblOffset val="100"/>
        <c:noMultiLvlLbl val="0"/>
      </c:catAx>
      <c:valAx>
        <c:axId val="252195584"/>
        <c:scaling>
          <c:orientation val="minMax"/>
        </c:scaling>
        <c:delete val="0"/>
        <c:axPos val="l"/>
        <c:majorGridlines/>
        <c:numFmt formatCode="0.00%" sourceLinked="1"/>
        <c:majorTickMark val="out"/>
        <c:minorTickMark val="none"/>
        <c:tickLblPos val="nextTo"/>
        <c:crossAx val="25139097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a:t>
            </a:r>
            <a:r>
              <a:rPr lang="ru-RU" baseline="0"/>
              <a:t> программных расходов </a:t>
            </a:r>
          </a:p>
          <a:p>
            <a:pPr>
              <a:defRPr/>
            </a:pPr>
            <a:r>
              <a:rPr lang="ru-RU" baseline="0"/>
              <a:t>в разрезе муниципальных программ </a:t>
            </a:r>
          </a:p>
          <a:p>
            <a:pPr>
              <a:defRPr/>
            </a:pPr>
            <a:r>
              <a:rPr lang="ru-RU" baseline="0"/>
              <a:t>на 2019 год </a:t>
            </a:r>
            <a:endParaRPr lang="ru-RU"/>
          </a:p>
        </c:rich>
      </c:tx>
      <c:overlay val="0"/>
    </c:title>
    <c:autoTitleDeleted val="0"/>
    <c:view3D>
      <c:rotX val="40"/>
      <c:rotY val="30"/>
      <c:depthPercent val="100"/>
      <c:rAngAx val="0"/>
      <c:perspective val="0"/>
    </c:view3D>
    <c:floor>
      <c:thickness val="0"/>
    </c:floor>
    <c:sideWall>
      <c:thickness val="0"/>
    </c:sideWall>
    <c:backWall>
      <c:thickness val="0"/>
    </c:backWall>
    <c:plotArea>
      <c:layout>
        <c:manualLayout>
          <c:layoutTarget val="inner"/>
          <c:xMode val="edge"/>
          <c:yMode val="edge"/>
          <c:x val="3.8345529389471472E-2"/>
          <c:y val="0.23077518232976618"/>
          <c:w val="0.54203756788465962"/>
          <c:h val="0.73667318725034125"/>
        </c:manualLayout>
      </c:layout>
      <c:pie3DChart>
        <c:varyColors val="1"/>
        <c:ser>
          <c:idx val="0"/>
          <c:order val="0"/>
          <c:tx>
            <c:strRef>
              <c:f>Лист1!$B$1</c:f>
              <c:strCache>
                <c:ptCount val="1"/>
                <c:pt idx="0">
                  <c:v>Продажи</c:v>
                </c:pt>
              </c:strCache>
            </c:strRef>
          </c:tx>
          <c:spPr>
            <a:ln>
              <a:solidFill>
                <a:schemeClr val="tx1"/>
              </a:solidFill>
            </a:ln>
          </c:spPr>
          <c:explosion val="25"/>
          <c:dPt>
            <c:idx val="0"/>
            <c:bubble3D val="0"/>
            <c:spPr>
              <a:solidFill>
                <a:schemeClr val="accent4">
                  <a:lumMod val="40000"/>
                  <a:lumOff val="60000"/>
                </a:schemeClr>
              </a:solidFill>
              <a:ln>
                <a:solidFill>
                  <a:schemeClr val="tx1"/>
                </a:solidFill>
              </a:ln>
            </c:spPr>
          </c:dPt>
          <c:dPt>
            <c:idx val="1"/>
            <c:bubble3D val="0"/>
            <c:spPr>
              <a:solidFill>
                <a:schemeClr val="accent2">
                  <a:lumMod val="40000"/>
                  <a:lumOff val="60000"/>
                </a:schemeClr>
              </a:solidFill>
              <a:ln>
                <a:solidFill>
                  <a:schemeClr val="tx1"/>
                </a:solidFill>
              </a:ln>
            </c:spPr>
          </c:dPt>
          <c:dPt>
            <c:idx val="2"/>
            <c:bubble3D val="0"/>
            <c:spPr>
              <a:solidFill>
                <a:schemeClr val="accent3">
                  <a:lumMod val="40000"/>
                  <a:lumOff val="60000"/>
                </a:schemeClr>
              </a:solidFill>
              <a:ln>
                <a:solidFill>
                  <a:schemeClr val="tx1"/>
                </a:solidFill>
              </a:ln>
            </c:spPr>
          </c:dPt>
          <c:dPt>
            <c:idx val="4"/>
            <c:bubble3D val="0"/>
            <c:spPr>
              <a:solidFill>
                <a:schemeClr val="accent5">
                  <a:lumMod val="20000"/>
                  <a:lumOff val="80000"/>
                </a:schemeClr>
              </a:solidFill>
              <a:ln>
                <a:solidFill>
                  <a:schemeClr val="tx1"/>
                </a:solidFill>
              </a:ln>
            </c:spPr>
          </c:dPt>
          <c:dPt>
            <c:idx val="6"/>
            <c:bubble3D val="0"/>
            <c:spPr>
              <a:solidFill>
                <a:schemeClr val="tx2">
                  <a:lumMod val="50000"/>
                  <a:lumOff val="50000"/>
                </a:schemeClr>
              </a:solidFill>
              <a:ln>
                <a:solidFill>
                  <a:schemeClr val="tx1"/>
                </a:solidFill>
              </a:ln>
            </c:spPr>
          </c:dPt>
          <c:dLbls>
            <c:dLbl>
              <c:idx val="0"/>
              <c:layout>
                <c:manualLayout>
                  <c:x val="4.9155145929339478E-2"/>
                  <c:y val="-1.0276172125883108E-2"/>
                </c:manualLayout>
              </c:layout>
              <c:showLegendKey val="0"/>
              <c:showVal val="1"/>
              <c:showCatName val="0"/>
              <c:showSerName val="0"/>
              <c:showPercent val="0"/>
              <c:showBubbleSize val="0"/>
            </c:dLbl>
            <c:dLbl>
              <c:idx val="2"/>
              <c:layout>
                <c:manualLayout>
                  <c:x val="1.8774318021043306E-17"/>
                  <c:y val="-1.6701461377870562E-2"/>
                </c:manualLayout>
              </c:layout>
              <c:showLegendKey val="0"/>
              <c:showVal val="1"/>
              <c:showCatName val="0"/>
              <c:showSerName val="0"/>
              <c:showPercent val="0"/>
              <c:showBubbleSize val="0"/>
            </c:dLbl>
            <c:dLbl>
              <c:idx val="3"/>
              <c:layout>
                <c:manualLayout>
                  <c:x val="-5.1203277009728626E-2"/>
                  <c:y val="-8.477842003853564E-2"/>
                </c:manualLayout>
              </c:layout>
              <c:showLegendKey val="0"/>
              <c:showVal val="1"/>
              <c:showCatName val="0"/>
              <c:showSerName val="0"/>
              <c:showPercent val="0"/>
              <c:showBubbleSize val="0"/>
            </c:dLbl>
            <c:dLbl>
              <c:idx val="6"/>
              <c:layout>
                <c:manualLayout>
                  <c:x val="0"/>
                  <c:y val="-9.2485549132947972E-2"/>
                </c:manualLayout>
              </c:layout>
              <c:showLegendKey val="0"/>
              <c:showVal val="1"/>
              <c:showCatName val="0"/>
              <c:showSerName val="0"/>
              <c:showPercent val="0"/>
              <c:showBubbleSize val="0"/>
            </c:dLbl>
            <c:dLbl>
              <c:idx val="7"/>
              <c:layout>
                <c:manualLayout>
                  <c:x val="2.8673835125448029E-2"/>
                  <c:y val="7.1933002594328846E-2"/>
                </c:manualLayout>
              </c:layout>
              <c:showLegendKey val="0"/>
              <c:showVal val="1"/>
              <c:showCatName val="0"/>
              <c:showSerName val="0"/>
              <c:showPercent val="0"/>
              <c:showBubbleSize val="0"/>
            </c:dLbl>
            <c:txPr>
              <a:bodyPr rot="3660000"/>
              <a:lstStyle/>
              <a:p>
                <a:pPr>
                  <a:defRPr/>
                </a:pPr>
                <a:endParaRPr lang="ru-RU"/>
              </a:p>
            </c:txPr>
            <c:showLegendKey val="0"/>
            <c:showVal val="1"/>
            <c:showCatName val="0"/>
            <c:showSerName val="0"/>
            <c:showPercent val="0"/>
            <c:showBubbleSize val="0"/>
            <c:showLeaderLines val="1"/>
          </c:dLbls>
          <c:cat>
            <c:strRef>
              <c:f>Лист1!$A$2:$A$12</c:f>
              <c:strCache>
                <c:ptCount val="11"/>
                <c:pt idx="0">
                  <c:v>Информационное общество</c:v>
                </c:pt>
                <c:pt idx="1">
                  <c:v>Развитие образования</c:v>
                </c:pt>
                <c:pt idx="2">
                  <c:v>Развитие культуры, физической культуры и спорта</c:v>
                </c:pt>
                <c:pt idx="3">
                  <c:v>Экономическое развитие</c:v>
                </c:pt>
                <c:pt idx="4">
                  <c:v>Развитие дорожной отрасли</c:v>
                </c:pt>
                <c:pt idx="5">
                  <c:v>Развитие ЖКХ</c:v>
                </c:pt>
                <c:pt idx="6">
                  <c:v>Защита населения от ЧС, обеспечение пожарной безопасности</c:v>
                </c:pt>
                <c:pt idx="7">
                  <c:v>Противодействие коррупции и Безопасный район</c:v>
                </c:pt>
                <c:pt idx="8">
                  <c:v>Сохранение и популяризация объектов культ.наследия</c:v>
                </c:pt>
                <c:pt idx="9">
                  <c:v>Переселение граждан из аварийного жилья</c:v>
                </c:pt>
                <c:pt idx="10">
                  <c:v>Обеспечение инфраструктурой земельных участков для многодетных семей</c:v>
                </c:pt>
              </c:strCache>
            </c:strRef>
          </c:cat>
          <c:val>
            <c:numRef>
              <c:f>Лист1!$B$2:$B$12</c:f>
              <c:numCache>
                <c:formatCode>0.00%</c:formatCode>
                <c:ptCount val="11"/>
                <c:pt idx="0">
                  <c:v>1.0500000000000001E-2</c:v>
                </c:pt>
                <c:pt idx="1">
                  <c:v>0.82950000000000002</c:v>
                </c:pt>
                <c:pt idx="2">
                  <c:v>8.4900000000000003E-2</c:v>
                </c:pt>
                <c:pt idx="3">
                  <c:v>2.1700000000000001E-2</c:v>
                </c:pt>
                <c:pt idx="4">
                  <c:v>1.9800000000000002E-2</c:v>
                </c:pt>
                <c:pt idx="5">
                  <c:v>2.01E-2</c:v>
                </c:pt>
                <c:pt idx="6">
                  <c:v>6.6E-3</c:v>
                </c:pt>
                <c:pt idx="7">
                  <c:v>2.0000000000000001E-4</c:v>
                </c:pt>
                <c:pt idx="8">
                  <c:v>1E-4</c:v>
                </c:pt>
                <c:pt idx="9">
                  <c:v>2.3E-3</c:v>
                </c:pt>
                <c:pt idx="10">
                  <c:v>4.3E-3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642185855800281"/>
          <c:y val="0.17631526748091772"/>
          <c:w val="0.3612893549596623"/>
          <c:h val="0.80236038136914789"/>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DE05A6-39E1-492E-8179-C71BC397FD84}" type="doc">
      <dgm:prSet loTypeId="urn:microsoft.com/office/officeart/2005/8/layout/pyramid2" loCatId="pyramid" qsTypeId="urn:microsoft.com/office/officeart/2005/8/quickstyle/3d2" qsCatId="3D" csTypeId="urn:microsoft.com/office/officeart/2005/8/colors/accent3_4" csCatId="accent3" phldr="1"/>
      <dgm:spPr/>
      <dgm:t>
        <a:bodyPr/>
        <a:lstStyle/>
        <a:p>
          <a:endParaRPr lang="ru-RU"/>
        </a:p>
      </dgm:t>
    </dgm:pt>
    <dgm:pt modelId="{4FBE263B-38FA-423B-AAEC-07D4AB5BEB0B}">
      <dgm:prSet custT="1"/>
      <dgm:spPr>
        <a:xfrm>
          <a:off x="2816860" y="365787"/>
          <a:ext cx="2987030" cy="506521"/>
        </a:xfrm>
        <a:solidFill>
          <a:sysClr val="window" lastClr="FFFFFF">
            <a:alpha val="90000"/>
            <a:hueOff val="0"/>
            <a:satOff val="0"/>
            <a:lumOff val="0"/>
            <a:alphaOff val="0"/>
          </a:sysClr>
        </a:solidFill>
        <a:ln w="9525" cap="flat" cmpd="sng" algn="ctr">
          <a:solidFill>
            <a:schemeClr val="accent4">
              <a:lumMod val="50000"/>
            </a:schemeClr>
          </a:solidFill>
          <a:prstDash val="solid"/>
        </a:ln>
        <a:effectLst>
          <a:glow rad="101600">
            <a:srgbClr val="4F81BD">
              <a:satMod val="175000"/>
              <a:alpha val="40000"/>
            </a:srgbClr>
          </a:glow>
          <a:outerShdw blurRad="44450" dist="27940" dir="5400000" algn="ctr" rotWithShape="0">
            <a:srgbClr val="000000">
              <a:alpha val="32000"/>
            </a:srgbClr>
          </a:outerShdw>
        </a:effectLst>
        <a:scene3d>
          <a:camera prst="orthographicFront">
            <a:rot lat="0" lon="0" rev="0"/>
          </a:camera>
          <a:lightRig rig="balanced" dir="t">
            <a:rot lat="0" lon="0" rev="8700000"/>
          </a:lightRig>
        </a:scene3d>
        <a:sp3d z="152400">
          <a:bevelT w="190500" h="38100"/>
        </a:sp3d>
      </dgm:spPr>
      <dgm:t>
        <a:bodyPr/>
        <a:lstStyle/>
        <a:p>
          <a:pPr rtl="0"/>
          <a:r>
            <a:rPr lang="ru-RU" sz="1200" b="0" dirty="0" smtClean="0">
              <a:solidFill>
                <a:schemeClr val="accent3">
                  <a:lumMod val="50000"/>
                </a:schemeClr>
              </a:solidFill>
              <a:latin typeface="Times New Roman" pitchFamily="18" charset="0"/>
              <a:ea typeface="+mn-ea"/>
              <a:cs typeface="Times New Roman" pitchFamily="18" charset="0"/>
            </a:rPr>
            <a:t>Фонд финансовой поддержки поселений</a:t>
          </a:r>
          <a:endParaRPr lang="ru-RU" sz="1200" b="0" dirty="0">
            <a:solidFill>
              <a:schemeClr val="accent3">
                <a:lumMod val="50000"/>
              </a:schemeClr>
            </a:solidFill>
            <a:latin typeface="Times New Roman" pitchFamily="18" charset="0"/>
            <a:ea typeface="+mn-ea"/>
            <a:cs typeface="Times New Roman" pitchFamily="18" charset="0"/>
          </a:endParaRPr>
        </a:p>
      </dgm:t>
    </dgm:pt>
    <dgm:pt modelId="{1F8574C5-0CAD-471D-9136-34D6557C3532}" type="parTrans" cxnId="{5EBFB215-0254-4610-AA11-F7ED588606F1}">
      <dgm:prSet/>
      <dgm:spPr/>
      <dgm:t>
        <a:bodyPr/>
        <a:lstStyle/>
        <a:p>
          <a:endParaRPr lang="ru-RU"/>
        </a:p>
      </dgm:t>
    </dgm:pt>
    <dgm:pt modelId="{A1791696-C73A-4CDD-97DE-98D20D006116}" type="sibTrans" cxnId="{5EBFB215-0254-4610-AA11-F7ED588606F1}">
      <dgm:prSet/>
      <dgm:spPr/>
      <dgm:t>
        <a:bodyPr/>
        <a:lstStyle/>
        <a:p>
          <a:endParaRPr lang="ru-RU"/>
        </a:p>
      </dgm:t>
    </dgm:pt>
    <dgm:pt modelId="{78B9205C-0285-41EA-AD6C-FA5E854FE9C9}">
      <dgm:prSet custT="1"/>
      <dgm:spPr>
        <a:xfrm>
          <a:off x="2827384" y="963238"/>
          <a:ext cx="2965982" cy="506521"/>
        </a:xfrm>
        <a:solidFill>
          <a:sysClr val="window" lastClr="FFFFFF">
            <a:alpha val="90000"/>
            <a:hueOff val="0"/>
            <a:satOff val="0"/>
            <a:lumOff val="0"/>
            <a:alphaOff val="0"/>
          </a:sysClr>
        </a:solidFill>
        <a:ln w="9525" cap="flat" cmpd="sng" algn="ctr">
          <a:solidFill>
            <a:schemeClr val="accent4">
              <a:lumMod val="50000"/>
            </a:schemeClr>
          </a:solidFill>
          <a:prstDash val="solid"/>
        </a:ln>
        <a:effectLst>
          <a:outerShdw blurRad="50800" dist="38100" dir="14700000" algn="t" rotWithShape="0">
            <a:srgbClr val="000000">
              <a:alpha val="60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rtl="0"/>
          <a:r>
            <a:rPr lang="ru-RU" sz="1200" b="0" dirty="0" smtClean="0">
              <a:solidFill>
                <a:schemeClr val="accent3">
                  <a:lumMod val="50000"/>
                </a:schemeClr>
              </a:solidFill>
              <a:latin typeface="Times New Roman" pitchFamily="18" charset="0"/>
              <a:ea typeface="+mn-ea"/>
              <a:cs typeface="Times New Roman" pitchFamily="18" charset="0"/>
            </a:rPr>
            <a:t>дотации на выравнивание бюджетной обеспеченности сельских поселений</a:t>
          </a:r>
          <a:endParaRPr lang="ru-RU" sz="1200" b="0" dirty="0">
            <a:solidFill>
              <a:schemeClr val="accent3">
                <a:lumMod val="50000"/>
              </a:schemeClr>
            </a:solidFill>
            <a:latin typeface="Times New Roman" pitchFamily="18" charset="0"/>
            <a:ea typeface="+mn-ea"/>
            <a:cs typeface="Times New Roman" pitchFamily="18" charset="0"/>
          </a:endParaRPr>
        </a:p>
      </dgm:t>
    </dgm:pt>
    <dgm:pt modelId="{1301AC1A-BC21-45C3-8DB6-F6422954D11E}" type="parTrans" cxnId="{E11A5EEB-ABB1-409D-825A-ED91CFC9F345}">
      <dgm:prSet/>
      <dgm:spPr/>
      <dgm:t>
        <a:bodyPr/>
        <a:lstStyle/>
        <a:p>
          <a:endParaRPr lang="ru-RU"/>
        </a:p>
      </dgm:t>
    </dgm:pt>
    <dgm:pt modelId="{A2079A08-7704-458D-8370-EDD1E69E0972}" type="sibTrans" cxnId="{E11A5EEB-ABB1-409D-825A-ED91CFC9F345}">
      <dgm:prSet/>
      <dgm:spPr/>
      <dgm:t>
        <a:bodyPr/>
        <a:lstStyle/>
        <a:p>
          <a:endParaRPr lang="ru-RU"/>
        </a:p>
      </dgm:t>
    </dgm:pt>
    <dgm:pt modelId="{E6D4236C-ABD3-4818-8CD8-E6CF73D41B17}">
      <dgm:prSet custT="1"/>
      <dgm:spPr>
        <a:xfrm>
          <a:off x="2787024" y="1514666"/>
          <a:ext cx="3009838" cy="506521"/>
        </a:xfrm>
        <a:solidFill>
          <a:sysClr val="window" lastClr="FFFFFF">
            <a:alpha val="90000"/>
            <a:hueOff val="0"/>
            <a:satOff val="0"/>
            <a:lumOff val="0"/>
            <a:alphaOff val="0"/>
          </a:sysClr>
        </a:solidFill>
        <a:ln w="9525" cap="flat" cmpd="sng" algn="ctr">
          <a:solidFill>
            <a:schemeClr val="accent4">
              <a:lumMod val="50000"/>
            </a:schemeClr>
          </a:solidFill>
          <a:prstDash val="solid"/>
        </a:ln>
        <a:effectLst>
          <a:outerShdw blurRad="50800" dist="38100" dir="14700000" algn="t" rotWithShape="0">
            <a:srgbClr val="000000">
              <a:alpha val="60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rtl="0"/>
          <a:r>
            <a:rPr lang="ru-RU" sz="1200" b="0" dirty="0" smtClean="0">
              <a:solidFill>
                <a:schemeClr val="accent3">
                  <a:lumMod val="50000"/>
                </a:schemeClr>
              </a:solidFill>
              <a:latin typeface="Times New Roman" pitchFamily="18" charset="0"/>
              <a:ea typeface="+mn-ea"/>
              <a:cs typeface="Times New Roman" pitchFamily="18" charset="0"/>
            </a:rPr>
            <a:t> </a:t>
          </a:r>
          <a:r>
            <a:rPr lang="ru-RU" sz="1400" b="0" dirty="0" smtClean="0">
              <a:solidFill>
                <a:schemeClr val="accent3">
                  <a:lumMod val="50000"/>
                </a:schemeClr>
              </a:solidFill>
              <a:latin typeface="Times New Roman" pitchFamily="18" charset="0"/>
              <a:ea typeface="+mn-ea"/>
              <a:cs typeface="Times New Roman" pitchFamily="18" charset="0"/>
            </a:rPr>
            <a:t>2019год – 24 410,333 тыс.руб.;</a:t>
          </a:r>
          <a:endParaRPr lang="ru-RU" sz="1400" b="0" dirty="0">
            <a:solidFill>
              <a:schemeClr val="accent3">
                <a:lumMod val="50000"/>
              </a:schemeClr>
            </a:solidFill>
            <a:latin typeface="Times New Roman" pitchFamily="18" charset="0"/>
            <a:ea typeface="+mn-ea"/>
            <a:cs typeface="Times New Roman" pitchFamily="18" charset="0"/>
          </a:endParaRPr>
        </a:p>
      </dgm:t>
    </dgm:pt>
    <dgm:pt modelId="{E8A1466E-C661-493C-9CCC-69FEC6591BCE}" type="parTrans" cxnId="{21391593-6A97-4FB4-9979-BE069723FF31}">
      <dgm:prSet/>
      <dgm:spPr/>
      <dgm:t>
        <a:bodyPr/>
        <a:lstStyle/>
        <a:p>
          <a:endParaRPr lang="ru-RU"/>
        </a:p>
      </dgm:t>
    </dgm:pt>
    <dgm:pt modelId="{03FD51A5-756F-40A8-A1BB-CB38BE77C357}" type="sibTrans" cxnId="{21391593-6A97-4FB4-9979-BE069723FF31}">
      <dgm:prSet/>
      <dgm:spPr/>
      <dgm:t>
        <a:bodyPr/>
        <a:lstStyle/>
        <a:p>
          <a:endParaRPr lang="ru-RU"/>
        </a:p>
      </dgm:t>
    </dgm:pt>
    <dgm:pt modelId="{6DA7FF65-0C3F-4B09-A4D2-0577FC92EE35}">
      <dgm:prSet custT="1"/>
      <dgm:spPr>
        <a:xfrm>
          <a:off x="2772147" y="2102913"/>
          <a:ext cx="3039639" cy="506521"/>
        </a:xfrm>
        <a:solidFill>
          <a:sysClr val="window" lastClr="FFFFFF">
            <a:alpha val="90000"/>
            <a:hueOff val="0"/>
            <a:satOff val="0"/>
            <a:lumOff val="0"/>
            <a:alphaOff val="0"/>
          </a:sysClr>
        </a:solidFill>
        <a:ln w="9525" cap="flat" cmpd="sng" algn="ctr">
          <a:solidFill>
            <a:schemeClr val="accent4">
              <a:lumMod val="50000"/>
            </a:schemeClr>
          </a:solidFill>
          <a:prstDash val="solid"/>
        </a:ln>
        <a:effectLst>
          <a:outerShdw blurRad="50800" dist="38100" dir="14700000" algn="t" rotWithShape="0">
            <a:srgbClr val="000000">
              <a:alpha val="60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rtl="0"/>
          <a:r>
            <a:rPr lang="ru-RU" sz="1300" b="0" dirty="0" smtClean="0">
              <a:solidFill>
                <a:schemeClr val="accent3">
                  <a:lumMod val="50000"/>
                </a:schemeClr>
              </a:solidFill>
              <a:latin typeface="Times New Roman" pitchFamily="18" charset="0"/>
              <a:ea typeface="+mn-ea"/>
              <a:cs typeface="Times New Roman" pitchFamily="18" charset="0"/>
            </a:rPr>
            <a:t>  </a:t>
          </a:r>
          <a:r>
            <a:rPr lang="ru-RU" sz="1400" b="0" dirty="0" smtClean="0">
              <a:solidFill>
                <a:schemeClr val="accent3">
                  <a:lumMod val="50000"/>
                </a:schemeClr>
              </a:solidFill>
              <a:latin typeface="Times New Roman" pitchFamily="18" charset="0"/>
              <a:ea typeface="+mn-ea"/>
              <a:cs typeface="Times New Roman" pitchFamily="18" charset="0"/>
            </a:rPr>
            <a:t>2020 год – 23 460,333 тыс.руб.;</a:t>
          </a:r>
          <a:endParaRPr lang="ru-RU" sz="1400" b="0" dirty="0">
            <a:solidFill>
              <a:schemeClr val="accent3">
                <a:lumMod val="50000"/>
              </a:schemeClr>
            </a:solidFill>
            <a:latin typeface="Times New Roman" pitchFamily="18" charset="0"/>
            <a:ea typeface="+mn-ea"/>
            <a:cs typeface="Times New Roman" pitchFamily="18" charset="0"/>
          </a:endParaRPr>
        </a:p>
      </dgm:t>
    </dgm:pt>
    <dgm:pt modelId="{18178C91-CA66-4262-AB00-4061D6D1FA76}" type="parTrans" cxnId="{06350AED-FB9C-4DF4-ABEB-FE1326F34473}">
      <dgm:prSet/>
      <dgm:spPr/>
      <dgm:t>
        <a:bodyPr/>
        <a:lstStyle/>
        <a:p>
          <a:endParaRPr lang="ru-RU"/>
        </a:p>
      </dgm:t>
    </dgm:pt>
    <dgm:pt modelId="{790185C3-EEA1-4695-955E-482BEA1AA9CB}" type="sibTrans" cxnId="{06350AED-FB9C-4DF4-ABEB-FE1326F34473}">
      <dgm:prSet/>
      <dgm:spPr/>
      <dgm:t>
        <a:bodyPr/>
        <a:lstStyle/>
        <a:p>
          <a:endParaRPr lang="ru-RU"/>
        </a:p>
      </dgm:t>
    </dgm:pt>
    <dgm:pt modelId="{8062ACD1-A66F-4C0A-8AF2-28B35780293B}">
      <dgm:prSet custT="1"/>
      <dgm:spPr>
        <a:xfrm>
          <a:off x="2774289" y="2700364"/>
          <a:ext cx="3072172" cy="506521"/>
        </a:xfrm>
        <a:solidFill>
          <a:sysClr val="window" lastClr="FFFFFF">
            <a:alpha val="90000"/>
            <a:hueOff val="0"/>
            <a:satOff val="0"/>
            <a:lumOff val="0"/>
            <a:alphaOff val="0"/>
          </a:sysClr>
        </a:solidFill>
        <a:ln w="9525" cap="flat" cmpd="sng" algn="ctr">
          <a:solidFill>
            <a:srgbClr val="9BBB59">
              <a:shade val="50000"/>
              <a:hueOff val="107022"/>
              <a:satOff val="-1708"/>
              <a:lumOff val="16443"/>
              <a:alphaOff val="0"/>
            </a:srgbClr>
          </a:solidFill>
          <a:prstDash val="solid"/>
        </a:ln>
        <a:effectLst>
          <a:outerShdw blurRad="50800" dist="38100" dir="14700000" algn="t" rotWithShape="0">
            <a:srgbClr val="000000">
              <a:alpha val="60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rtl="0"/>
          <a:r>
            <a:rPr lang="ru-RU" sz="1400" b="0" dirty="0" smtClean="0">
              <a:solidFill>
                <a:schemeClr val="accent3">
                  <a:lumMod val="50000"/>
                </a:schemeClr>
              </a:solidFill>
              <a:latin typeface="Times New Roman" pitchFamily="18" charset="0"/>
              <a:ea typeface="+mn-ea"/>
              <a:cs typeface="Times New Roman" pitchFamily="18" charset="0"/>
            </a:rPr>
            <a:t>2021 год – 23 460,333 тыс.руб.</a:t>
          </a:r>
          <a:endParaRPr lang="ru-RU" sz="1400" b="0" dirty="0">
            <a:solidFill>
              <a:schemeClr val="accent3">
                <a:lumMod val="50000"/>
              </a:schemeClr>
            </a:solidFill>
            <a:latin typeface="Times New Roman" pitchFamily="18" charset="0"/>
            <a:ea typeface="+mn-ea"/>
            <a:cs typeface="Times New Roman" pitchFamily="18" charset="0"/>
          </a:endParaRPr>
        </a:p>
      </dgm:t>
    </dgm:pt>
    <dgm:pt modelId="{CDA963D1-C979-4461-BAA6-3862A46AE44D}" type="parTrans" cxnId="{2F136829-0FC6-4C03-A3B7-3A338ABD4628}">
      <dgm:prSet/>
      <dgm:spPr/>
      <dgm:t>
        <a:bodyPr/>
        <a:lstStyle/>
        <a:p>
          <a:endParaRPr lang="ru-RU"/>
        </a:p>
      </dgm:t>
    </dgm:pt>
    <dgm:pt modelId="{109FE0E3-17CA-4B10-8FBA-A83D0BF62735}" type="sibTrans" cxnId="{2F136829-0FC6-4C03-A3B7-3A338ABD4628}">
      <dgm:prSet/>
      <dgm:spPr/>
      <dgm:t>
        <a:bodyPr/>
        <a:lstStyle/>
        <a:p>
          <a:endParaRPr lang="ru-RU"/>
        </a:p>
      </dgm:t>
    </dgm:pt>
    <dgm:pt modelId="{ACAEE3DB-9672-47C8-82D9-A77D2D36EE86}">
      <dgm:prSet custT="1"/>
      <dgm:spPr>
        <a:xfrm>
          <a:off x="2827384" y="963238"/>
          <a:ext cx="2965982" cy="506521"/>
        </a:xfrm>
        <a:solidFill>
          <a:sysClr val="window" lastClr="FFFFFF">
            <a:alpha val="90000"/>
            <a:hueOff val="0"/>
            <a:satOff val="0"/>
            <a:lumOff val="0"/>
            <a:alphaOff val="0"/>
          </a:sysClr>
        </a:solidFill>
        <a:ln w="9525" cap="flat" cmpd="sng" algn="ctr">
          <a:solidFill>
            <a:schemeClr val="accent4">
              <a:lumMod val="50000"/>
            </a:schemeClr>
          </a:solidFill>
          <a:prstDash val="solid"/>
        </a:ln>
        <a:effectLst>
          <a:outerShdw blurRad="50800" dist="38100" dir="14700000" algn="t" rotWithShape="0">
            <a:srgbClr val="000000">
              <a:alpha val="60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rtl="0"/>
          <a:endParaRPr lang="ru-RU" sz="1400" b="0" dirty="0">
            <a:solidFill>
              <a:schemeClr val="accent3">
                <a:lumMod val="50000"/>
              </a:schemeClr>
            </a:solidFill>
            <a:latin typeface="Times New Roman" pitchFamily="18" charset="0"/>
            <a:ea typeface="+mn-ea"/>
            <a:cs typeface="Times New Roman" pitchFamily="18" charset="0"/>
          </a:endParaRPr>
        </a:p>
        <a:p>
          <a:pPr rtl="0"/>
          <a:r>
            <a:rPr lang="ru-RU" sz="1400" b="0" dirty="0">
              <a:solidFill>
                <a:schemeClr val="accent3">
                  <a:lumMod val="50000"/>
                </a:schemeClr>
              </a:solidFill>
              <a:latin typeface="Times New Roman" pitchFamily="18" charset="0"/>
              <a:ea typeface="+mn-ea"/>
              <a:cs typeface="Times New Roman" pitchFamily="18" charset="0"/>
            </a:rPr>
            <a:t>2018 год - 24 110,446 тыс.руб.</a:t>
          </a:r>
        </a:p>
        <a:p>
          <a:pPr rtl="0"/>
          <a:endParaRPr lang="ru-RU" sz="1200" b="0" dirty="0">
            <a:solidFill>
              <a:schemeClr val="accent3">
                <a:lumMod val="50000"/>
              </a:schemeClr>
            </a:solidFill>
            <a:latin typeface="Times New Roman" pitchFamily="18" charset="0"/>
            <a:ea typeface="+mn-ea"/>
            <a:cs typeface="Times New Roman" pitchFamily="18" charset="0"/>
          </a:endParaRPr>
        </a:p>
      </dgm:t>
    </dgm:pt>
    <dgm:pt modelId="{D247B886-4CDB-47FF-90B9-BBE8BEB1D39D}" type="parTrans" cxnId="{F7F6194A-5C94-43EA-A0C0-5F933D235161}">
      <dgm:prSet/>
      <dgm:spPr/>
      <dgm:t>
        <a:bodyPr/>
        <a:lstStyle/>
        <a:p>
          <a:endParaRPr lang="ru-RU"/>
        </a:p>
      </dgm:t>
    </dgm:pt>
    <dgm:pt modelId="{0E998612-3496-4C2B-A398-C1CC77AB622E}" type="sibTrans" cxnId="{F7F6194A-5C94-43EA-A0C0-5F933D235161}">
      <dgm:prSet/>
      <dgm:spPr/>
      <dgm:t>
        <a:bodyPr/>
        <a:lstStyle/>
        <a:p>
          <a:endParaRPr lang="ru-RU"/>
        </a:p>
      </dgm:t>
    </dgm:pt>
    <dgm:pt modelId="{7B3FD96C-E0AE-4A94-BCD1-9A5D948A12C2}" type="pres">
      <dgm:prSet presAssocID="{70DE05A6-39E1-492E-8179-C71BC397FD84}" presName="compositeShape" presStyleCnt="0">
        <dgm:presLayoutVars>
          <dgm:dir/>
          <dgm:resizeHandles/>
        </dgm:presLayoutVars>
      </dgm:prSet>
      <dgm:spPr/>
      <dgm:t>
        <a:bodyPr/>
        <a:lstStyle/>
        <a:p>
          <a:endParaRPr lang="ru-RU"/>
        </a:p>
      </dgm:t>
    </dgm:pt>
    <dgm:pt modelId="{48A6EF58-197D-405C-813A-BAD89D7333C8}" type="pres">
      <dgm:prSet presAssocID="{70DE05A6-39E1-492E-8179-C71BC397FD84}" presName="pyramid" presStyleLbl="node1" presStyleIdx="0" presStyleCnt="1" custScaleY="83506"/>
      <dgm:spPr>
        <a:xfrm>
          <a:off x="1067662" y="293787"/>
          <a:ext cx="3562349" cy="2974775"/>
        </a:xfrm>
        <a:prstGeom prst="triangle">
          <a:avLst/>
        </a:prstGeom>
        <a:gradFill rotWithShape="0">
          <a:gsLst>
            <a:gs pos="0">
              <a:srgbClr val="9BBB59">
                <a:shade val="50000"/>
                <a:hueOff val="0"/>
                <a:satOff val="0"/>
                <a:lumOff val="0"/>
                <a:alphaOff val="0"/>
                <a:tint val="60000"/>
                <a:satMod val="160000"/>
              </a:srgbClr>
            </a:gs>
            <a:gs pos="46000">
              <a:srgbClr val="9BBB59">
                <a:shade val="50000"/>
                <a:hueOff val="0"/>
                <a:satOff val="0"/>
                <a:lumOff val="0"/>
                <a:alphaOff val="0"/>
                <a:tint val="86000"/>
                <a:satMod val="160000"/>
              </a:srgbClr>
            </a:gs>
            <a:gs pos="100000">
              <a:srgbClr val="9BBB59">
                <a:shade val="50000"/>
                <a:hueOff val="0"/>
                <a:satOff val="0"/>
                <a:lumOff val="0"/>
                <a:alphaOff val="0"/>
                <a:shade val="40000"/>
                <a:satMod val="160000"/>
              </a:srgbClr>
            </a:gs>
          </a:gsLst>
          <a:path path="circle">
            <a:fillToRect l="50000" t="155000" r="50000" b="-55000"/>
          </a:path>
        </a:gradFill>
        <a:ln>
          <a:noFill/>
        </a:ln>
        <a:effectLst>
          <a:outerShdw blurRad="50800" dist="38100" dir="14700000" algn="t" rotWithShape="0">
            <a:srgbClr val="000000">
              <a:alpha val="60000"/>
            </a:srgbClr>
          </a:outerShdw>
        </a:effectLst>
        <a:scene3d>
          <a:camera prst="orthographicFront"/>
          <a:lightRig rig="threePt" dir="t">
            <a:rot lat="0" lon="0" rev="7500000"/>
          </a:lightRig>
        </a:scene3d>
        <a:sp3d prstMaterial="plastic">
          <a:bevelT w="127000" h="25400" prst="relaxedInset"/>
        </a:sp3d>
      </dgm:spPr>
      <dgm:t>
        <a:bodyPr/>
        <a:lstStyle/>
        <a:p>
          <a:endParaRPr lang="ru-RU"/>
        </a:p>
      </dgm:t>
    </dgm:pt>
    <dgm:pt modelId="{52ABADC6-E9CF-47ED-83A6-7C7CDFCF8DDC}" type="pres">
      <dgm:prSet presAssocID="{70DE05A6-39E1-492E-8179-C71BC397FD84}" presName="theList" presStyleCnt="0"/>
      <dgm:spPr/>
      <dgm:t>
        <a:bodyPr/>
        <a:lstStyle/>
        <a:p>
          <a:endParaRPr lang="ru-RU"/>
        </a:p>
      </dgm:t>
    </dgm:pt>
    <dgm:pt modelId="{5C489847-47B5-4178-885C-CCEFBB0333A5}" type="pres">
      <dgm:prSet presAssocID="{4FBE263B-38FA-423B-AAEC-07D4AB5BEB0B}" presName="aNode" presStyleLbl="fgAcc1" presStyleIdx="0" presStyleCnt="6" custScaleX="130010" custLinFactNeighborX="13119" custLinFactNeighborY="14538">
        <dgm:presLayoutVars>
          <dgm:bulletEnabled val="1"/>
        </dgm:presLayoutVars>
      </dgm:prSet>
      <dgm:spPr>
        <a:prstGeom prst="roundRect">
          <a:avLst/>
        </a:prstGeom>
      </dgm:spPr>
      <dgm:t>
        <a:bodyPr/>
        <a:lstStyle/>
        <a:p>
          <a:endParaRPr lang="ru-RU"/>
        </a:p>
      </dgm:t>
    </dgm:pt>
    <dgm:pt modelId="{22728B01-85D0-4A34-A0E8-72B694246C08}" type="pres">
      <dgm:prSet presAssocID="{4FBE263B-38FA-423B-AAEC-07D4AB5BEB0B}" presName="aSpace" presStyleCnt="0"/>
      <dgm:spPr/>
      <dgm:t>
        <a:bodyPr/>
        <a:lstStyle/>
        <a:p>
          <a:endParaRPr lang="ru-RU"/>
        </a:p>
      </dgm:t>
    </dgm:pt>
    <dgm:pt modelId="{44051DCB-A894-48D4-A0DF-34F1E64FF477}" type="pres">
      <dgm:prSet presAssocID="{78B9205C-0285-41EA-AD6C-FA5E854FE9C9}" presName="aNode" presStyleLbl="fgAcc1" presStyleIdx="1" presStyleCnt="6" custScaleX="131952" custLinFactNeighborX="12708" custLinFactNeighborY="76224">
        <dgm:presLayoutVars>
          <dgm:bulletEnabled val="1"/>
        </dgm:presLayoutVars>
      </dgm:prSet>
      <dgm:spPr>
        <a:prstGeom prst="roundRect">
          <a:avLst/>
        </a:prstGeom>
      </dgm:spPr>
      <dgm:t>
        <a:bodyPr/>
        <a:lstStyle/>
        <a:p>
          <a:endParaRPr lang="ru-RU"/>
        </a:p>
      </dgm:t>
    </dgm:pt>
    <dgm:pt modelId="{61BE5A07-74E2-43AA-8280-4ED074B20B8B}" type="pres">
      <dgm:prSet presAssocID="{78B9205C-0285-41EA-AD6C-FA5E854FE9C9}" presName="aSpace" presStyleCnt="0"/>
      <dgm:spPr/>
      <dgm:t>
        <a:bodyPr/>
        <a:lstStyle/>
        <a:p>
          <a:endParaRPr lang="ru-RU"/>
        </a:p>
      </dgm:t>
    </dgm:pt>
    <dgm:pt modelId="{D82F2EB1-B1C2-478F-939F-A4D59AADFEEB}" type="pres">
      <dgm:prSet presAssocID="{ACAEE3DB-9672-47C8-82D9-A77D2D36EE86}" presName="aNode" presStyleLbl="fgAcc1" presStyleIdx="2" presStyleCnt="6" custScaleX="131107" custLinFactNeighborX="11929" custLinFactNeighborY="54217">
        <dgm:presLayoutVars>
          <dgm:bulletEnabled val="1"/>
        </dgm:presLayoutVars>
      </dgm:prSet>
      <dgm:spPr/>
      <dgm:t>
        <a:bodyPr/>
        <a:lstStyle/>
        <a:p>
          <a:endParaRPr lang="ru-RU"/>
        </a:p>
      </dgm:t>
    </dgm:pt>
    <dgm:pt modelId="{CCB1DC7F-C7CB-4E36-80F8-0D5A6ADFC51B}" type="pres">
      <dgm:prSet presAssocID="{ACAEE3DB-9672-47C8-82D9-A77D2D36EE86}" presName="aSpace" presStyleCnt="0"/>
      <dgm:spPr/>
    </dgm:pt>
    <dgm:pt modelId="{5A205735-DA44-4576-A60A-D9EC11ADA7C7}" type="pres">
      <dgm:prSet presAssocID="{E6D4236C-ABD3-4818-8CD8-E6CF73D41B17}" presName="aNode" presStyleLbl="fgAcc1" presStyleIdx="3" presStyleCnt="6" custScaleX="129985" custLinFactNeighborX="12323" custLinFactNeighborY="29076">
        <dgm:presLayoutVars>
          <dgm:bulletEnabled val="1"/>
        </dgm:presLayoutVars>
      </dgm:prSet>
      <dgm:spPr>
        <a:prstGeom prst="roundRect">
          <a:avLst/>
        </a:prstGeom>
      </dgm:spPr>
      <dgm:t>
        <a:bodyPr/>
        <a:lstStyle/>
        <a:p>
          <a:endParaRPr lang="ru-RU"/>
        </a:p>
      </dgm:t>
    </dgm:pt>
    <dgm:pt modelId="{82F8DFD5-A670-46BE-9791-3CBE9811CF06}" type="pres">
      <dgm:prSet presAssocID="{E6D4236C-ABD3-4818-8CD8-E6CF73D41B17}" presName="aSpace" presStyleCnt="0"/>
      <dgm:spPr/>
      <dgm:t>
        <a:bodyPr/>
        <a:lstStyle/>
        <a:p>
          <a:endParaRPr lang="ru-RU"/>
        </a:p>
      </dgm:t>
    </dgm:pt>
    <dgm:pt modelId="{5B9A03B9-1250-43C0-8F71-47A45A4B01F2}" type="pres">
      <dgm:prSet presAssocID="{6DA7FF65-0C3F-4B09-A4D2-0577FC92EE35}" presName="aNode" presStyleLbl="fgAcc1" presStyleIdx="4" presStyleCnt="6" custScaleX="131272" custLinFactNeighborX="12324" custLinFactNeighborY="58154">
        <dgm:presLayoutVars>
          <dgm:bulletEnabled val="1"/>
        </dgm:presLayoutVars>
      </dgm:prSet>
      <dgm:spPr>
        <a:prstGeom prst="roundRect">
          <a:avLst/>
        </a:prstGeom>
      </dgm:spPr>
      <dgm:t>
        <a:bodyPr/>
        <a:lstStyle/>
        <a:p>
          <a:endParaRPr lang="ru-RU"/>
        </a:p>
      </dgm:t>
    </dgm:pt>
    <dgm:pt modelId="{FC170C34-D9F9-4A99-A581-8C6DA0C9C4DF}" type="pres">
      <dgm:prSet presAssocID="{6DA7FF65-0C3F-4B09-A4D2-0577FC92EE35}" presName="aSpace" presStyleCnt="0"/>
      <dgm:spPr/>
      <dgm:t>
        <a:bodyPr/>
        <a:lstStyle/>
        <a:p>
          <a:endParaRPr lang="ru-RU"/>
        </a:p>
      </dgm:t>
    </dgm:pt>
    <dgm:pt modelId="{68D704EC-5177-422E-896F-CAD586CD18E5}" type="pres">
      <dgm:prSet presAssocID="{8062ACD1-A66F-4C0A-8AF2-28B35780293B}" presName="aNode" presStyleLbl="fgAcc1" presStyleIdx="5" presStyleCnt="6" custScaleX="131195" custLinFactY="221" custLinFactNeighborX="13119" custLinFactNeighborY="100000">
        <dgm:presLayoutVars>
          <dgm:bulletEnabled val="1"/>
        </dgm:presLayoutVars>
      </dgm:prSet>
      <dgm:spPr>
        <a:prstGeom prst="roundRect">
          <a:avLst/>
        </a:prstGeom>
      </dgm:spPr>
      <dgm:t>
        <a:bodyPr/>
        <a:lstStyle/>
        <a:p>
          <a:endParaRPr lang="ru-RU"/>
        </a:p>
      </dgm:t>
    </dgm:pt>
    <dgm:pt modelId="{133B31BE-9454-46AB-99FE-329F0DE5BE03}" type="pres">
      <dgm:prSet presAssocID="{8062ACD1-A66F-4C0A-8AF2-28B35780293B}" presName="aSpace" presStyleCnt="0"/>
      <dgm:spPr/>
      <dgm:t>
        <a:bodyPr/>
        <a:lstStyle/>
        <a:p>
          <a:endParaRPr lang="ru-RU"/>
        </a:p>
      </dgm:t>
    </dgm:pt>
  </dgm:ptLst>
  <dgm:cxnLst>
    <dgm:cxn modelId="{A1AFE2B5-0D80-4B01-B635-830D1B7B16C3}" type="presOf" srcId="{78B9205C-0285-41EA-AD6C-FA5E854FE9C9}" destId="{44051DCB-A894-48D4-A0DF-34F1E64FF477}" srcOrd="0" destOrd="0" presId="urn:microsoft.com/office/officeart/2005/8/layout/pyramid2"/>
    <dgm:cxn modelId="{F24BF61A-46FD-4D14-8280-CF4A7B566957}" type="presOf" srcId="{4FBE263B-38FA-423B-AAEC-07D4AB5BEB0B}" destId="{5C489847-47B5-4178-885C-CCEFBB0333A5}" srcOrd="0" destOrd="0" presId="urn:microsoft.com/office/officeart/2005/8/layout/pyramid2"/>
    <dgm:cxn modelId="{2F136829-0FC6-4C03-A3B7-3A338ABD4628}" srcId="{70DE05A6-39E1-492E-8179-C71BC397FD84}" destId="{8062ACD1-A66F-4C0A-8AF2-28B35780293B}" srcOrd="5" destOrd="0" parTransId="{CDA963D1-C979-4461-BAA6-3862A46AE44D}" sibTransId="{109FE0E3-17CA-4B10-8FBA-A83D0BF62735}"/>
    <dgm:cxn modelId="{5EBFB215-0254-4610-AA11-F7ED588606F1}" srcId="{70DE05A6-39E1-492E-8179-C71BC397FD84}" destId="{4FBE263B-38FA-423B-AAEC-07D4AB5BEB0B}" srcOrd="0" destOrd="0" parTransId="{1F8574C5-0CAD-471D-9136-34D6557C3532}" sibTransId="{A1791696-C73A-4CDD-97DE-98D20D006116}"/>
    <dgm:cxn modelId="{F7F6194A-5C94-43EA-A0C0-5F933D235161}" srcId="{70DE05A6-39E1-492E-8179-C71BC397FD84}" destId="{ACAEE3DB-9672-47C8-82D9-A77D2D36EE86}" srcOrd="2" destOrd="0" parTransId="{D247B886-4CDB-47FF-90B9-BBE8BEB1D39D}" sibTransId="{0E998612-3496-4C2B-A398-C1CC77AB622E}"/>
    <dgm:cxn modelId="{7E762EDC-EB46-42A9-AE99-EEBA139CCF68}" type="presOf" srcId="{ACAEE3DB-9672-47C8-82D9-A77D2D36EE86}" destId="{D82F2EB1-B1C2-478F-939F-A4D59AADFEEB}" srcOrd="0" destOrd="0" presId="urn:microsoft.com/office/officeart/2005/8/layout/pyramid2"/>
    <dgm:cxn modelId="{21391593-6A97-4FB4-9979-BE069723FF31}" srcId="{70DE05A6-39E1-492E-8179-C71BC397FD84}" destId="{E6D4236C-ABD3-4818-8CD8-E6CF73D41B17}" srcOrd="3" destOrd="0" parTransId="{E8A1466E-C661-493C-9CCC-69FEC6591BCE}" sibTransId="{03FD51A5-756F-40A8-A1BB-CB38BE77C357}"/>
    <dgm:cxn modelId="{B094C245-505F-47DB-9E91-9C63E00939E1}" type="presOf" srcId="{6DA7FF65-0C3F-4B09-A4D2-0577FC92EE35}" destId="{5B9A03B9-1250-43C0-8F71-47A45A4B01F2}" srcOrd="0" destOrd="0" presId="urn:microsoft.com/office/officeart/2005/8/layout/pyramid2"/>
    <dgm:cxn modelId="{E11A5EEB-ABB1-409D-825A-ED91CFC9F345}" srcId="{70DE05A6-39E1-492E-8179-C71BC397FD84}" destId="{78B9205C-0285-41EA-AD6C-FA5E854FE9C9}" srcOrd="1" destOrd="0" parTransId="{1301AC1A-BC21-45C3-8DB6-F6422954D11E}" sibTransId="{A2079A08-7704-458D-8370-EDD1E69E0972}"/>
    <dgm:cxn modelId="{1F2AF427-7D46-47EC-857F-C3ED7FB75165}" type="presOf" srcId="{E6D4236C-ABD3-4818-8CD8-E6CF73D41B17}" destId="{5A205735-DA44-4576-A60A-D9EC11ADA7C7}" srcOrd="0" destOrd="0" presId="urn:microsoft.com/office/officeart/2005/8/layout/pyramid2"/>
    <dgm:cxn modelId="{4DAC4C1B-DD1C-41B7-BD59-BFC1BFA9D08A}" type="presOf" srcId="{8062ACD1-A66F-4C0A-8AF2-28B35780293B}" destId="{68D704EC-5177-422E-896F-CAD586CD18E5}" srcOrd="0" destOrd="0" presId="urn:microsoft.com/office/officeart/2005/8/layout/pyramid2"/>
    <dgm:cxn modelId="{0F033FB5-2DE6-4476-BA74-C513E8579CF0}" type="presOf" srcId="{70DE05A6-39E1-492E-8179-C71BC397FD84}" destId="{7B3FD96C-E0AE-4A94-BCD1-9A5D948A12C2}" srcOrd="0" destOrd="0" presId="urn:microsoft.com/office/officeart/2005/8/layout/pyramid2"/>
    <dgm:cxn modelId="{06350AED-FB9C-4DF4-ABEB-FE1326F34473}" srcId="{70DE05A6-39E1-492E-8179-C71BC397FD84}" destId="{6DA7FF65-0C3F-4B09-A4D2-0577FC92EE35}" srcOrd="4" destOrd="0" parTransId="{18178C91-CA66-4262-AB00-4061D6D1FA76}" sibTransId="{790185C3-EEA1-4695-955E-482BEA1AA9CB}"/>
    <dgm:cxn modelId="{8434EEE5-618B-4D1E-B133-52D9F0063755}" type="presParOf" srcId="{7B3FD96C-E0AE-4A94-BCD1-9A5D948A12C2}" destId="{48A6EF58-197D-405C-813A-BAD89D7333C8}" srcOrd="0" destOrd="0" presId="urn:microsoft.com/office/officeart/2005/8/layout/pyramid2"/>
    <dgm:cxn modelId="{B9D62E39-843F-416F-8FE0-241E0DCD548E}" type="presParOf" srcId="{7B3FD96C-E0AE-4A94-BCD1-9A5D948A12C2}" destId="{52ABADC6-E9CF-47ED-83A6-7C7CDFCF8DDC}" srcOrd="1" destOrd="0" presId="urn:microsoft.com/office/officeart/2005/8/layout/pyramid2"/>
    <dgm:cxn modelId="{091E4BC4-FA3B-46A6-A86C-92BA013D4703}" type="presParOf" srcId="{52ABADC6-E9CF-47ED-83A6-7C7CDFCF8DDC}" destId="{5C489847-47B5-4178-885C-CCEFBB0333A5}" srcOrd="0" destOrd="0" presId="urn:microsoft.com/office/officeart/2005/8/layout/pyramid2"/>
    <dgm:cxn modelId="{4E2216C2-341A-4872-A2DA-2D166BEC700A}" type="presParOf" srcId="{52ABADC6-E9CF-47ED-83A6-7C7CDFCF8DDC}" destId="{22728B01-85D0-4A34-A0E8-72B694246C08}" srcOrd="1" destOrd="0" presId="urn:microsoft.com/office/officeart/2005/8/layout/pyramid2"/>
    <dgm:cxn modelId="{8AF0A879-E999-4B75-BFA1-D525954E9B01}" type="presParOf" srcId="{52ABADC6-E9CF-47ED-83A6-7C7CDFCF8DDC}" destId="{44051DCB-A894-48D4-A0DF-34F1E64FF477}" srcOrd="2" destOrd="0" presId="urn:microsoft.com/office/officeart/2005/8/layout/pyramid2"/>
    <dgm:cxn modelId="{EF88BFE5-B6B5-4C4B-9DF1-F3D06B790DDB}" type="presParOf" srcId="{52ABADC6-E9CF-47ED-83A6-7C7CDFCF8DDC}" destId="{61BE5A07-74E2-43AA-8280-4ED074B20B8B}" srcOrd="3" destOrd="0" presId="urn:microsoft.com/office/officeart/2005/8/layout/pyramid2"/>
    <dgm:cxn modelId="{1F22E4F6-8004-4CE5-862D-70033D726F31}" type="presParOf" srcId="{52ABADC6-E9CF-47ED-83A6-7C7CDFCF8DDC}" destId="{D82F2EB1-B1C2-478F-939F-A4D59AADFEEB}" srcOrd="4" destOrd="0" presId="urn:microsoft.com/office/officeart/2005/8/layout/pyramid2"/>
    <dgm:cxn modelId="{66B8C4EB-00EF-4BF3-9B63-267DE055C3B7}" type="presParOf" srcId="{52ABADC6-E9CF-47ED-83A6-7C7CDFCF8DDC}" destId="{CCB1DC7F-C7CB-4E36-80F8-0D5A6ADFC51B}" srcOrd="5" destOrd="0" presId="urn:microsoft.com/office/officeart/2005/8/layout/pyramid2"/>
    <dgm:cxn modelId="{C34C3AB7-7D87-4323-967A-64CE5566130B}" type="presParOf" srcId="{52ABADC6-E9CF-47ED-83A6-7C7CDFCF8DDC}" destId="{5A205735-DA44-4576-A60A-D9EC11ADA7C7}" srcOrd="6" destOrd="0" presId="urn:microsoft.com/office/officeart/2005/8/layout/pyramid2"/>
    <dgm:cxn modelId="{D0167DB2-53B6-41FE-B2F8-20854DE41509}" type="presParOf" srcId="{52ABADC6-E9CF-47ED-83A6-7C7CDFCF8DDC}" destId="{82F8DFD5-A670-46BE-9791-3CBE9811CF06}" srcOrd="7" destOrd="0" presId="urn:microsoft.com/office/officeart/2005/8/layout/pyramid2"/>
    <dgm:cxn modelId="{E3902931-133B-4D90-8A5F-35ACFEFA1967}" type="presParOf" srcId="{52ABADC6-E9CF-47ED-83A6-7C7CDFCF8DDC}" destId="{5B9A03B9-1250-43C0-8F71-47A45A4B01F2}" srcOrd="8" destOrd="0" presId="urn:microsoft.com/office/officeart/2005/8/layout/pyramid2"/>
    <dgm:cxn modelId="{2BAD6D96-0858-4E2A-8C4F-C36AFC6F5CB2}" type="presParOf" srcId="{52ABADC6-E9CF-47ED-83A6-7C7CDFCF8DDC}" destId="{FC170C34-D9F9-4A99-A581-8C6DA0C9C4DF}" srcOrd="9" destOrd="0" presId="urn:microsoft.com/office/officeart/2005/8/layout/pyramid2"/>
    <dgm:cxn modelId="{27761182-1FF1-4442-A12D-17DCB0CB2751}" type="presParOf" srcId="{52ABADC6-E9CF-47ED-83A6-7C7CDFCF8DDC}" destId="{68D704EC-5177-422E-896F-CAD586CD18E5}" srcOrd="10" destOrd="0" presId="urn:microsoft.com/office/officeart/2005/8/layout/pyramid2"/>
    <dgm:cxn modelId="{8D711FA6-82EA-4070-AF13-A2CFDC06CAC0}" type="presParOf" srcId="{52ABADC6-E9CF-47ED-83A6-7C7CDFCF8DDC}" destId="{133B31BE-9454-46AB-99FE-329F0DE5BE03}" srcOrd="11" destOrd="0" presId="urn:microsoft.com/office/officeart/2005/8/layout/pyramid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A6EF58-197D-405C-813A-BAD89D7333C8}">
      <dsp:nvSpPr>
        <dsp:cNvPr id="0" name=""/>
        <dsp:cNvSpPr/>
      </dsp:nvSpPr>
      <dsp:spPr>
        <a:xfrm>
          <a:off x="1316688" y="261580"/>
          <a:ext cx="3171825" cy="2648664"/>
        </a:xfrm>
        <a:prstGeom prst="triangle">
          <a:avLst/>
        </a:prstGeom>
        <a:gradFill rotWithShape="0">
          <a:gsLst>
            <a:gs pos="0">
              <a:srgbClr val="9BBB59">
                <a:shade val="50000"/>
                <a:hueOff val="0"/>
                <a:satOff val="0"/>
                <a:lumOff val="0"/>
                <a:alphaOff val="0"/>
                <a:tint val="60000"/>
                <a:satMod val="160000"/>
              </a:srgbClr>
            </a:gs>
            <a:gs pos="46000">
              <a:srgbClr val="9BBB59">
                <a:shade val="50000"/>
                <a:hueOff val="0"/>
                <a:satOff val="0"/>
                <a:lumOff val="0"/>
                <a:alphaOff val="0"/>
                <a:tint val="86000"/>
                <a:satMod val="160000"/>
              </a:srgbClr>
            </a:gs>
            <a:gs pos="100000">
              <a:srgbClr val="9BBB59">
                <a:shade val="50000"/>
                <a:hueOff val="0"/>
                <a:satOff val="0"/>
                <a:lumOff val="0"/>
                <a:alphaOff val="0"/>
                <a:shade val="40000"/>
                <a:satMod val="160000"/>
              </a:srgbClr>
            </a:gs>
          </a:gsLst>
          <a:path path="circle">
            <a:fillToRect l="50000" t="155000" r="50000" b="-55000"/>
          </a:path>
        </a:gradFill>
        <a:ln>
          <a:noFill/>
        </a:ln>
        <a:effectLst>
          <a:outerShdw blurRad="50800" dist="38100" dir="14700000" algn="t" rotWithShape="0">
            <a:srgbClr val="000000">
              <a:alpha val="60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C489847-47B5-4178-885C-CCEFBB0333A5}">
      <dsp:nvSpPr>
        <dsp:cNvPr id="0" name=""/>
        <dsp:cNvSpPr/>
      </dsp:nvSpPr>
      <dsp:spPr>
        <a:xfrm>
          <a:off x="2863717" y="325708"/>
          <a:ext cx="2680398" cy="375415"/>
        </a:xfrm>
        <a:prstGeom prst="roundRect">
          <a:avLst/>
        </a:prstGeom>
        <a:solidFill>
          <a:sysClr val="window" lastClr="FFFFFF">
            <a:alpha val="90000"/>
            <a:hueOff val="0"/>
            <a:satOff val="0"/>
            <a:lumOff val="0"/>
            <a:alphaOff val="0"/>
          </a:sysClr>
        </a:solidFill>
        <a:ln w="9525" cap="flat" cmpd="sng" algn="ctr">
          <a:solidFill>
            <a:schemeClr val="accent4">
              <a:lumMod val="50000"/>
            </a:schemeClr>
          </a:solidFill>
          <a:prstDash val="solid"/>
        </a:ln>
        <a:effectLst>
          <a:glow rad="101600">
            <a:srgbClr val="4F81BD">
              <a:satMod val="175000"/>
              <a:alpha val="40000"/>
            </a:srgbClr>
          </a:glow>
          <a:outerShdw blurRad="44450" dist="27940" dir="5400000" algn="ctr" rotWithShape="0">
            <a:srgbClr val="000000">
              <a:alpha val="32000"/>
            </a:srgbClr>
          </a:outerShdw>
        </a:effectLst>
        <a:scene3d>
          <a:camera prst="orthographicFront">
            <a:rot lat="0" lon="0" rev="0"/>
          </a:camera>
          <a:lightRig rig="balanced" dir="t">
            <a:rot lat="0" lon="0" rev="8700000"/>
          </a:lightRig>
        </a:scene3d>
        <a:sp3d z="152400">
          <a:bevelT w="190500" h="381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rtl="0">
            <a:lnSpc>
              <a:spcPct val="90000"/>
            </a:lnSpc>
            <a:spcBef>
              <a:spcPct val="0"/>
            </a:spcBef>
            <a:spcAft>
              <a:spcPct val="35000"/>
            </a:spcAft>
          </a:pPr>
          <a:r>
            <a:rPr lang="ru-RU" sz="1200" b="0" kern="1200" dirty="0" smtClean="0">
              <a:solidFill>
                <a:schemeClr val="accent3">
                  <a:lumMod val="50000"/>
                </a:schemeClr>
              </a:solidFill>
              <a:latin typeface="Times New Roman" pitchFamily="18" charset="0"/>
              <a:ea typeface="+mn-ea"/>
              <a:cs typeface="Times New Roman" pitchFamily="18" charset="0"/>
            </a:rPr>
            <a:t>Фонд финансовой поддержки поселений</a:t>
          </a:r>
          <a:endParaRPr lang="ru-RU" sz="1200" b="0" kern="1200" dirty="0">
            <a:solidFill>
              <a:schemeClr val="accent3">
                <a:lumMod val="50000"/>
              </a:schemeClr>
            </a:solidFill>
            <a:latin typeface="Times New Roman" pitchFamily="18" charset="0"/>
            <a:ea typeface="+mn-ea"/>
            <a:cs typeface="Times New Roman" pitchFamily="18" charset="0"/>
          </a:endParaRPr>
        </a:p>
      </dsp:txBody>
      <dsp:txXfrm>
        <a:off x="2882043" y="344034"/>
        <a:ext cx="2643746" cy="338763"/>
      </dsp:txXfrm>
    </dsp:sp>
    <dsp:sp modelId="{44051DCB-A894-48D4-A0DF-34F1E64FF477}">
      <dsp:nvSpPr>
        <dsp:cNvPr id="0" name=""/>
        <dsp:cNvSpPr/>
      </dsp:nvSpPr>
      <dsp:spPr>
        <a:xfrm>
          <a:off x="2835224" y="776997"/>
          <a:ext cx="2720436" cy="375415"/>
        </a:xfrm>
        <a:prstGeom prst="roundRect">
          <a:avLst/>
        </a:prstGeom>
        <a:solidFill>
          <a:sysClr val="window" lastClr="FFFFFF">
            <a:alpha val="90000"/>
            <a:hueOff val="0"/>
            <a:satOff val="0"/>
            <a:lumOff val="0"/>
            <a:alphaOff val="0"/>
          </a:sysClr>
        </a:solidFill>
        <a:ln w="9525" cap="flat" cmpd="sng" algn="ctr">
          <a:solidFill>
            <a:schemeClr val="accent4">
              <a:lumMod val="50000"/>
            </a:schemeClr>
          </a:solidFill>
          <a:prstDash val="solid"/>
        </a:ln>
        <a:effectLst>
          <a:outerShdw blurRad="50800" dist="38100" dir="14700000" algn="t" rotWithShape="0">
            <a:srgbClr val="000000">
              <a:alpha val="60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rtl="0">
            <a:lnSpc>
              <a:spcPct val="90000"/>
            </a:lnSpc>
            <a:spcBef>
              <a:spcPct val="0"/>
            </a:spcBef>
            <a:spcAft>
              <a:spcPct val="35000"/>
            </a:spcAft>
          </a:pPr>
          <a:r>
            <a:rPr lang="ru-RU" sz="1200" b="0" kern="1200" dirty="0" smtClean="0">
              <a:solidFill>
                <a:schemeClr val="accent3">
                  <a:lumMod val="50000"/>
                </a:schemeClr>
              </a:solidFill>
              <a:latin typeface="Times New Roman" pitchFamily="18" charset="0"/>
              <a:ea typeface="+mn-ea"/>
              <a:cs typeface="Times New Roman" pitchFamily="18" charset="0"/>
            </a:rPr>
            <a:t>дотации на выравнивание бюджетной обеспеченности сельских поселений</a:t>
          </a:r>
          <a:endParaRPr lang="ru-RU" sz="1200" b="0" kern="1200" dirty="0">
            <a:solidFill>
              <a:schemeClr val="accent3">
                <a:lumMod val="50000"/>
              </a:schemeClr>
            </a:solidFill>
            <a:latin typeface="Times New Roman" pitchFamily="18" charset="0"/>
            <a:ea typeface="+mn-ea"/>
            <a:cs typeface="Times New Roman" pitchFamily="18" charset="0"/>
          </a:endParaRPr>
        </a:p>
      </dsp:txBody>
      <dsp:txXfrm>
        <a:off x="2853550" y="795323"/>
        <a:ext cx="2683784" cy="338763"/>
      </dsp:txXfrm>
    </dsp:sp>
    <dsp:sp modelId="{D82F2EB1-B1C2-478F-939F-A4D59AADFEEB}">
      <dsp:nvSpPr>
        <dsp:cNvPr id="0" name=""/>
        <dsp:cNvSpPr/>
      </dsp:nvSpPr>
      <dsp:spPr>
        <a:xfrm>
          <a:off x="2827874" y="1189012"/>
          <a:ext cx="2703014" cy="375415"/>
        </a:xfrm>
        <a:prstGeom prst="roundRect">
          <a:avLst/>
        </a:prstGeom>
        <a:solidFill>
          <a:sysClr val="window" lastClr="FFFFFF">
            <a:alpha val="90000"/>
            <a:hueOff val="0"/>
            <a:satOff val="0"/>
            <a:lumOff val="0"/>
            <a:alphaOff val="0"/>
          </a:sysClr>
        </a:solidFill>
        <a:ln w="9525" cap="flat" cmpd="sng" algn="ctr">
          <a:solidFill>
            <a:schemeClr val="accent4">
              <a:lumMod val="50000"/>
            </a:schemeClr>
          </a:solidFill>
          <a:prstDash val="solid"/>
        </a:ln>
        <a:effectLst>
          <a:outerShdw blurRad="50800" dist="38100" dir="14700000" algn="t" rotWithShape="0">
            <a:srgbClr val="000000">
              <a:alpha val="60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endParaRPr lang="ru-RU" sz="1400" b="0" kern="1200" dirty="0">
            <a:solidFill>
              <a:schemeClr val="accent3">
                <a:lumMod val="50000"/>
              </a:schemeClr>
            </a:solidFill>
            <a:latin typeface="Times New Roman" pitchFamily="18" charset="0"/>
            <a:ea typeface="+mn-ea"/>
            <a:cs typeface="Times New Roman" pitchFamily="18" charset="0"/>
          </a:endParaRPr>
        </a:p>
        <a:p>
          <a:pPr lvl="0" algn="ctr" defTabSz="622300" rtl="0">
            <a:lnSpc>
              <a:spcPct val="90000"/>
            </a:lnSpc>
            <a:spcBef>
              <a:spcPct val="0"/>
            </a:spcBef>
            <a:spcAft>
              <a:spcPct val="35000"/>
            </a:spcAft>
          </a:pPr>
          <a:r>
            <a:rPr lang="ru-RU" sz="1400" b="0" kern="1200" dirty="0">
              <a:solidFill>
                <a:schemeClr val="accent3">
                  <a:lumMod val="50000"/>
                </a:schemeClr>
              </a:solidFill>
              <a:latin typeface="Times New Roman" pitchFamily="18" charset="0"/>
              <a:ea typeface="+mn-ea"/>
              <a:cs typeface="Times New Roman" pitchFamily="18" charset="0"/>
            </a:rPr>
            <a:t>2018 год - 24 110,446 тыс.руб.</a:t>
          </a:r>
        </a:p>
        <a:p>
          <a:pPr lvl="0" algn="ctr" defTabSz="622300" rtl="0">
            <a:lnSpc>
              <a:spcPct val="90000"/>
            </a:lnSpc>
            <a:spcBef>
              <a:spcPct val="0"/>
            </a:spcBef>
            <a:spcAft>
              <a:spcPct val="35000"/>
            </a:spcAft>
          </a:pPr>
          <a:endParaRPr lang="ru-RU" sz="1200" b="0" kern="1200" dirty="0">
            <a:solidFill>
              <a:schemeClr val="accent3">
                <a:lumMod val="50000"/>
              </a:schemeClr>
            </a:solidFill>
            <a:latin typeface="Times New Roman" pitchFamily="18" charset="0"/>
            <a:ea typeface="+mn-ea"/>
            <a:cs typeface="Times New Roman" pitchFamily="18" charset="0"/>
          </a:endParaRPr>
        </a:p>
      </dsp:txBody>
      <dsp:txXfrm>
        <a:off x="2846200" y="1207338"/>
        <a:ext cx="2666362" cy="338763"/>
      </dsp:txXfrm>
    </dsp:sp>
    <dsp:sp modelId="{5A205735-DA44-4576-A60A-D9EC11ADA7C7}">
      <dsp:nvSpPr>
        <dsp:cNvPr id="0" name=""/>
        <dsp:cNvSpPr/>
      </dsp:nvSpPr>
      <dsp:spPr>
        <a:xfrm>
          <a:off x="2847563" y="1599556"/>
          <a:ext cx="2679882" cy="375415"/>
        </a:xfrm>
        <a:prstGeom prst="roundRect">
          <a:avLst/>
        </a:prstGeom>
        <a:solidFill>
          <a:sysClr val="window" lastClr="FFFFFF">
            <a:alpha val="90000"/>
            <a:hueOff val="0"/>
            <a:satOff val="0"/>
            <a:lumOff val="0"/>
            <a:alphaOff val="0"/>
          </a:sysClr>
        </a:solidFill>
        <a:ln w="9525" cap="flat" cmpd="sng" algn="ctr">
          <a:solidFill>
            <a:schemeClr val="accent4">
              <a:lumMod val="50000"/>
            </a:schemeClr>
          </a:solidFill>
          <a:prstDash val="solid"/>
        </a:ln>
        <a:effectLst>
          <a:outerShdw blurRad="50800" dist="38100" dir="14700000" algn="t" rotWithShape="0">
            <a:srgbClr val="000000">
              <a:alpha val="60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rtl="0">
            <a:lnSpc>
              <a:spcPct val="90000"/>
            </a:lnSpc>
            <a:spcBef>
              <a:spcPct val="0"/>
            </a:spcBef>
            <a:spcAft>
              <a:spcPct val="35000"/>
            </a:spcAft>
          </a:pPr>
          <a:r>
            <a:rPr lang="ru-RU" sz="1200" b="0" kern="1200" dirty="0" smtClean="0">
              <a:solidFill>
                <a:schemeClr val="accent3">
                  <a:lumMod val="50000"/>
                </a:schemeClr>
              </a:solidFill>
              <a:latin typeface="Times New Roman" pitchFamily="18" charset="0"/>
              <a:ea typeface="+mn-ea"/>
              <a:cs typeface="Times New Roman" pitchFamily="18" charset="0"/>
            </a:rPr>
            <a:t> </a:t>
          </a:r>
          <a:r>
            <a:rPr lang="ru-RU" sz="1400" b="0" kern="1200" dirty="0" smtClean="0">
              <a:solidFill>
                <a:schemeClr val="accent3">
                  <a:lumMod val="50000"/>
                </a:schemeClr>
              </a:solidFill>
              <a:latin typeface="Times New Roman" pitchFamily="18" charset="0"/>
              <a:ea typeface="+mn-ea"/>
              <a:cs typeface="Times New Roman" pitchFamily="18" charset="0"/>
            </a:rPr>
            <a:t>2019год – 24 410,333 тыс.руб.;</a:t>
          </a:r>
          <a:endParaRPr lang="ru-RU" sz="1400" b="0" kern="1200" dirty="0">
            <a:solidFill>
              <a:schemeClr val="accent3">
                <a:lumMod val="50000"/>
              </a:schemeClr>
            </a:solidFill>
            <a:latin typeface="Times New Roman" pitchFamily="18" charset="0"/>
            <a:ea typeface="+mn-ea"/>
            <a:cs typeface="Times New Roman" pitchFamily="18" charset="0"/>
          </a:endParaRPr>
        </a:p>
      </dsp:txBody>
      <dsp:txXfrm>
        <a:off x="2865889" y="1617882"/>
        <a:ext cx="2643230" cy="338763"/>
      </dsp:txXfrm>
    </dsp:sp>
    <dsp:sp modelId="{5B9A03B9-1250-43C0-8F71-47A45A4B01F2}">
      <dsp:nvSpPr>
        <dsp:cNvPr id="0" name=""/>
        <dsp:cNvSpPr/>
      </dsp:nvSpPr>
      <dsp:spPr>
        <a:xfrm>
          <a:off x="2834317" y="2035544"/>
          <a:ext cx="2706416" cy="375415"/>
        </a:xfrm>
        <a:prstGeom prst="roundRect">
          <a:avLst/>
        </a:prstGeom>
        <a:solidFill>
          <a:sysClr val="window" lastClr="FFFFFF">
            <a:alpha val="90000"/>
            <a:hueOff val="0"/>
            <a:satOff val="0"/>
            <a:lumOff val="0"/>
            <a:alphaOff val="0"/>
          </a:sysClr>
        </a:solidFill>
        <a:ln w="9525" cap="flat" cmpd="sng" algn="ctr">
          <a:solidFill>
            <a:schemeClr val="accent4">
              <a:lumMod val="50000"/>
            </a:schemeClr>
          </a:solidFill>
          <a:prstDash val="solid"/>
        </a:ln>
        <a:effectLst>
          <a:outerShdw blurRad="50800" dist="38100" dir="14700000" algn="t" rotWithShape="0">
            <a:srgbClr val="000000">
              <a:alpha val="60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lvl="0" algn="ctr" defTabSz="577850" rtl="0">
            <a:lnSpc>
              <a:spcPct val="90000"/>
            </a:lnSpc>
            <a:spcBef>
              <a:spcPct val="0"/>
            </a:spcBef>
            <a:spcAft>
              <a:spcPct val="35000"/>
            </a:spcAft>
          </a:pPr>
          <a:r>
            <a:rPr lang="ru-RU" sz="1300" b="0" kern="1200" dirty="0" smtClean="0">
              <a:solidFill>
                <a:schemeClr val="accent3">
                  <a:lumMod val="50000"/>
                </a:schemeClr>
              </a:solidFill>
              <a:latin typeface="Times New Roman" pitchFamily="18" charset="0"/>
              <a:ea typeface="+mn-ea"/>
              <a:cs typeface="Times New Roman" pitchFamily="18" charset="0"/>
            </a:rPr>
            <a:t>  </a:t>
          </a:r>
          <a:r>
            <a:rPr lang="ru-RU" sz="1400" b="0" kern="1200" dirty="0" smtClean="0">
              <a:solidFill>
                <a:schemeClr val="accent3">
                  <a:lumMod val="50000"/>
                </a:schemeClr>
              </a:solidFill>
              <a:latin typeface="Times New Roman" pitchFamily="18" charset="0"/>
              <a:ea typeface="+mn-ea"/>
              <a:cs typeface="Times New Roman" pitchFamily="18" charset="0"/>
            </a:rPr>
            <a:t>2020 год – 23 460,333 тыс.руб.;</a:t>
          </a:r>
          <a:endParaRPr lang="ru-RU" sz="1400" b="0" kern="1200" dirty="0">
            <a:solidFill>
              <a:schemeClr val="accent3">
                <a:lumMod val="50000"/>
              </a:schemeClr>
            </a:solidFill>
            <a:latin typeface="Times New Roman" pitchFamily="18" charset="0"/>
            <a:ea typeface="+mn-ea"/>
            <a:cs typeface="Times New Roman" pitchFamily="18" charset="0"/>
          </a:endParaRPr>
        </a:p>
      </dsp:txBody>
      <dsp:txXfrm>
        <a:off x="2852643" y="2053870"/>
        <a:ext cx="2669764" cy="338763"/>
      </dsp:txXfrm>
    </dsp:sp>
    <dsp:sp modelId="{68D704EC-5177-422E-896F-CAD586CD18E5}">
      <dsp:nvSpPr>
        <dsp:cNvPr id="0" name=""/>
        <dsp:cNvSpPr/>
      </dsp:nvSpPr>
      <dsp:spPr>
        <a:xfrm>
          <a:off x="2851501" y="2478353"/>
          <a:ext cx="2704829" cy="375415"/>
        </a:xfrm>
        <a:prstGeom prst="roundRect">
          <a:avLst/>
        </a:prstGeom>
        <a:solidFill>
          <a:sysClr val="window" lastClr="FFFFFF">
            <a:alpha val="90000"/>
            <a:hueOff val="0"/>
            <a:satOff val="0"/>
            <a:lumOff val="0"/>
            <a:alphaOff val="0"/>
          </a:sysClr>
        </a:solidFill>
        <a:ln w="9525" cap="flat" cmpd="sng" algn="ctr">
          <a:solidFill>
            <a:srgbClr val="9BBB59">
              <a:shade val="50000"/>
              <a:hueOff val="107022"/>
              <a:satOff val="-1708"/>
              <a:lumOff val="16443"/>
              <a:alphaOff val="0"/>
            </a:srgbClr>
          </a:solidFill>
          <a:prstDash val="solid"/>
        </a:ln>
        <a:effectLst>
          <a:outerShdw blurRad="50800" dist="38100" dir="14700000" algn="t" rotWithShape="0">
            <a:srgbClr val="000000">
              <a:alpha val="60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rtl="0">
            <a:lnSpc>
              <a:spcPct val="90000"/>
            </a:lnSpc>
            <a:spcBef>
              <a:spcPct val="0"/>
            </a:spcBef>
            <a:spcAft>
              <a:spcPct val="35000"/>
            </a:spcAft>
          </a:pPr>
          <a:r>
            <a:rPr lang="ru-RU" sz="1400" b="0" kern="1200" dirty="0" smtClean="0">
              <a:solidFill>
                <a:schemeClr val="accent3">
                  <a:lumMod val="50000"/>
                </a:schemeClr>
              </a:solidFill>
              <a:latin typeface="Times New Roman" pitchFamily="18" charset="0"/>
              <a:ea typeface="+mn-ea"/>
              <a:cs typeface="Times New Roman" pitchFamily="18" charset="0"/>
            </a:rPr>
            <a:t>2021 год – 23 460,333 тыс.руб.</a:t>
          </a:r>
          <a:endParaRPr lang="ru-RU" sz="1400" b="0" kern="1200" dirty="0">
            <a:solidFill>
              <a:schemeClr val="accent3">
                <a:lumMod val="50000"/>
              </a:schemeClr>
            </a:solidFill>
            <a:latin typeface="Times New Roman" pitchFamily="18" charset="0"/>
            <a:ea typeface="+mn-ea"/>
            <a:cs typeface="Times New Roman" pitchFamily="18" charset="0"/>
          </a:endParaRPr>
        </a:p>
      </dsp:txBody>
      <dsp:txXfrm>
        <a:off x="2869827" y="2496679"/>
        <a:ext cx="2668177" cy="33876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Перспектива">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2019-2021   годы</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7052DF-8FDE-4C28-BDF9-51D9F3FB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28</Pages>
  <Words>9515</Words>
  <Characters>54241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НАДЕЖДИНСКИЙ МУНИЦИПАЛЬНЫЙ РАЙОН </vt:lpstr>
    </vt:vector>
  </TitlesOfParts>
  <Company/>
  <LinksUpToDate>false</LinksUpToDate>
  <CharactersWithSpaces>63629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НАДЕЖДИНСКИЙ МУНИЦИПАЛЬНЫЙ РАЙОН </dc:title>
  <dc:subject>БЮДЖЕТ                        на 2018 – 2020            годы (проект)</dc:subject>
  <dc:creator>Admin</dc:creator>
  <cp:lastModifiedBy>Admin</cp:lastModifiedBy>
  <cp:revision>25</cp:revision>
  <cp:lastPrinted>2016-12-01T06:27:00Z</cp:lastPrinted>
  <dcterms:created xsi:type="dcterms:W3CDTF">2018-08-09T01:20:00Z</dcterms:created>
  <dcterms:modified xsi:type="dcterms:W3CDTF">2018-11-01T05:17:00Z</dcterms:modified>
</cp:coreProperties>
</file>