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4D" w:rsidRDefault="00260E4D" w:rsidP="0026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Сервисы Портала Бизнес-навигатора МСП теперь доступны на ЕПГУ</w:t>
      </w:r>
    </w:p>
    <w:p w:rsidR="00260E4D" w:rsidRDefault="00260E4D" w:rsidP="00260E4D">
      <w:pPr>
        <w:jc w:val="right"/>
        <w:rPr>
          <w:sz w:val="28"/>
          <w:szCs w:val="28"/>
        </w:rPr>
      </w:pP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услуга Корпорации МСП «Регистрация на Портале Бизнес-навигатора МСП» доступна на Едином портале государственных услуг (ссылка - </w:t>
      </w:r>
      <w:hyperlink r:id="rId4" w:history="1">
        <w:r>
          <w:rPr>
            <w:rStyle w:val="a3"/>
            <w:sz w:val="28"/>
            <w:szCs w:val="28"/>
          </w:rPr>
          <w:t>https://www.gosuslugi.ru/structure/339749718</w:t>
        </w:r>
      </w:hyperlink>
      <w:r>
        <w:rPr>
          <w:sz w:val="28"/>
          <w:szCs w:val="28"/>
        </w:rPr>
        <w:t xml:space="preserve">).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Воспользовавшись этой услугой на ЕПГУ, предприниматель или гражданин, который планирует открыть или расширить свое дело, сможет зарегистрироваться на «Портале Бизнес-навигатора МСП» – информационном ресурсе, который по принципу «единого окна» обеспечивает бесплатный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чем 90 </w:t>
      </w:r>
      <w:proofErr w:type="spellStart"/>
      <w:r>
        <w:rPr>
          <w:sz w:val="28"/>
          <w:szCs w:val="28"/>
        </w:rPr>
        <w:t>онлайн-сервисам</w:t>
      </w:r>
      <w:proofErr w:type="spellEnd"/>
      <w:r>
        <w:rPr>
          <w:sz w:val="28"/>
          <w:szCs w:val="28"/>
        </w:rPr>
        <w:t xml:space="preserve"> для создания и развития бизнеса.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Сервисы «Портала Бизнес-навигатора МСП» позволяют выбрать нишу для бизнеса и бесплатно рассчитать бизнес-план, определить, в какой точке лучше открыть бизнес, какие направления востребованы в выбранном районе города, узнать о конкурентном окружении. С помощью Портала можно подобрать подходящее помещение для бизнеса.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выходя из офиса, предприниматель сможет узнать о доступных мерах поддержки, документах, которые необходимо собрать для ее получения, и направить </w:t>
      </w:r>
      <w:proofErr w:type="spellStart"/>
      <w:r>
        <w:rPr>
          <w:sz w:val="28"/>
          <w:szCs w:val="28"/>
        </w:rPr>
        <w:t>онлайн-запрос</w:t>
      </w:r>
      <w:proofErr w:type="spellEnd"/>
      <w:r>
        <w:rPr>
          <w:sz w:val="28"/>
          <w:szCs w:val="28"/>
        </w:rPr>
        <w:t xml:space="preserve"> в организации, оказывающие поддержку.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Портале доступны готовые решения для различных жизненных циклов компании, ответы на юридические, финансовые и кадровые вопросы, информация о проверках налоговых органов и других ведомств и советы, как их пройти, более 100 шаблонов документов с пояснениями для каждого вида бизнеса.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сервисов Портала предприниматель также сможет быстро создать собственный сайт и запустить его </w:t>
      </w:r>
      <w:proofErr w:type="spellStart"/>
      <w:r>
        <w:rPr>
          <w:sz w:val="28"/>
          <w:szCs w:val="28"/>
        </w:rPr>
        <w:t>онлайн-продвижение</w:t>
      </w:r>
      <w:proofErr w:type="spellEnd"/>
      <w:r>
        <w:rPr>
          <w:sz w:val="28"/>
          <w:szCs w:val="28"/>
        </w:rPr>
        <w:t xml:space="preserve"> с целью привлечения новых клиентов. </w:t>
      </w:r>
    </w:p>
    <w:p w:rsidR="00260E4D" w:rsidRDefault="00260E4D" w:rsidP="00260E4D">
      <w:pPr>
        <w:snapToGrid w:val="0"/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на начало июня 2018 года, более 560 тысяч малых и средних компаний активно используют Портал Бизнес-навигатора МСП. По прогнозам, к концу текущего года число пользователей Портала приблизится к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предпринимателей, а количество субъектов МСП, увеличивших выручку или численность занятых, достигнет полумиллиона.</w:t>
      </w:r>
    </w:p>
    <w:p w:rsidR="00000000" w:rsidRDefault="00260E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60E4D"/>
    <w:rsid w:val="002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0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structure/339749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2018-07-25T01:36:00Z</dcterms:created>
  <dcterms:modified xsi:type="dcterms:W3CDTF">2018-07-25T01:36:00Z</dcterms:modified>
</cp:coreProperties>
</file>