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71" w:rsidRPr="00473271" w:rsidRDefault="00473271" w:rsidP="00473271">
      <w:pPr>
        <w:pStyle w:val="ConsPlusNormal"/>
        <w:spacing w:line="240" w:lineRule="atLeast"/>
        <w:ind w:firstLine="708"/>
        <w:jc w:val="center"/>
        <w:rPr>
          <w:b/>
          <w:sz w:val="24"/>
          <w:szCs w:val="24"/>
        </w:rPr>
      </w:pPr>
      <w:r w:rsidRPr="00473271">
        <w:rPr>
          <w:b/>
          <w:sz w:val="24"/>
          <w:szCs w:val="24"/>
        </w:rPr>
        <w:t>Ограничено право на применение налоговых льгот для налогоплательщиков единого сельскохозяйственного налога.</w:t>
      </w:r>
    </w:p>
    <w:p w:rsidR="00473271" w:rsidRPr="00473271" w:rsidRDefault="00473271" w:rsidP="00473271">
      <w:pPr>
        <w:pStyle w:val="ConsPlusNormal"/>
        <w:spacing w:line="240" w:lineRule="atLeast"/>
        <w:ind w:firstLine="708"/>
        <w:jc w:val="center"/>
        <w:rPr>
          <w:b/>
          <w:sz w:val="24"/>
          <w:szCs w:val="24"/>
        </w:rPr>
      </w:pPr>
    </w:p>
    <w:p w:rsidR="00473271" w:rsidRPr="00473271" w:rsidRDefault="00473271" w:rsidP="00473271">
      <w:pPr>
        <w:spacing w:after="0"/>
        <w:ind w:firstLine="709"/>
        <w:jc w:val="both"/>
        <w:rPr>
          <w:rFonts w:ascii="Times New Roman" w:hAnsi="Times New Roman" w:cs="Times New Roman"/>
          <w:sz w:val="24"/>
          <w:szCs w:val="24"/>
        </w:rPr>
      </w:pPr>
      <w:r w:rsidRPr="00473271">
        <w:rPr>
          <w:rFonts w:ascii="Times New Roman" w:hAnsi="Times New Roman" w:cs="Times New Roman"/>
          <w:sz w:val="24"/>
          <w:szCs w:val="24"/>
        </w:rPr>
        <w:t>Межрайонная ИФНС России № 10</w:t>
      </w:r>
      <w:r w:rsidRPr="00473271">
        <w:rPr>
          <w:rFonts w:ascii="Times New Roman" w:hAnsi="Times New Roman" w:cs="Times New Roman"/>
          <w:sz w:val="24"/>
          <w:szCs w:val="24"/>
        </w:rPr>
        <w:t xml:space="preserve"> </w:t>
      </w:r>
      <w:r w:rsidRPr="00473271">
        <w:rPr>
          <w:rFonts w:ascii="Times New Roman" w:hAnsi="Times New Roman" w:cs="Times New Roman"/>
          <w:sz w:val="24"/>
          <w:szCs w:val="24"/>
        </w:rPr>
        <w:t>по Приморскому краю</w:t>
      </w:r>
      <w:r>
        <w:rPr>
          <w:rFonts w:ascii="Times New Roman" w:hAnsi="Times New Roman" w:cs="Times New Roman"/>
          <w:sz w:val="24"/>
          <w:szCs w:val="24"/>
        </w:rPr>
        <w:t xml:space="preserve">  информирует о том, что</w:t>
      </w:r>
      <w:r w:rsidRPr="00473271">
        <w:rPr>
          <w:rFonts w:ascii="Times New Roman" w:hAnsi="Times New Roman" w:cs="Times New Roman"/>
          <w:sz w:val="24"/>
          <w:szCs w:val="24"/>
        </w:rPr>
        <w:t xml:space="preserve"> </w:t>
      </w:r>
      <w:r>
        <w:rPr>
          <w:rFonts w:ascii="Times New Roman" w:hAnsi="Times New Roman" w:cs="Times New Roman"/>
          <w:sz w:val="24"/>
          <w:szCs w:val="24"/>
        </w:rPr>
        <w:t>с</w:t>
      </w:r>
      <w:bookmarkStart w:id="0" w:name="_GoBack"/>
      <w:bookmarkEnd w:id="0"/>
      <w:r w:rsidRPr="00473271">
        <w:rPr>
          <w:rFonts w:ascii="Times New Roman" w:hAnsi="Times New Roman" w:cs="Times New Roman"/>
          <w:sz w:val="24"/>
          <w:szCs w:val="24"/>
        </w:rPr>
        <w:t xml:space="preserve">оответствующая система налогообложения для сельскохозяйственных товаропроизводителей (ст. 346.1 НК РФ) устанавливала, что 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имущество физических лиц (в отношении имущества, используемого для осуществления предпринимательской деятельности). </w:t>
      </w:r>
    </w:p>
    <w:p w:rsidR="00473271" w:rsidRPr="00473271" w:rsidRDefault="00473271" w:rsidP="00473271">
      <w:pPr>
        <w:pStyle w:val="ConsPlusNormal"/>
        <w:spacing w:line="240" w:lineRule="atLeast"/>
        <w:ind w:firstLine="708"/>
        <w:jc w:val="both"/>
        <w:rPr>
          <w:sz w:val="24"/>
          <w:szCs w:val="24"/>
        </w:rPr>
      </w:pPr>
      <w:proofErr w:type="gramStart"/>
      <w:r w:rsidRPr="00473271">
        <w:rPr>
          <w:sz w:val="24"/>
          <w:szCs w:val="24"/>
        </w:rPr>
        <w:t>С 2018 г. Федеральным законом от 27.11.2017 № 335-ФЗ (п. 57 ст. 2) в указанные нормы НК РФ внесены изменения, согласно которым индивидуальные предприниматели могут «</w:t>
      </w:r>
      <w:proofErr w:type="spellStart"/>
      <w:r w:rsidRPr="00473271">
        <w:rPr>
          <w:sz w:val="24"/>
          <w:szCs w:val="24"/>
        </w:rPr>
        <w:t>льготировать</w:t>
      </w:r>
      <w:proofErr w:type="spellEnd"/>
      <w:r w:rsidRPr="00473271">
        <w:rPr>
          <w:sz w:val="24"/>
          <w:szCs w:val="24"/>
        </w:rPr>
        <w:t xml:space="preserve">» только имущество, используемое для предпринимательской деятельности при производстве сельскохозяйственной продукции, первичной и последующей (промышленной) переработке и реализации этой продукции, а также при оказании услуг сельскохозяйственными товаропроизводителями. </w:t>
      </w:r>
      <w:proofErr w:type="gramEnd"/>
    </w:p>
    <w:p w:rsidR="00473271" w:rsidRPr="00473271" w:rsidRDefault="00473271" w:rsidP="00473271">
      <w:pPr>
        <w:pStyle w:val="ConsPlusNormal"/>
        <w:spacing w:line="240" w:lineRule="atLeast"/>
        <w:ind w:firstLine="708"/>
        <w:jc w:val="both"/>
        <w:rPr>
          <w:sz w:val="24"/>
          <w:szCs w:val="24"/>
        </w:rPr>
      </w:pPr>
      <w:proofErr w:type="gramStart"/>
      <w:r w:rsidRPr="00473271">
        <w:rPr>
          <w:sz w:val="24"/>
          <w:szCs w:val="24"/>
        </w:rPr>
        <w:t>Таким образом, законодатель продолжил тенденцию ограничения права на льготы при налогообложении имущества лиц, использующих специальные налоговые режимы, реализованную в Федеральном законе от 02.04.2014 № 52-ФЗ «О внесении изменений в части первую и вторую Налогового кодекса Российской Федерации и отдельные законодательные акты Российской Федерации» для применяющих упрощенную и патентную системы налогообложения, а также единый налог на вмененный доход для отдельных видов деятельности.</w:t>
      </w:r>
      <w:proofErr w:type="gramEnd"/>
    </w:p>
    <w:p w:rsidR="00473271" w:rsidRDefault="00473271" w:rsidP="00473271">
      <w:pPr>
        <w:spacing w:after="0"/>
        <w:jc w:val="right"/>
      </w:pPr>
      <w:r>
        <w:tab/>
      </w:r>
    </w:p>
    <w:p w:rsidR="00473271" w:rsidRPr="003D2DE5" w:rsidRDefault="00473271" w:rsidP="00473271">
      <w:pPr>
        <w:spacing w:after="0"/>
        <w:jc w:val="right"/>
        <w:rPr>
          <w:rFonts w:ascii="Times New Roman" w:hAnsi="Times New Roman" w:cs="Times New Roman"/>
          <w:sz w:val="24"/>
          <w:szCs w:val="24"/>
        </w:rPr>
      </w:pPr>
      <w:r w:rsidRPr="003D2DE5">
        <w:rPr>
          <w:rFonts w:ascii="Times New Roman" w:hAnsi="Times New Roman" w:cs="Times New Roman"/>
          <w:sz w:val="24"/>
          <w:szCs w:val="24"/>
        </w:rPr>
        <w:t>/</w:t>
      </w:r>
      <w:proofErr w:type="gramStart"/>
      <w:r w:rsidRPr="003D2DE5">
        <w:rPr>
          <w:rFonts w:ascii="Times New Roman" w:hAnsi="Times New Roman" w:cs="Times New Roman"/>
          <w:sz w:val="24"/>
          <w:szCs w:val="24"/>
        </w:rPr>
        <w:t>Межрайонная</w:t>
      </w:r>
      <w:proofErr w:type="gramEnd"/>
      <w:r w:rsidRPr="003D2DE5">
        <w:rPr>
          <w:rFonts w:ascii="Times New Roman" w:hAnsi="Times New Roman" w:cs="Times New Roman"/>
          <w:sz w:val="24"/>
          <w:szCs w:val="24"/>
        </w:rPr>
        <w:t xml:space="preserve"> ИФНС России № 10 </w:t>
      </w:r>
    </w:p>
    <w:p w:rsidR="00966D30" w:rsidRDefault="00473271" w:rsidP="00473271">
      <w:pPr>
        <w:tabs>
          <w:tab w:val="left" w:pos="5355"/>
        </w:tabs>
        <w:jc w:val="right"/>
      </w:pPr>
      <w:r w:rsidRPr="003D2DE5">
        <w:rPr>
          <w:rFonts w:ascii="Times New Roman" w:hAnsi="Times New Roman" w:cs="Times New Roman"/>
          <w:sz w:val="24"/>
          <w:szCs w:val="24"/>
        </w:rPr>
        <w:t>по Приморскому краю/</w:t>
      </w:r>
    </w:p>
    <w:sectPr w:rsidR="00966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71"/>
    <w:rsid w:val="00473271"/>
    <w:rsid w:val="00966D30"/>
    <w:rsid w:val="00D3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271"/>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271"/>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Михайловна Рипук</dc:creator>
  <cp:lastModifiedBy>Юлия Михайловна Рипук</cp:lastModifiedBy>
  <cp:revision>1</cp:revision>
  <dcterms:created xsi:type="dcterms:W3CDTF">2018-02-12T04:58:00Z</dcterms:created>
  <dcterms:modified xsi:type="dcterms:W3CDTF">2018-02-12T05:01:00Z</dcterms:modified>
</cp:coreProperties>
</file>