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76" w:rsidRPr="00027D76" w:rsidRDefault="00027D76" w:rsidP="00027D76">
      <w:pPr>
        <w:shd w:val="clear" w:color="auto" w:fill="FFFFFF"/>
        <w:spacing w:after="150" w:line="300" w:lineRule="atLeast"/>
        <w:ind w:left="0"/>
        <w:outlineLvl w:val="0"/>
        <w:rPr>
          <w:rFonts w:ascii="Georgia" w:eastAsia="Times New Roman" w:hAnsi="Georgia"/>
          <w:color w:val="4C6C8B"/>
          <w:kern w:val="36"/>
          <w:sz w:val="27"/>
          <w:szCs w:val="27"/>
          <w:lang w:eastAsia="ru-RU"/>
        </w:rPr>
      </w:pPr>
      <w:r w:rsidRPr="00027D76">
        <w:rPr>
          <w:rFonts w:ascii="Georgia" w:eastAsia="Times New Roman" w:hAnsi="Georgia"/>
          <w:color w:val="4C6C8B"/>
          <w:kern w:val="36"/>
          <w:sz w:val="27"/>
          <w:szCs w:val="27"/>
          <w:lang w:eastAsia="ru-RU"/>
        </w:rPr>
        <w:t>Состав фондов</w:t>
      </w:r>
    </w:p>
    <w:p w:rsidR="00027D76" w:rsidRPr="00027D76" w:rsidRDefault="00027D76" w:rsidP="00027D76">
      <w:pPr>
        <w:shd w:val="clear" w:color="auto" w:fill="FFFFFF"/>
        <w:spacing w:after="150" w:line="300" w:lineRule="atLeast"/>
        <w:ind w:left="0"/>
        <w:outlineLvl w:val="0"/>
        <w:rPr>
          <w:rFonts w:ascii="Georgia" w:eastAsia="Times New Roman" w:hAnsi="Georgia"/>
          <w:color w:val="4C6C8B"/>
          <w:kern w:val="36"/>
          <w:sz w:val="27"/>
          <w:szCs w:val="27"/>
          <w:lang w:eastAsia="ru-RU"/>
        </w:rPr>
      </w:pPr>
      <w:r w:rsidRPr="00027D76">
        <w:rPr>
          <w:rFonts w:ascii="Georgia" w:eastAsia="Times New Roman" w:hAnsi="Georgia"/>
          <w:color w:val="4C6C8B"/>
          <w:kern w:val="36"/>
          <w:lang w:eastAsia="ru-RU"/>
        </w:rPr>
        <w:t>Состав фондов</w:t>
      </w:r>
    </w:p>
    <w:p w:rsidR="00027D76" w:rsidRPr="00027D76" w:rsidRDefault="00CB1FD6" w:rsidP="00027D76">
      <w:pPr>
        <w:shd w:val="clear" w:color="auto" w:fill="FFFFFF"/>
        <w:spacing w:after="150" w:line="300" w:lineRule="atLeast"/>
        <w:ind w:left="0"/>
        <w:jc w:val="both"/>
        <w:outlineLvl w:val="1"/>
        <w:rPr>
          <w:rFonts w:ascii="Georgia" w:eastAsia="Times New Roman" w:hAnsi="Georgia"/>
          <w:color w:val="4C6C8B"/>
          <w:sz w:val="24"/>
          <w:szCs w:val="24"/>
          <w:lang w:eastAsia="ru-RU"/>
        </w:rPr>
      </w:pPr>
      <w:r>
        <w:rPr>
          <w:rFonts w:ascii="Georgia" w:eastAsia="Times New Roman" w:hAnsi="Georgia"/>
          <w:color w:val="4C6C8B"/>
          <w:lang w:eastAsia="ru-RU"/>
        </w:rPr>
        <w:t>По состоянию на 01 января 2018</w:t>
      </w:r>
      <w:r w:rsidR="00027D76" w:rsidRPr="00027D76">
        <w:rPr>
          <w:rFonts w:ascii="Georgia" w:eastAsia="Times New Roman" w:hAnsi="Georgia"/>
          <w:color w:val="4C6C8B"/>
          <w:lang w:eastAsia="ru-RU"/>
        </w:rPr>
        <w:t xml:space="preserve"> года в архивном отделе администрации Надеждинского муниципального района находилось на хранен</w:t>
      </w:r>
      <w:r w:rsidR="00A75E80">
        <w:rPr>
          <w:rFonts w:ascii="Georgia" w:eastAsia="Times New Roman" w:hAnsi="Georgia"/>
          <w:color w:val="4C6C8B"/>
          <w:lang w:eastAsia="ru-RU"/>
        </w:rPr>
        <w:t>ии 100 фонда общим объемом 28752</w:t>
      </w:r>
      <w:r w:rsidR="00027D76" w:rsidRPr="00027D76">
        <w:rPr>
          <w:rFonts w:ascii="Georgia" w:eastAsia="Times New Roman" w:hAnsi="Georgia"/>
          <w:color w:val="4C6C8B"/>
          <w:lang w:eastAsia="ru-RU"/>
        </w:rPr>
        <w:t xml:space="preserve"> единиц хранения за 1891-2015 годы. В фондах советского и постсоветского периодов отложились документы местных органов государственной власти и управления, учреждений, организаций и предприятий различных отраслей промышленности, сельского хозяйства, народного образования, здравоохранения, культуры, общественных организаций. </w:t>
      </w:r>
      <w:proofErr w:type="gramStart"/>
      <w:r w:rsidR="00027D76" w:rsidRPr="00027D76">
        <w:rPr>
          <w:rFonts w:ascii="Georgia" w:eastAsia="Times New Roman" w:hAnsi="Georgia"/>
          <w:color w:val="4C6C8B"/>
          <w:lang w:eastAsia="ru-RU"/>
        </w:rPr>
        <w:t>В них содержатся сведения о деятельности органов советской власти, органов государственного контроля, об административно- территориальных изменениях и установления границ населенных пунктов; организации работы предприятий района в послевоенном восстановлении народного хозяйства, о состоянии и развитии промышленности, сельского хозяйства и лесного хозяйства, строительства, кооперации; о развитии инфраструктуры поселков и сел района; о землепользовании и землеустройстве совхозов;</w:t>
      </w:r>
      <w:proofErr w:type="gramEnd"/>
      <w:r w:rsidR="00027D76" w:rsidRPr="00027D76">
        <w:rPr>
          <w:rFonts w:ascii="Georgia" w:eastAsia="Times New Roman" w:hAnsi="Georgia"/>
          <w:color w:val="4C6C8B"/>
          <w:lang w:eastAsia="ru-RU"/>
        </w:rPr>
        <w:t xml:space="preserve"> об итогах переписи населения; результатах обследования народного хозяйства, национальном и социальном составе населения; финансировании и кредитовании, о состоянии рынка труда; о сети, организации и деятельности учреждений народного образования, здравоохранения, культуры; о развитии социалистического соревнования.</w:t>
      </w:r>
      <w:r w:rsidR="00A75E80">
        <w:rPr>
          <w:rFonts w:ascii="Georgia" w:eastAsia="Times New Roman" w:hAnsi="Georgia"/>
          <w:color w:val="4C6C8B"/>
          <w:lang w:eastAsia="ru-RU"/>
        </w:rPr>
        <w:t xml:space="preserve"> В 2017</w:t>
      </w:r>
      <w:r w:rsidR="00027D76" w:rsidRPr="00027D76">
        <w:rPr>
          <w:rFonts w:ascii="Georgia" w:eastAsia="Times New Roman" w:hAnsi="Georgia"/>
          <w:color w:val="4C6C8B"/>
          <w:lang w:eastAsia="ru-RU"/>
        </w:rPr>
        <w:t xml:space="preserve"> году на хранение поступили метрические книги для записи </w:t>
      </w:r>
      <w:proofErr w:type="gramStart"/>
      <w:r w:rsidR="00027D76" w:rsidRPr="00027D76">
        <w:rPr>
          <w:rFonts w:ascii="Georgia" w:eastAsia="Times New Roman" w:hAnsi="Georgia"/>
          <w:color w:val="4C6C8B"/>
          <w:lang w:eastAsia="ru-RU"/>
        </w:rPr>
        <w:t>родившихся</w:t>
      </w:r>
      <w:proofErr w:type="gramEnd"/>
      <w:r w:rsidR="00027D76" w:rsidRPr="00027D76">
        <w:rPr>
          <w:rFonts w:ascii="Georgia" w:eastAsia="Times New Roman" w:hAnsi="Georgia"/>
          <w:color w:val="4C6C8B"/>
          <w:lang w:eastAsia="ru-RU"/>
        </w:rPr>
        <w:t>, браком сочетавшихся, умерших за 191</w:t>
      </w:r>
      <w:r w:rsidR="00A75E80">
        <w:rPr>
          <w:rFonts w:ascii="Georgia" w:eastAsia="Times New Roman" w:hAnsi="Georgia"/>
          <w:color w:val="4C6C8B"/>
          <w:lang w:eastAsia="ru-RU"/>
        </w:rPr>
        <w:t>6</w:t>
      </w:r>
      <w:r w:rsidR="00027D76" w:rsidRPr="00027D76">
        <w:rPr>
          <w:rFonts w:ascii="Georgia" w:eastAsia="Times New Roman" w:hAnsi="Georgia"/>
          <w:color w:val="4C6C8B"/>
          <w:lang w:eastAsia="ru-RU"/>
        </w:rPr>
        <w:t xml:space="preserve"> годы</w:t>
      </w:r>
    </w:p>
    <w:p w:rsidR="00027D76" w:rsidRPr="00027D76" w:rsidRDefault="00027D76" w:rsidP="00027D76">
      <w:pPr>
        <w:shd w:val="clear" w:color="auto" w:fill="FFFFFF"/>
        <w:spacing w:after="150" w:line="300" w:lineRule="atLeast"/>
        <w:ind w:left="0"/>
        <w:jc w:val="both"/>
        <w:outlineLvl w:val="1"/>
        <w:rPr>
          <w:rFonts w:ascii="Georgia" w:eastAsia="Times New Roman" w:hAnsi="Georgia"/>
          <w:color w:val="4C6C8B"/>
          <w:sz w:val="24"/>
          <w:szCs w:val="24"/>
          <w:lang w:eastAsia="ru-RU"/>
        </w:rPr>
      </w:pPr>
      <w:r w:rsidRPr="00027D76">
        <w:rPr>
          <w:rFonts w:ascii="Georgia" w:eastAsia="Times New Roman" w:hAnsi="Georgia"/>
          <w:color w:val="4C6C8B"/>
          <w:lang w:eastAsia="ru-RU"/>
        </w:rPr>
        <w:t> </w:t>
      </w:r>
    </w:p>
    <w:p w:rsidR="00027D76" w:rsidRPr="00027D76" w:rsidRDefault="00027D76" w:rsidP="00027D76">
      <w:pPr>
        <w:shd w:val="clear" w:color="auto" w:fill="FFFFFF"/>
        <w:spacing w:after="150" w:line="300" w:lineRule="atLeast"/>
        <w:ind w:left="0"/>
        <w:jc w:val="both"/>
        <w:outlineLvl w:val="1"/>
        <w:rPr>
          <w:rFonts w:ascii="Georgia" w:eastAsia="Times New Roman" w:hAnsi="Georgia"/>
          <w:color w:val="4C6C8B"/>
          <w:sz w:val="24"/>
          <w:szCs w:val="24"/>
          <w:lang w:eastAsia="ru-RU"/>
        </w:rPr>
      </w:pPr>
      <w:r w:rsidRPr="00027D76">
        <w:rPr>
          <w:rFonts w:ascii="Georgia" w:eastAsia="Times New Roman" w:hAnsi="Georgia"/>
          <w:color w:val="4C6C8B"/>
          <w:lang w:eastAsia="ru-RU"/>
        </w:rPr>
        <w:t>Документы по личному составу, это документы ликвидированных учреждений, предприятий и организаций. Состав документов по личному составу - приказы по личному составу, ведомости начисления заработной платы, личные дела, личные карточки уволенных.</w:t>
      </w:r>
    </w:p>
    <w:p w:rsidR="00027D76" w:rsidRPr="00027D76" w:rsidRDefault="00027D76" w:rsidP="00027D76">
      <w:pPr>
        <w:shd w:val="clear" w:color="auto" w:fill="FFFFFF"/>
        <w:spacing w:after="150" w:line="300" w:lineRule="atLeast"/>
        <w:ind w:left="0"/>
        <w:jc w:val="both"/>
        <w:outlineLvl w:val="1"/>
        <w:rPr>
          <w:rFonts w:ascii="Georgia" w:eastAsia="Times New Roman" w:hAnsi="Georgia"/>
          <w:color w:val="4C6C8B"/>
          <w:sz w:val="24"/>
          <w:szCs w:val="24"/>
          <w:lang w:eastAsia="ru-RU"/>
        </w:rPr>
      </w:pPr>
      <w:r w:rsidRPr="00027D76">
        <w:rPr>
          <w:rFonts w:ascii="Georgia" w:eastAsia="Times New Roman" w:hAnsi="Georgia"/>
          <w:color w:val="4C6C8B"/>
          <w:lang w:eastAsia="ru-RU"/>
        </w:rPr>
        <w:t>На 01.01.201</w:t>
      </w:r>
      <w:r w:rsidR="00A75E80">
        <w:rPr>
          <w:rFonts w:ascii="Georgia" w:eastAsia="Times New Roman" w:hAnsi="Georgia"/>
          <w:color w:val="4C6C8B"/>
          <w:lang w:eastAsia="ru-RU"/>
        </w:rPr>
        <w:t>8</w:t>
      </w:r>
      <w:r w:rsidRPr="00027D76">
        <w:rPr>
          <w:rFonts w:ascii="Georgia" w:eastAsia="Times New Roman" w:hAnsi="Georgia"/>
          <w:color w:val="4C6C8B"/>
          <w:lang w:eastAsia="ru-RU"/>
        </w:rPr>
        <w:t xml:space="preserve"> года - на хранении в архивном отделе 10</w:t>
      </w:r>
      <w:r w:rsidR="00A75E80">
        <w:rPr>
          <w:rFonts w:ascii="Georgia" w:eastAsia="Times New Roman" w:hAnsi="Georgia"/>
          <w:color w:val="4C6C8B"/>
          <w:lang w:eastAsia="ru-RU"/>
        </w:rPr>
        <w:t>0 фонда, в составе которых 28752</w:t>
      </w:r>
      <w:r w:rsidRPr="00027D76">
        <w:rPr>
          <w:rFonts w:ascii="Georgia" w:eastAsia="Times New Roman" w:hAnsi="Georgia"/>
          <w:color w:val="4C6C8B"/>
          <w:lang w:eastAsia="ru-RU"/>
        </w:rPr>
        <w:t xml:space="preserve"> ед. хранения за 1891 - 2015 годы, из них:</w:t>
      </w:r>
    </w:p>
    <w:p w:rsidR="00027D76" w:rsidRPr="00027D76" w:rsidRDefault="00A75E80" w:rsidP="00027D76">
      <w:pPr>
        <w:shd w:val="clear" w:color="auto" w:fill="FFFFFF"/>
        <w:spacing w:after="150" w:line="300" w:lineRule="atLeast"/>
        <w:ind w:left="0"/>
        <w:outlineLvl w:val="1"/>
        <w:rPr>
          <w:rFonts w:ascii="Georgia" w:eastAsia="Times New Roman" w:hAnsi="Georgia"/>
          <w:color w:val="4C6C8B"/>
          <w:sz w:val="24"/>
          <w:szCs w:val="24"/>
          <w:lang w:eastAsia="ru-RU"/>
        </w:rPr>
      </w:pPr>
      <w:r>
        <w:rPr>
          <w:rFonts w:ascii="Georgia" w:eastAsia="Times New Roman" w:hAnsi="Georgia"/>
          <w:color w:val="4C6C8B"/>
          <w:lang w:eastAsia="ru-RU"/>
        </w:rPr>
        <w:t>- 16643</w:t>
      </w:r>
      <w:r w:rsidR="00027D76" w:rsidRPr="00027D76">
        <w:rPr>
          <w:rFonts w:ascii="Georgia" w:eastAsia="Times New Roman" w:hAnsi="Georgia"/>
          <w:color w:val="4C6C8B"/>
          <w:lang w:eastAsia="ru-RU"/>
        </w:rPr>
        <w:t xml:space="preserve"> ед. хранения управленческой документации;</w:t>
      </w:r>
    </w:p>
    <w:p w:rsidR="00027D76" w:rsidRPr="00027D76" w:rsidRDefault="00027D76" w:rsidP="00027D76">
      <w:pPr>
        <w:shd w:val="clear" w:color="auto" w:fill="FFFFFF"/>
        <w:spacing w:after="150" w:line="300" w:lineRule="atLeast"/>
        <w:ind w:left="0"/>
        <w:outlineLvl w:val="1"/>
        <w:rPr>
          <w:rFonts w:ascii="Georgia" w:eastAsia="Times New Roman" w:hAnsi="Georgia"/>
          <w:color w:val="4C6C8B"/>
          <w:sz w:val="24"/>
          <w:szCs w:val="24"/>
          <w:lang w:eastAsia="ru-RU"/>
        </w:rPr>
      </w:pPr>
      <w:r w:rsidRPr="00027D76">
        <w:rPr>
          <w:rFonts w:ascii="Georgia" w:eastAsia="Times New Roman" w:hAnsi="Georgia"/>
          <w:color w:val="4C6C8B"/>
          <w:lang w:eastAsia="ru-RU"/>
        </w:rPr>
        <w:t>- 11994 ед. хранения по личному составу.</w:t>
      </w:r>
    </w:p>
    <w:p w:rsidR="00027D76" w:rsidRPr="00027D76" w:rsidRDefault="00A75E80" w:rsidP="00027D76">
      <w:pPr>
        <w:shd w:val="clear" w:color="auto" w:fill="FFFFFF"/>
        <w:spacing w:after="150" w:line="300" w:lineRule="atLeast"/>
        <w:ind w:left="0"/>
        <w:outlineLvl w:val="1"/>
        <w:rPr>
          <w:rFonts w:ascii="Georgia" w:eastAsia="Times New Roman" w:hAnsi="Georgia"/>
          <w:color w:val="4C6C8B"/>
          <w:sz w:val="24"/>
          <w:szCs w:val="24"/>
          <w:lang w:eastAsia="ru-RU"/>
        </w:rPr>
      </w:pPr>
      <w:r>
        <w:rPr>
          <w:rFonts w:ascii="Georgia" w:eastAsia="Times New Roman" w:hAnsi="Georgia"/>
          <w:color w:val="4C6C8B"/>
          <w:lang w:eastAsia="ru-RU"/>
        </w:rPr>
        <w:t>- 99 ед. хранения</w:t>
      </w:r>
      <w:r w:rsidR="00027D76" w:rsidRPr="00027D76">
        <w:rPr>
          <w:rFonts w:ascii="Georgia" w:eastAsia="Times New Roman" w:hAnsi="Georgia"/>
          <w:color w:val="4C6C8B"/>
          <w:lang w:eastAsia="ru-RU"/>
        </w:rPr>
        <w:t xml:space="preserve"> фотодокументы</w:t>
      </w:r>
    </w:p>
    <w:p w:rsidR="00027D76" w:rsidRPr="00027D76" w:rsidRDefault="00027D76" w:rsidP="00027D76">
      <w:pPr>
        <w:shd w:val="clear" w:color="auto" w:fill="FFFFFF"/>
        <w:spacing w:after="150" w:line="300" w:lineRule="atLeast"/>
        <w:ind w:left="0"/>
        <w:outlineLvl w:val="1"/>
        <w:rPr>
          <w:rFonts w:ascii="Georgia" w:eastAsia="Times New Roman" w:hAnsi="Georgia"/>
          <w:color w:val="4C6C8B"/>
          <w:sz w:val="24"/>
          <w:szCs w:val="24"/>
          <w:lang w:eastAsia="ru-RU"/>
        </w:rPr>
      </w:pPr>
      <w:r w:rsidRPr="00027D76">
        <w:rPr>
          <w:rFonts w:ascii="Georgia" w:eastAsia="Times New Roman" w:hAnsi="Georgia"/>
          <w:color w:val="4C6C8B"/>
          <w:lang w:eastAsia="ru-RU"/>
        </w:rPr>
        <w:t>- 16 ед. хранения личного происхождения</w:t>
      </w:r>
    </w:p>
    <w:p w:rsidR="00641642" w:rsidRDefault="00641642"/>
    <w:sectPr w:rsidR="00641642" w:rsidSect="0064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D76"/>
    <w:rsid w:val="00027D76"/>
    <w:rsid w:val="000941D9"/>
    <w:rsid w:val="00641642"/>
    <w:rsid w:val="00997985"/>
    <w:rsid w:val="00A75E80"/>
    <w:rsid w:val="00CB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2"/>
  </w:style>
  <w:style w:type="paragraph" w:styleId="1">
    <w:name w:val="heading 1"/>
    <w:basedOn w:val="a"/>
    <w:link w:val="10"/>
    <w:uiPriority w:val="9"/>
    <w:qFormat/>
    <w:rsid w:val="00027D76"/>
    <w:pPr>
      <w:spacing w:before="100" w:beforeAutospacing="1" w:after="100" w:afterAutospacing="1" w:line="240" w:lineRule="auto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7D76"/>
    <w:pPr>
      <w:spacing w:before="100" w:beforeAutospacing="1" w:after="100" w:afterAutospacing="1" w:line="240" w:lineRule="auto"/>
      <w:ind w:lef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7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D76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1</cp:revision>
  <dcterms:created xsi:type="dcterms:W3CDTF">2018-02-20T22:51:00Z</dcterms:created>
  <dcterms:modified xsi:type="dcterms:W3CDTF">2018-02-20T23:15:00Z</dcterms:modified>
</cp:coreProperties>
</file>