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D9" w:rsidRDefault="00A931D9" w:rsidP="009D4EE4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ПРИМОРСКАЯ ТРАНСПОРТНАЯ ПРОКУРАТУРА РАЗЪЯСНЯЕТ</w:t>
      </w:r>
    </w:p>
    <w:p w:rsidR="00A931D9" w:rsidRDefault="00A931D9" w:rsidP="009D4EE4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(ул. Адмирала Фокина, д. 2, г. Владивосток)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20F" w:rsidRPr="009373AD" w:rsidRDefault="007E320F" w:rsidP="007E320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373AD">
        <w:rPr>
          <w:sz w:val="28"/>
          <w:szCs w:val="28"/>
        </w:rPr>
        <w:t>С 1 января 2018 года вступил в силу Таможенный кодекс Евразийского экономического союза (далее по тексту –</w:t>
      </w:r>
      <w:r w:rsidR="009373AD" w:rsidRPr="009373AD">
        <w:rPr>
          <w:sz w:val="28"/>
          <w:szCs w:val="28"/>
        </w:rPr>
        <w:t xml:space="preserve"> Таможенный кодекс</w:t>
      </w:r>
      <w:r w:rsidRPr="009373AD">
        <w:rPr>
          <w:sz w:val="28"/>
          <w:szCs w:val="28"/>
        </w:rPr>
        <w:t xml:space="preserve"> </w:t>
      </w:r>
      <w:r w:rsidR="009373AD" w:rsidRPr="009373AD">
        <w:rPr>
          <w:sz w:val="28"/>
          <w:szCs w:val="28"/>
        </w:rPr>
        <w:t>ЕАЭС), который сменил утративший силу Таможенный кодекс Таможенного союза.</w:t>
      </w:r>
    </w:p>
    <w:p w:rsidR="007E320F" w:rsidRPr="009373AD" w:rsidRDefault="007E320F" w:rsidP="00371391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373AD">
        <w:rPr>
          <w:color w:val="010101"/>
          <w:sz w:val="28"/>
          <w:szCs w:val="28"/>
          <w:shd w:val="clear" w:color="auto" w:fill="FFFFFF"/>
        </w:rPr>
        <w:t>Новый документ устанавливает прио</w:t>
      </w:r>
      <w:bookmarkStart w:id="0" w:name="_GoBack"/>
      <w:bookmarkEnd w:id="0"/>
      <w:r w:rsidRPr="009373AD">
        <w:rPr>
          <w:color w:val="010101"/>
          <w:sz w:val="28"/>
          <w:szCs w:val="28"/>
          <w:shd w:val="clear" w:color="auto" w:fill="FFFFFF"/>
        </w:rPr>
        <w:t>ритет электронного декларирования и обозначает лишь отдельные случаи, когда декларирование может осуществляться в письменной форме, к примеру, в отношении товаров, пересылаемых в международных почтовых отправлениях, при декларировании товаров для личного пользования.</w:t>
      </w:r>
    </w:p>
    <w:p w:rsidR="007E320F" w:rsidRPr="009373AD" w:rsidRDefault="009373AD" w:rsidP="00371391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373AD">
        <w:rPr>
          <w:color w:val="010101"/>
          <w:sz w:val="28"/>
          <w:szCs w:val="28"/>
          <w:shd w:val="clear" w:color="auto" w:fill="FFFFFF"/>
        </w:rPr>
        <w:t xml:space="preserve">Потребовать </w:t>
      </w:r>
      <w:r w:rsidRPr="009373AD">
        <w:rPr>
          <w:color w:val="000000"/>
          <w:spacing w:val="3"/>
          <w:sz w:val="28"/>
          <w:szCs w:val="28"/>
        </w:rPr>
        <w:t>сопроводительные документы должностные лица таможенного органа смогут только в том случае, если сработает система управления рисками. П</w:t>
      </w:r>
      <w:r w:rsidR="007E320F" w:rsidRPr="009373AD">
        <w:rPr>
          <w:color w:val="010101"/>
          <w:sz w:val="28"/>
          <w:szCs w:val="28"/>
          <w:shd w:val="clear" w:color="auto" w:fill="FFFFFF"/>
        </w:rPr>
        <w:t>одач</w:t>
      </w:r>
      <w:r w:rsidRPr="009373AD">
        <w:rPr>
          <w:color w:val="010101"/>
          <w:sz w:val="28"/>
          <w:szCs w:val="28"/>
          <w:shd w:val="clear" w:color="auto" w:fill="FFFFFF"/>
        </w:rPr>
        <w:t>а</w:t>
      </w:r>
      <w:r w:rsidR="007E320F" w:rsidRPr="009373AD">
        <w:rPr>
          <w:color w:val="010101"/>
          <w:sz w:val="28"/>
          <w:szCs w:val="28"/>
          <w:shd w:val="clear" w:color="auto" w:fill="FFFFFF"/>
        </w:rPr>
        <w:t xml:space="preserve"> декларации на товары, а также транзитной декларации или декларации на транспортное средство </w:t>
      </w:r>
      <w:r w:rsidRPr="009373AD">
        <w:rPr>
          <w:color w:val="010101"/>
          <w:sz w:val="28"/>
          <w:szCs w:val="28"/>
          <w:shd w:val="clear" w:color="auto" w:fill="FFFFFF"/>
        </w:rPr>
        <w:t xml:space="preserve">осуществляется </w:t>
      </w:r>
      <w:r w:rsidR="007E320F" w:rsidRPr="009373AD">
        <w:rPr>
          <w:color w:val="010101"/>
          <w:sz w:val="28"/>
          <w:szCs w:val="28"/>
          <w:shd w:val="clear" w:color="auto" w:fill="FFFFFF"/>
        </w:rPr>
        <w:t>без представления таможенному органу документов, на основании которых они заполнены.</w:t>
      </w:r>
    </w:p>
    <w:p w:rsidR="002F0B67" w:rsidRDefault="009373AD" w:rsidP="002F0B67">
      <w:pPr>
        <w:tabs>
          <w:tab w:val="left" w:pos="851"/>
        </w:tabs>
        <w:suppressAutoHyphens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9373AD">
        <w:rPr>
          <w:sz w:val="28"/>
          <w:szCs w:val="28"/>
        </w:rPr>
        <w:t xml:space="preserve">Нововведением также является и то, что Таможенный кодекс ЕАЭС </w:t>
      </w:r>
      <w:r w:rsidRPr="009373AD">
        <w:rPr>
          <w:color w:val="010101"/>
          <w:sz w:val="28"/>
          <w:szCs w:val="28"/>
          <w:shd w:val="clear" w:color="auto" w:fill="FFFFFF"/>
        </w:rPr>
        <w:t>разрешает использовать информационную систему и осуществлять регистрацию деклараций на товары и их выпуск</w:t>
      </w:r>
      <w:r w:rsidR="002F0B67">
        <w:rPr>
          <w:color w:val="010101"/>
          <w:sz w:val="28"/>
          <w:szCs w:val="28"/>
          <w:shd w:val="clear" w:color="auto" w:fill="FFFFFF"/>
        </w:rPr>
        <w:t xml:space="preserve"> в автоматическом режиме, без участия </w:t>
      </w:r>
      <w:r w:rsidR="0029407C">
        <w:rPr>
          <w:color w:val="010101"/>
          <w:sz w:val="28"/>
          <w:szCs w:val="28"/>
          <w:shd w:val="clear" w:color="auto" w:fill="FFFFFF"/>
        </w:rPr>
        <w:t>сотрудника таможенного органа, что позволит ускорить процедуру выпуска товаров.</w:t>
      </w:r>
    </w:p>
    <w:p w:rsidR="00AC0E09" w:rsidRDefault="00AC0E09" w:rsidP="002F0B67">
      <w:pPr>
        <w:tabs>
          <w:tab w:val="left" w:pos="851"/>
        </w:tabs>
        <w:suppressAutoHyphens/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AC0E09" w:rsidRDefault="00AC0E09" w:rsidP="00AC0E0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/>
          <w:sz w:val="28"/>
          <w:szCs w:val="28"/>
        </w:rPr>
        <w:t>Приморского</w:t>
      </w:r>
      <w:proofErr w:type="gramEnd"/>
    </w:p>
    <w:p w:rsidR="00AC0E09" w:rsidRDefault="00AC0E09" w:rsidP="00AC0E0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AC0E09" w:rsidRDefault="00AC0E09" w:rsidP="00AC0E0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AC0E09" w:rsidRDefault="00AC0E09" w:rsidP="00AC0E0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2F0B67" w:rsidRDefault="002F0B67" w:rsidP="002F0B67">
      <w:pPr>
        <w:tabs>
          <w:tab w:val="left" w:pos="851"/>
        </w:tabs>
        <w:suppressAutoHyphens/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A931D9" w:rsidRDefault="00A931D9" w:rsidP="00674E2A">
      <w:pPr>
        <w:autoSpaceDE w:val="0"/>
        <w:autoSpaceDN w:val="0"/>
        <w:adjustRightInd w:val="0"/>
        <w:ind w:firstLine="540"/>
        <w:jc w:val="both"/>
        <w:outlineLvl w:val="0"/>
        <w:rPr>
          <w:color w:val="010101"/>
          <w:sz w:val="28"/>
          <w:szCs w:val="28"/>
          <w:shd w:val="clear" w:color="auto" w:fill="FFFFFF"/>
        </w:rPr>
      </w:pPr>
    </w:p>
    <w:p w:rsidR="00A931D9" w:rsidRDefault="00A931D9" w:rsidP="009D4EE4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ПРИМОРСКАЯ ТРАНСПОРТНАЯ ПРОКУРАТУРА РАЗЪЯСНЯЕТ</w:t>
      </w:r>
    </w:p>
    <w:p w:rsidR="00A931D9" w:rsidRDefault="00A931D9" w:rsidP="009D4EE4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(ул. Адмирала Фокина, д. 2, г. Владивосток)</w:t>
      </w:r>
    </w:p>
    <w:p w:rsidR="00A931D9" w:rsidRDefault="00A931D9" w:rsidP="00674E2A">
      <w:pPr>
        <w:autoSpaceDE w:val="0"/>
        <w:autoSpaceDN w:val="0"/>
        <w:adjustRightInd w:val="0"/>
        <w:ind w:firstLine="540"/>
        <w:jc w:val="both"/>
        <w:outlineLvl w:val="0"/>
        <w:rPr>
          <w:color w:val="010101"/>
          <w:sz w:val="28"/>
          <w:szCs w:val="28"/>
          <w:shd w:val="clear" w:color="auto" w:fill="FFFFFF"/>
        </w:rPr>
      </w:pPr>
    </w:p>
    <w:p w:rsidR="00674E2A" w:rsidRPr="00AC0E09" w:rsidRDefault="00A931D9" w:rsidP="00A931D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931D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A931D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A931D9">
          <w:rPr>
            <w:rFonts w:eastAsiaTheme="minorHAnsi"/>
            <w:sz w:val="28"/>
            <w:szCs w:val="28"/>
            <w:lang w:eastAsia="en-US"/>
          </w:rPr>
          <w:t>закон</w:t>
        </w:r>
        <w:r>
          <w:rPr>
            <w:rFonts w:eastAsiaTheme="minorHAnsi"/>
            <w:sz w:val="28"/>
            <w:szCs w:val="28"/>
            <w:lang w:eastAsia="en-US"/>
          </w:rPr>
          <w:t>ом</w:t>
        </w:r>
      </w:hyperlink>
      <w:r w:rsidRPr="00A931D9">
        <w:rPr>
          <w:rFonts w:eastAsiaTheme="minorHAnsi"/>
          <w:sz w:val="28"/>
          <w:szCs w:val="28"/>
          <w:lang w:eastAsia="en-US"/>
        </w:rPr>
        <w:t xml:space="preserve"> от 31.12.2017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A931D9">
        <w:rPr>
          <w:rFonts w:eastAsiaTheme="minorHAnsi"/>
          <w:sz w:val="28"/>
          <w:szCs w:val="28"/>
          <w:lang w:eastAsia="en-US"/>
        </w:rPr>
        <w:t xml:space="preserve"> 501-ФЗ </w:t>
      </w:r>
      <w:r>
        <w:rPr>
          <w:rFonts w:eastAsiaTheme="minorHAnsi"/>
          <w:sz w:val="28"/>
          <w:szCs w:val="28"/>
          <w:lang w:eastAsia="en-US"/>
        </w:rPr>
        <w:t>в</w:t>
      </w:r>
      <w:r w:rsidRPr="00A931D9">
        <w:rPr>
          <w:rFonts w:eastAsiaTheme="minorHAnsi"/>
          <w:sz w:val="28"/>
          <w:szCs w:val="28"/>
          <w:lang w:eastAsia="en-US"/>
        </w:rPr>
        <w:t xml:space="preserve">несены </w:t>
      </w:r>
      <w:r>
        <w:rPr>
          <w:rFonts w:eastAsiaTheme="minorHAnsi"/>
          <w:sz w:val="28"/>
          <w:szCs w:val="28"/>
          <w:lang w:eastAsia="en-US"/>
        </w:rPr>
        <w:t>и</w:t>
      </w:r>
      <w:r w:rsidR="00AC0E09" w:rsidRPr="00A931D9">
        <w:rPr>
          <w:rFonts w:eastAsiaTheme="minorHAnsi"/>
          <w:sz w:val="28"/>
          <w:szCs w:val="28"/>
          <w:lang w:eastAsia="en-US"/>
        </w:rPr>
        <w:t xml:space="preserve">зменения </w:t>
      </w:r>
      <w:r w:rsidRPr="00A931D9">
        <w:rPr>
          <w:rFonts w:eastAsiaTheme="minorHAnsi"/>
          <w:sz w:val="28"/>
          <w:szCs w:val="28"/>
          <w:lang w:eastAsia="en-US"/>
        </w:rPr>
        <w:t>в</w:t>
      </w:r>
      <w:r w:rsidR="00AC0E09" w:rsidRPr="00A931D9">
        <w:rPr>
          <w:rFonts w:eastAsiaTheme="minorHAnsi"/>
          <w:sz w:val="28"/>
          <w:szCs w:val="28"/>
          <w:lang w:eastAsia="en-US"/>
        </w:rPr>
        <w:t xml:space="preserve"> ст.</w:t>
      </w:r>
      <w:r w:rsidR="00AC0E09" w:rsidRPr="00AC0E09">
        <w:rPr>
          <w:color w:val="010101"/>
          <w:sz w:val="28"/>
          <w:szCs w:val="28"/>
          <w:shd w:val="clear" w:color="auto" w:fill="FFFFFF"/>
        </w:rPr>
        <w:t xml:space="preserve"> 208 УК РФ </w:t>
      </w:r>
      <w:r>
        <w:rPr>
          <w:color w:val="010101"/>
          <w:sz w:val="28"/>
          <w:szCs w:val="28"/>
          <w:shd w:val="clear" w:color="auto" w:fill="FFFFFF"/>
        </w:rPr>
        <w:t>(</w:t>
      </w:r>
      <w:r w:rsidR="00437046">
        <w:rPr>
          <w:rFonts w:eastAsiaTheme="minorHAnsi"/>
          <w:bCs/>
          <w:sz w:val="28"/>
          <w:szCs w:val="28"/>
          <w:lang w:eastAsia="en-US"/>
        </w:rPr>
        <w:t>з</w:t>
      </w:r>
      <w:r w:rsidR="00674E2A" w:rsidRPr="00AC0E09">
        <w:rPr>
          <w:rFonts w:eastAsiaTheme="minorHAnsi"/>
          <w:bCs/>
          <w:sz w:val="28"/>
          <w:szCs w:val="28"/>
          <w:lang w:eastAsia="en-US"/>
        </w:rPr>
        <w:t>аведомо ложное сообщение об акте терроризма</w:t>
      </w:r>
      <w:r>
        <w:rPr>
          <w:rFonts w:eastAsiaTheme="minorHAnsi"/>
          <w:bCs/>
          <w:sz w:val="28"/>
          <w:szCs w:val="28"/>
          <w:lang w:eastAsia="en-US"/>
        </w:rPr>
        <w:t>). Теперь статья излагается в следующей редакции.</w:t>
      </w:r>
    </w:p>
    <w:p w:rsidR="00674E2A" w:rsidRDefault="00437046" w:rsidP="00A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 1 указанной статьи </w:t>
      </w:r>
      <w:bookmarkStart w:id="1" w:name="Par3"/>
      <w:bookmarkEnd w:id="1"/>
      <w:r>
        <w:rPr>
          <w:rFonts w:eastAsiaTheme="minorHAnsi"/>
          <w:sz w:val="28"/>
          <w:szCs w:val="28"/>
          <w:lang w:eastAsia="en-US"/>
        </w:rPr>
        <w:t>предусматривает ответственность за з</w:t>
      </w:r>
      <w:r w:rsidR="00674E2A">
        <w:rPr>
          <w:rFonts w:eastAsiaTheme="minorHAnsi"/>
          <w:sz w:val="28"/>
          <w:szCs w:val="28"/>
          <w:lang w:eastAsia="en-US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</w:t>
      </w:r>
      <w:r>
        <w:rPr>
          <w:rFonts w:eastAsiaTheme="minorHAnsi"/>
          <w:sz w:val="28"/>
          <w:szCs w:val="28"/>
          <w:lang w:eastAsia="en-US"/>
        </w:rPr>
        <w:t xml:space="preserve">ое из хулиганских побуждений, и </w:t>
      </w:r>
      <w:r w:rsidR="00674E2A">
        <w:rPr>
          <w:rFonts w:eastAsiaTheme="minorHAnsi"/>
          <w:sz w:val="28"/>
          <w:szCs w:val="28"/>
          <w:lang w:eastAsia="en-US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</w:t>
      </w:r>
      <w:proofErr w:type="gramEnd"/>
      <w:r w:rsidR="00674E2A">
        <w:rPr>
          <w:rFonts w:eastAsiaTheme="minorHAnsi"/>
          <w:sz w:val="28"/>
          <w:szCs w:val="28"/>
          <w:lang w:eastAsia="en-US"/>
        </w:rPr>
        <w:t xml:space="preserve"> года до </w:t>
      </w:r>
      <w:r w:rsidR="00674E2A">
        <w:rPr>
          <w:rFonts w:eastAsiaTheme="minorHAnsi"/>
          <w:sz w:val="28"/>
          <w:szCs w:val="28"/>
          <w:lang w:eastAsia="en-US"/>
        </w:rPr>
        <w:lastRenderedPageBreak/>
        <w:t>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674E2A" w:rsidRDefault="00437046" w:rsidP="00A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"/>
      <w:bookmarkEnd w:id="2"/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 </w:t>
      </w:r>
      <w:r w:rsidR="00674E2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 ответственность за</w:t>
      </w:r>
      <w:r w:rsidR="00674E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674E2A">
        <w:rPr>
          <w:rFonts w:eastAsiaTheme="minorHAnsi"/>
          <w:sz w:val="28"/>
          <w:szCs w:val="28"/>
          <w:lang w:eastAsia="en-US"/>
        </w:rPr>
        <w:t xml:space="preserve">еяние, предусмотренное </w:t>
      </w:r>
      <w:hyperlink w:anchor="Par3" w:history="1">
        <w:r w:rsidR="00674E2A">
          <w:rPr>
            <w:rFonts w:eastAsiaTheme="minorHAnsi"/>
            <w:color w:val="0000FF"/>
            <w:sz w:val="28"/>
            <w:szCs w:val="28"/>
            <w:lang w:eastAsia="en-US"/>
          </w:rPr>
          <w:t>частью первой</w:t>
        </w:r>
      </w:hyperlink>
      <w:r w:rsidR="00674E2A">
        <w:rPr>
          <w:rFonts w:eastAsiaTheme="minorHAnsi"/>
          <w:sz w:val="28"/>
          <w:szCs w:val="28"/>
          <w:lang w:eastAsia="en-US"/>
        </w:rPr>
        <w:t xml:space="preserve"> настоящей статьи, совершенное в отношении объектов социальной инфраструктуры либо повлекш</w:t>
      </w:r>
      <w:r>
        <w:rPr>
          <w:rFonts w:eastAsiaTheme="minorHAnsi"/>
          <w:sz w:val="28"/>
          <w:szCs w:val="28"/>
          <w:lang w:eastAsia="en-US"/>
        </w:rPr>
        <w:t xml:space="preserve">ее причинение крупного ущерба, и </w:t>
      </w:r>
      <w:r w:rsidR="00674E2A">
        <w:rPr>
          <w:rFonts w:eastAsiaTheme="minorHAnsi"/>
          <w:sz w:val="28"/>
          <w:szCs w:val="28"/>
          <w:lang w:eastAsia="en-US"/>
        </w:rPr>
        <w:t>наказывает</w:t>
      </w:r>
      <w:r w:rsidR="0032013F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4E2A">
        <w:rPr>
          <w:rFonts w:eastAsiaTheme="minorHAnsi"/>
          <w:sz w:val="28"/>
          <w:szCs w:val="28"/>
          <w:lang w:eastAsia="en-US"/>
        </w:rPr>
        <w:t xml:space="preserve">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</w:t>
      </w:r>
      <w:proofErr w:type="gramEnd"/>
      <w:r w:rsidR="00674E2A">
        <w:rPr>
          <w:rFonts w:eastAsiaTheme="minorHAnsi"/>
          <w:sz w:val="28"/>
          <w:szCs w:val="28"/>
          <w:lang w:eastAsia="en-US"/>
        </w:rPr>
        <w:t xml:space="preserve"> лет.</w:t>
      </w:r>
    </w:p>
    <w:p w:rsidR="00674E2A" w:rsidRDefault="0032013F" w:rsidP="00A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7"/>
      <w:bookmarkEnd w:id="3"/>
      <w:proofErr w:type="gramStart"/>
      <w:r>
        <w:rPr>
          <w:rFonts w:eastAsiaTheme="minorHAnsi"/>
          <w:sz w:val="28"/>
          <w:szCs w:val="28"/>
          <w:lang w:eastAsia="en-US"/>
        </w:rPr>
        <w:t xml:space="preserve">По части </w:t>
      </w:r>
      <w:r w:rsidR="00674E2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настоящей статьи ответственность наступает за з</w:t>
      </w:r>
      <w:r w:rsidR="00674E2A">
        <w:rPr>
          <w:rFonts w:eastAsiaTheme="minorHAnsi"/>
          <w:sz w:val="28"/>
          <w:szCs w:val="28"/>
          <w:lang w:eastAsia="en-US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</w:t>
      </w:r>
      <w:r>
        <w:rPr>
          <w:rFonts w:eastAsiaTheme="minorHAnsi"/>
          <w:sz w:val="28"/>
          <w:szCs w:val="28"/>
          <w:lang w:eastAsia="en-US"/>
        </w:rPr>
        <w:t xml:space="preserve">и деятельности органов власти, и </w:t>
      </w:r>
      <w:r w:rsidR="00674E2A">
        <w:rPr>
          <w:rFonts w:eastAsiaTheme="minorHAnsi"/>
          <w:sz w:val="28"/>
          <w:szCs w:val="28"/>
          <w:lang w:eastAsia="en-US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</w:t>
      </w:r>
      <w:proofErr w:type="gramEnd"/>
      <w:r w:rsidR="00674E2A">
        <w:rPr>
          <w:rFonts w:eastAsiaTheme="minorHAnsi"/>
          <w:sz w:val="28"/>
          <w:szCs w:val="28"/>
          <w:lang w:eastAsia="en-US"/>
        </w:rPr>
        <w:t xml:space="preserve"> период от одного года до трех лет либо лишением свободы на срок от шести до восьми лет.</w:t>
      </w:r>
    </w:p>
    <w:p w:rsidR="00674E2A" w:rsidRDefault="0032013F" w:rsidP="00A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 </w:t>
      </w:r>
      <w:r w:rsidR="00674E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объединяет д</w:t>
      </w:r>
      <w:r w:rsidR="00674E2A">
        <w:rPr>
          <w:rFonts w:eastAsiaTheme="minorHAnsi"/>
          <w:sz w:val="28"/>
          <w:szCs w:val="28"/>
          <w:lang w:eastAsia="en-US"/>
        </w:rPr>
        <w:t xml:space="preserve">еяния, предусмотренные </w:t>
      </w:r>
      <w:hyperlink w:anchor="Par3" w:history="1">
        <w:r w:rsidR="00674E2A">
          <w:rPr>
            <w:rFonts w:eastAsiaTheme="minorHAnsi"/>
            <w:color w:val="0000FF"/>
            <w:sz w:val="28"/>
            <w:szCs w:val="28"/>
            <w:lang w:eastAsia="en-US"/>
          </w:rPr>
          <w:t>частями первой</w:t>
        </w:r>
      </w:hyperlink>
      <w:r w:rsidR="00674E2A">
        <w:rPr>
          <w:rFonts w:eastAsiaTheme="minorHAnsi"/>
          <w:sz w:val="28"/>
          <w:szCs w:val="28"/>
          <w:lang w:eastAsia="en-US"/>
        </w:rPr>
        <w:t xml:space="preserve">, </w:t>
      </w:r>
      <w:hyperlink w:anchor="Par5" w:history="1">
        <w:r w:rsidR="00674E2A">
          <w:rPr>
            <w:rFonts w:eastAsiaTheme="minorHAnsi"/>
            <w:color w:val="0000FF"/>
            <w:sz w:val="28"/>
            <w:szCs w:val="28"/>
            <w:lang w:eastAsia="en-US"/>
          </w:rPr>
          <w:t>второй</w:t>
        </w:r>
      </w:hyperlink>
      <w:r w:rsidR="00674E2A">
        <w:rPr>
          <w:rFonts w:eastAsiaTheme="minorHAnsi"/>
          <w:sz w:val="28"/>
          <w:szCs w:val="28"/>
          <w:lang w:eastAsia="en-US"/>
        </w:rPr>
        <w:t xml:space="preserve"> или </w:t>
      </w:r>
      <w:hyperlink w:anchor="Par7" w:history="1">
        <w:r w:rsidR="00674E2A">
          <w:rPr>
            <w:rFonts w:eastAsiaTheme="minorHAnsi"/>
            <w:color w:val="0000FF"/>
            <w:sz w:val="28"/>
            <w:szCs w:val="28"/>
            <w:lang w:eastAsia="en-US"/>
          </w:rPr>
          <w:t>третьей</w:t>
        </w:r>
      </w:hyperlink>
      <w:r w:rsidR="00674E2A">
        <w:rPr>
          <w:rFonts w:eastAsiaTheme="minorHAnsi"/>
          <w:sz w:val="28"/>
          <w:szCs w:val="28"/>
          <w:lang w:eastAsia="en-US"/>
        </w:rPr>
        <w:t xml:space="preserve"> настоящей статьи, повлекшие по неосторожности смерть человек</w:t>
      </w:r>
      <w:r>
        <w:rPr>
          <w:rFonts w:eastAsiaTheme="minorHAnsi"/>
          <w:sz w:val="28"/>
          <w:szCs w:val="28"/>
          <w:lang w:eastAsia="en-US"/>
        </w:rPr>
        <w:t xml:space="preserve">а или иные тяжкие последствия, и предусматривает </w:t>
      </w:r>
      <w:r w:rsidR="00674E2A">
        <w:rPr>
          <w:rFonts w:eastAsiaTheme="minorHAnsi"/>
          <w:sz w:val="28"/>
          <w:szCs w:val="28"/>
          <w:lang w:eastAsia="en-US"/>
        </w:rPr>
        <w:t>наказ</w:t>
      </w:r>
      <w:r>
        <w:rPr>
          <w:rFonts w:eastAsiaTheme="minorHAnsi"/>
          <w:sz w:val="28"/>
          <w:szCs w:val="28"/>
          <w:lang w:eastAsia="en-US"/>
        </w:rPr>
        <w:t>ание в виде</w:t>
      </w:r>
      <w:r w:rsidR="00674E2A">
        <w:rPr>
          <w:rFonts w:eastAsiaTheme="minorHAnsi"/>
          <w:sz w:val="28"/>
          <w:szCs w:val="28"/>
          <w:lang w:eastAsia="en-US"/>
        </w:rPr>
        <w:t xml:space="preserve"> штраф</w:t>
      </w:r>
      <w:r>
        <w:rPr>
          <w:rFonts w:eastAsiaTheme="minorHAnsi"/>
          <w:sz w:val="28"/>
          <w:szCs w:val="28"/>
          <w:lang w:eastAsia="en-US"/>
        </w:rPr>
        <w:t>а</w:t>
      </w:r>
      <w:r w:rsidR="00674E2A">
        <w:rPr>
          <w:rFonts w:eastAsiaTheme="minorHAnsi"/>
          <w:sz w:val="28"/>
          <w:szCs w:val="28"/>
          <w:lang w:eastAsia="en-US"/>
        </w:rPr>
        <w:t xml:space="preserve">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</w:t>
      </w:r>
      <w:proofErr w:type="gramEnd"/>
      <w:r w:rsidR="00674E2A">
        <w:rPr>
          <w:rFonts w:eastAsiaTheme="minorHAnsi"/>
          <w:sz w:val="28"/>
          <w:szCs w:val="28"/>
          <w:lang w:eastAsia="en-US"/>
        </w:rPr>
        <w:t xml:space="preserve"> восьми до десяти лет.</w:t>
      </w:r>
    </w:p>
    <w:p w:rsidR="00674E2A" w:rsidRDefault="0032013F" w:rsidP="00A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примечаниями к настоящей статье:</w:t>
      </w:r>
      <w:r w:rsidR="00674E2A">
        <w:rPr>
          <w:rFonts w:eastAsiaTheme="minorHAnsi"/>
          <w:sz w:val="28"/>
          <w:szCs w:val="28"/>
          <w:lang w:eastAsia="en-US"/>
        </w:rPr>
        <w:t xml:space="preserve"> Крупным ущербом в настоящей статье признается ущерб, сумма которого превышает один миллион рублей.</w:t>
      </w:r>
      <w:r>
        <w:rPr>
          <w:rFonts w:eastAsiaTheme="minorHAnsi"/>
          <w:sz w:val="28"/>
          <w:szCs w:val="28"/>
          <w:lang w:eastAsia="en-US"/>
        </w:rPr>
        <w:t xml:space="preserve"> А под </w:t>
      </w:r>
      <w:r w:rsidR="00674E2A">
        <w:rPr>
          <w:rFonts w:eastAsiaTheme="minorHAnsi"/>
          <w:sz w:val="28"/>
          <w:szCs w:val="28"/>
          <w:lang w:eastAsia="en-US"/>
        </w:rPr>
        <w:t>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734B23" w:rsidRDefault="00734B23" w:rsidP="00A931D9">
      <w:pPr>
        <w:tabs>
          <w:tab w:val="left" w:pos="851"/>
        </w:tabs>
        <w:suppressAutoHyphens/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32013F" w:rsidRPr="002F0B67" w:rsidRDefault="0032013F" w:rsidP="00A931D9">
      <w:pPr>
        <w:tabs>
          <w:tab w:val="left" w:pos="851"/>
        </w:tabs>
        <w:suppressAutoHyphens/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AC0E09" w:rsidRDefault="00AC0E09" w:rsidP="00A931D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>Приморского</w:t>
      </w:r>
      <w:proofErr w:type="gramEnd"/>
    </w:p>
    <w:p w:rsidR="00AC0E09" w:rsidRDefault="00AC0E09" w:rsidP="00A931D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AC0E09" w:rsidRDefault="00AC0E09" w:rsidP="00A931D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Абдулин,</w:t>
      </w:r>
    </w:p>
    <w:p w:rsidR="00AC0E09" w:rsidRDefault="00AC0E09" w:rsidP="00A931D9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241-21-90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352" w:rsidRPr="001531B1" w:rsidRDefault="00922352" w:rsidP="008E23B9">
      <w:pPr>
        <w:rPr>
          <w:sz w:val="20"/>
        </w:rPr>
      </w:pPr>
    </w:p>
    <w:sectPr w:rsidR="00922352" w:rsidRPr="001531B1" w:rsidSect="005D3C40">
      <w:headerReference w:type="default" r:id="rId9"/>
      <w:pgSz w:w="11906" w:h="16838"/>
      <w:pgMar w:top="1134" w:right="707" w:bottom="1418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D9" w:rsidRDefault="00A931D9" w:rsidP="001D09DC">
      <w:r>
        <w:separator/>
      </w:r>
    </w:p>
  </w:endnote>
  <w:endnote w:type="continuationSeparator" w:id="0">
    <w:p w:rsidR="00A931D9" w:rsidRDefault="00A931D9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D9" w:rsidRDefault="00A931D9" w:rsidP="001D09DC">
      <w:r>
        <w:separator/>
      </w:r>
    </w:p>
  </w:footnote>
  <w:footnote w:type="continuationSeparator" w:id="0">
    <w:p w:rsidR="00A931D9" w:rsidRDefault="00A931D9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Content>
      <w:p w:rsidR="00A931D9" w:rsidRDefault="00A93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E4">
          <w:rPr>
            <w:noProof/>
          </w:rPr>
          <w:t>2</w:t>
        </w:r>
        <w:r>
          <w:fldChar w:fldCharType="end"/>
        </w:r>
      </w:p>
    </w:sdtContent>
  </w:sdt>
  <w:p w:rsidR="00A931D9" w:rsidRDefault="00A931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5B36"/>
    <w:rsid w:val="00172B44"/>
    <w:rsid w:val="001C5547"/>
    <w:rsid w:val="001C5C9D"/>
    <w:rsid w:val="001D09DC"/>
    <w:rsid w:val="00203F6A"/>
    <w:rsid w:val="00216604"/>
    <w:rsid w:val="00217B05"/>
    <w:rsid w:val="002220F9"/>
    <w:rsid w:val="00235D93"/>
    <w:rsid w:val="0023661E"/>
    <w:rsid w:val="002401A4"/>
    <w:rsid w:val="00251E32"/>
    <w:rsid w:val="002875CD"/>
    <w:rsid w:val="0029407C"/>
    <w:rsid w:val="002E63DA"/>
    <w:rsid w:val="002F0B67"/>
    <w:rsid w:val="00311039"/>
    <w:rsid w:val="003113BA"/>
    <w:rsid w:val="0032013F"/>
    <w:rsid w:val="0032609E"/>
    <w:rsid w:val="00334AA4"/>
    <w:rsid w:val="0034028E"/>
    <w:rsid w:val="003547EA"/>
    <w:rsid w:val="00371391"/>
    <w:rsid w:val="00391525"/>
    <w:rsid w:val="003A79B1"/>
    <w:rsid w:val="003B494C"/>
    <w:rsid w:val="003D49B0"/>
    <w:rsid w:val="003E6206"/>
    <w:rsid w:val="004112D1"/>
    <w:rsid w:val="00413F24"/>
    <w:rsid w:val="004177EF"/>
    <w:rsid w:val="00437046"/>
    <w:rsid w:val="00443F49"/>
    <w:rsid w:val="004457FD"/>
    <w:rsid w:val="00453DD3"/>
    <w:rsid w:val="00480FC2"/>
    <w:rsid w:val="0048206C"/>
    <w:rsid w:val="00487EB3"/>
    <w:rsid w:val="004C01B3"/>
    <w:rsid w:val="004D323A"/>
    <w:rsid w:val="004D48CB"/>
    <w:rsid w:val="00504F79"/>
    <w:rsid w:val="00562ECA"/>
    <w:rsid w:val="00567B01"/>
    <w:rsid w:val="00580AA5"/>
    <w:rsid w:val="005916F1"/>
    <w:rsid w:val="005D3C40"/>
    <w:rsid w:val="00604E9E"/>
    <w:rsid w:val="006320E1"/>
    <w:rsid w:val="00674E2A"/>
    <w:rsid w:val="00686C3E"/>
    <w:rsid w:val="006A73CA"/>
    <w:rsid w:val="006B64A4"/>
    <w:rsid w:val="006E0DD2"/>
    <w:rsid w:val="006F0870"/>
    <w:rsid w:val="006F2CC0"/>
    <w:rsid w:val="006F36BF"/>
    <w:rsid w:val="0070164E"/>
    <w:rsid w:val="00717D8A"/>
    <w:rsid w:val="0072153F"/>
    <w:rsid w:val="00721C88"/>
    <w:rsid w:val="00734B23"/>
    <w:rsid w:val="0073610C"/>
    <w:rsid w:val="00743FEC"/>
    <w:rsid w:val="007734BF"/>
    <w:rsid w:val="00794F14"/>
    <w:rsid w:val="007B1FB2"/>
    <w:rsid w:val="007C75EA"/>
    <w:rsid w:val="007D073E"/>
    <w:rsid w:val="007E320F"/>
    <w:rsid w:val="007E5982"/>
    <w:rsid w:val="00806790"/>
    <w:rsid w:val="00814108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373AD"/>
    <w:rsid w:val="0094202C"/>
    <w:rsid w:val="00965CB8"/>
    <w:rsid w:val="009A350F"/>
    <w:rsid w:val="009B167D"/>
    <w:rsid w:val="009D4EE4"/>
    <w:rsid w:val="009F64D3"/>
    <w:rsid w:val="00A01DB4"/>
    <w:rsid w:val="00A16EC2"/>
    <w:rsid w:val="00A30DD0"/>
    <w:rsid w:val="00A35FE7"/>
    <w:rsid w:val="00A44259"/>
    <w:rsid w:val="00A618CA"/>
    <w:rsid w:val="00A627BA"/>
    <w:rsid w:val="00A931D9"/>
    <w:rsid w:val="00AA34B8"/>
    <w:rsid w:val="00AC0E09"/>
    <w:rsid w:val="00AE277E"/>
    <w:rsid w:val="00B144CA"/>
    <w:rsid w:val="00B14A38"/>
    <w:rsid w:val="00B168D0"/>
    <w:rsid w:val="00B33B54"/>
    <w:rsid w:val="00B40974"/>
    <w:rsid w:val="00B46637"/>
    <w:rsid w:val="00BB743C"/>
    <w:rsid w:val="00BC7A3D"/>
    <w:rsid w:val="00BE0090"/>
    <w:rsid w:val="00BE0A55"/>
    <w:rsid w:val="00BE553D"/>
    <w:rsid w:val="00BE76A6"/>
    <w:rsid w:val="00BF0267"/>
    <w:rsid w:val="00BF5FEE"/>
    <w:rsid w:val="00C45786"/>
    <w:rsid w:val="00C671D6"/>
    <w:rsid w:val="00C8287B"/>
    <w:rsid w:val="00C9020B"/>
    <w:rsid w:val="00D13170"/>
    <w:rsid w:val="00D1463C"/>
    <w:rsid w:val="00D22364"/>
    <w:rsid w:val="00D224F0"/>
    <w:rsid w:val="00D702C0"/>
    <w:rsid w:val="00DB72FA"/>
    <w:rsid w:val="00DD4820"/>
    <w:rsid w:val="00DE7390"/>
    <w:rsid w:val="00DF5273"/>
    <w:rsid w:val="00E04B99"/>
    <w:rsid w:val="00E056B6"/>
    <w:rsid w:val="00E3495B"/>
    <w:rsid w:val="00E90246"/>
    <w:rsid w:val="00E95461"/>
    <w:rsid w:val="00EB6CBE"/>
    <w:rsid w:val="00ED1DB7"/>
    <w:rsid w:val="00F1665F"/>
    <w:rsid w:val="00F22DB9"/>
    <w:rsid w:val="00F373D1"/>
    <w:rsid w:val="00F56E76"/>
    <w:rsid w:val="00F8143A"/>
    <w:rsid w:val="00F826C6"/>
    <w:rsid w:val="00FA526C"/>
    <w:rsid w:val="00FB33C2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2F0B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2F0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AEC0370EA11F289C7619B7CA148FED723B15C5751705A39C7F583AE254C469AF1E676FF52172Q1b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2354-9C7F-4D99-9292-CF7B72DD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YatsDA</cp:lastModifiedBy>
  <cp:revision>2</cp:revision>
  <cp:lastPrinted>2018-01-30T05:19:00Z</cp:lastPrinted>
  <dcterms:created xsi:type="dcterms:W3CDTF">2018-01-31T10:37:00Z</dcterms:created>
  <dcterms:modified xsi:type="dcterms:W3CDTF">2018-01-31T10:37:00Z</dcterms:modified>
</cp:coreProperties>
</file>