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52" w:rsidRPr="00BF6CFE" w:rsidRDefault="00B17F79" w:rsidP="0016618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619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152" w:rsidRPr="00BF6CFE" w:rsidRDefault="00827152" w:rsidP="0048076D">
      <w:pPr>
        <w:jc w:val="center"/>
        <w:rPr>
          <w:sz w:val="16"/>
          <w:szCs w:val="16"/>
        </w:rPr>
      </w:pPr>
    </w:p>
    <w:p w:rsidR="00827152" w:rsidRDefault="00827152" w:rsidP="0048076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ПРИМОРСКИЙ КРАЙ</w:t>
      </w:r>
    </w:p>
    <w:p w:rsidR="00827152" w:rsidRDefault="00827152" w:rsidP="0048076D">
      <w:pPr>
        <w:jc w:val="center"/>
        <w:rPr>
          <w:sz w:val="16"/>
          <w:szCs w:val="16"/>
        </w:rPr>
      </w:pPr>
      <w:r>
        <w:rPr>
          <w:b/>
          <w:sz w:val="30"/>
          <w:szCs w:val="30"/>
        </w:rPr>
        <w:t>АДМИНИСТРАЦИЯ НАДЕЖДИНСКОГО МУНИЦИАЛЬНОГО РАЙОНА</w:t>
      </w:r>
    </w:p>
    <w:p w:rsidR="00827152" w:rsidRDefault="00827152" w:rsidP="0048076D">
      <w:pPr>
        <w:jc w:val="center"/>
        <w:rPr>
          <w:sz w:val="16"/>
          <w:szCs w:val="16"/>
        </w:rPr>
      </w:pPr>
    </w:p>
    <w:p w:rsidR="00827152" w:rsidRDefault="00827152" w:rsidP="0048076D">
      <w:pPr>
        <w:jc w:val="center"/>
        <w:rPr>
          <w:sz w:val="16"/>
          <w:szCs w:val="16"/>
        </w:rPr>
      </w:pPr>
    </w:p>
    <w:p w:rsidR="00827152" w:rsidRDefault="00827152" w:rsidP="0048076D">
      <w:pPr>
        <w:jc w:val="center"/>
        <w:rPr>
          <w:sz w:val="16"/>
          <w:szCs w:val="16"/>
        </w:rPr>
      </w:pPr>
      <w:r>
        <w:rPr>
          <w:sz w:val="26"/>
          <w:szCs w:val="26"/>
        </w:rPr>
        <w:t>П О С Т А Н О В Л Е Н И Е</w:t>
      </w:r>
    </w:p>
    <w:p w:rsidR="00827152" w:rsidRDefault="00827152" w:rsidP="0048076D">
      <w:pPr>
        <w:jc w:val="center"/>
        <w:rPr>
          <w:sz w:val="16"/>
          <w:szCs w:val="16"/>
        </w:rPr>
      </w:pPr>
    </w:p>
    <w:p w:rsidR="00827152" w:rsidRDefault="00827152" w:rsidP="0048076D">
      <w:pPr>
        <w:jc w:val="center"/>
        <w:rPr>
          <w:sz w:val="16"/>
          <w:szCs w:val="16"/>
        </w:rPr>
      </w:pPr>
    </w:p>
    <w:p w:rsidR="00827152" w:rsidRDefault="00965387" w:rsidP="0048076D">
      <w:pPr>
        <w:jc w:val="center"/>
        <w:rPr>
          <w:sz w:val="16"/>
          <w:szCs w:val="16"/>
        </w:rPr>
      </w:pPr>
      <w:r>
        <w:rPr>
          <w:sz w:val="26"/>
          <w:szCs w:val="26"/>
        </w:rPr>
        <w:t xml:space="preserve">27 октября 2017 года         </w:t>
      </w:r>
      <w:bookmarkStart w:id="0" w:name="_GoBack"/>
      <w:bookmarkEnd w:id="0"/>
      <w:r>
        <w:rPr>
          <w:sz w:val="26"/>
          <w:szCs w:val="26"/>
        </w:rPr>
        <w:t xml:space="preserve">      </w:t>
      </w:r>
      <w:r w:rsidR="00827152">
        <w:rPr>
          <w:sz w:val="26"/>
          <w:szCs w:val="26"/>
        </w:rPr>
        <w:t>с. Вольно-Надеждинское</w:t>
      </w:r>
      <w:r>
        <w:rPr>
          <w:sz w:val="26"/>
          <w:szCs w:val="26"/>
        </w:rPr>
        <w:t xml:space="preserve">                                         № 1316 </w:t>
      </w:r>
    </w:p>
    <w:p w:rsidR="00827152" w:rsidRDefault="00827152" w:rsidP="0048076D">
      <w:pPr>
        <w:jc w:val="center"/>
        <w:rPr>
          <w:sz w:val="16"/>
          <w:szCs w:val="16"/>
        </w:rPr>
      </w:pPr>
    </w:p>
    <w:p w:rsidR="00827152" w:rsidRDefault="00827152" w:rsidP="0048076D">
      <w:pPr>
        <w:jc w:val="center"/>
        <w:rPr>
          <w:sz w:val="16"/>
          <w:szCs w:val="16"/>
        </w:rPr>
      </w:pPr>
    </w:p>
    <w:p w:rsidR="00827152" w:rsidRDefault="00827152" w:rsidP="0048076D">
      <w:pPr>
        <w:jc w:val="center"/>
        <w:rPr>
          <w:sz w:val="16"/>
          <w:szCs w:val="16"/>
        </w:rPr>
      </w:pPr>
    </w:p>
    <w:p w:rsidR="00827152" w:rsidRDefault="00827152" w:rsidP="001A52C5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муниципальной программы </w:t>
      </w:r>
      <w:r w:rsidRPr="008542ED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Повышение качества управления бюджетным процессом в </w:t>
      </w:r>
      <w:r w:rsidRPr="008542ED">
        <w:rPr>
          <w:b/>
          <w:sz w:val="26"/>
          <w:szCs w:val="26"/>
        </w:rPr>
        <w:t>Надеждинско</w:t>
      </w:r>
      <w:r>
        <w:rPr>
          <w:b/>
          <w:sz w:val="26"/>
          <w:szCs w:val="26"/>
        </w:rPr>
        <w:t>м</w:t>
      </w:r>
      <w:r w:rsidRPr="008542ED">
        <w:rPr>
          <w:b/>
          <w:sz w:val="26"/>
          <w:szCs w:val="26"/>
        </w:rPr>
        <w:t xml:space="preserve"> муниципально</w:t>
      </w:r>
      <w:r>
        <w:rPr>
          <w:b/>
          <w:sz w:val="26"/>
          <w:szCs w:val="26"/>
        </w:rPr>
        <w:t>м</w:t>
      </w:r>
      <w:r w:rsidRPr="008542ED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>е</w:t>
      </w:r>
    </w:p>
    <w:p w:rsidR="00827152" w:rsidRPr="008542ED" w:rsidRDefault="00827152" w:rsidP="001A52C5">
      <w:pPr>
        <w:ind w:firstLine="709"/>
        <w:jc w:val="center"/>
        <w:rPr>
          <w:b/>
          <w:sz w:val="26"/>
          <w:szCs w:val="26"/>
        </w:rPr>
      </w:pPr>
      <w:r w:rsidRPr="008542ED">
        <w:rPr>
          <w:b/>
          <w:sz w:val="26"/>
          <w:szCs w:val="26"/>
        </w:rPr>
        <w:t>на 201</w:t>
      </w:r>
      <w:r>
        <w:rPr>
          <w:b/>
          <w:sz w:val="26"/>
          <w:szCs w:val="26"/>
        </w:rPr>
        <w:t>7 - </w:t>
      </w:r>
      <w:r w:rsidRPr="008542ED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9</w:t>
      </w:r>
      <w:r w:rsidRPr="008542ED">
        <w:rPr>
          <w:b/>
          <w:sz w:val="26"/>
          <w:szCs w:val="26"/>
        </w:rPr>
        <w:t xml:space="preserve"> годы</w:t>
      </w:r>
      <w:r>
        <w:rPr>
          <w:b/>
          <w:sz w:val="26"/>
          <w:szCs w:val="26"/>
        </w:rPr>
        <w:t>»</w:t>
      </w:r>
    </w:p>
    <w:p w:rsidR="00827152" w:rsidRDefault="00827152" w:rsidP="001A52C5">
      <w:pPr>
        <w:ind w:firstLine="709"/>
        <w:jc w:val="center"/>
        <w:rPr>
          <w:sz w:val="16"/>
          <w:szCs w:val="16"/>
        </w:rPr>
      </w:pPr>
    </w:p>
    <w:p w:rsidR="00827152" w:rsidRDefault="00827152" w:rsidP="001A52C5">
      <w:pPr>
        <w:ind w:firstLine="709"/>
        <w:jc w:val="center"/>
        <w:rPr>
          <w:sz w:val="16"/>
          <w:szCs w:val="16"/>
        </w:rPr>
      </w:pPr>
    </w:p>
    <w:p w:rsidR="00827152" w:rsidRDefault="00827152" w:rsidP="0048076D">
      <w:pPr>
        <w:jc w:val="center"/>
        <w:rPr>
          <w:sz w:val="16"/>
          <w:szCs w:val="16"/>
        </w:rPr>
      </w:pPr>
    </w:p>
    <w:p w:rsidR="00827152" w:rsidRDefault="00827152" w:rsidP="002911A7">
      <w:pPr>
        <w:spacing w:line="360" w:lineRule="auto"/>
        <w:ind w:firstLine="708"/>
        <w:jc w:val="both"/>
        <w:rPr>
          <w:sz w:val="26"/>
          <w:szCs w:val="26"/>
        </w:rPr>
      </w:pPr>
      <w:r w:rsidRPr="002911A7"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Бюджетн</w:t>
      </w:r>
      <w:r>
        <w:rPr>
          <w:sz w:val="26"/>
          <w:szCs w:val="26"/>
        </w:rPr>
        <w:t>ым</w:t>
      </w:r>
      <w:r w:rsidRPr="002911A7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ом</w:t>
      </w:r>
      <w:r w:rsidRPr="002911A7">
        <w:rPr>
          <w:sz w:val="26"/>
          <w:szCs w:val="26"/>
        </w:rPr>
        <w:t xml:space="preserve"> Российской Федерации, </w:t>
      </w:r>
      <w:r>
        <w:rPr>
          <w:sz w:val="26"/>
          <w:szCs w:val="26"/>
        </w:rPr>
        <w:t xml:space="preserve">приказом департамента финансов Приморского края от 16.03.2011 № 8 «О порядке осуществления мониторинга и оценки качества управления бюджетным процессом в городских округах и муниципальных районах Приморского края», Уставом Надеждинского муниципального района, </w:t>
      </w:r>
      <w:r w:rsidRPr="002911A7">
        <w:rPr>
          <w:sz w:val="26"/>
          <w:szCs w:val="26"/>
        </w:rPr>
        <w:t>постановлением администрации Надеждинского муниципального района от 28.08.2013 № 1160 «Об утверждении Положения о Порядке разработки, утверждения и реализации муниципальных программ и ведомственных целевых программ Надеждинского муниципального района»</w:t>
      </w:r>
      <w:r>
        <w:rPr>
          <w:sz w:val="26"/>
          <w:szCs w:val="26"/>
        </w:rPr>
        <w:t xml:space="preserve">, во исполнение письма департамента финансов Приморского края от 29.09.2017                 № 28-02-12-102, в целях повышения качества управления бюджетным процессом в </w:t>
      </w:r>
      <w:r w:rsidRPr="000E11E1">
        <w:rPr>
          <w:sz w:val="26"/>
          <w:szCs w:val="26"/>
        </w:rPr>
        <w:t>Надеждинско</w:t>
      </w:r>
      <w:r>
        <w:rPr>
          <w:sz w:val="26"/>
          <w:szCs w:val="26"/>
        </w:rPr>
        <w:t>м</w:t>
      </w:r>
      <w:r w:rsidRPr="000E11E1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м</w:t>
      </w:r>
      <w:r w:rsidRPr="000E11E1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е на 2017 - 2019 годы, администрация Надеждинского муниципального района</w:t>
      </w:r>
    </w:p>
    <w:p w:rsidR="00827152" w:rsidRDefault="00827152" w:rsidP="00A95E07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27152" w:rsidRPr="00F723A6" w:rsidRDefault="00827152" w:rsidP="00A95E07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23A6"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:rsidR="00827152" w:rsidRDefault="00827152" w:rsidP="00FB201B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муниципальную программу </w:t>
      </w:r>
      <w:r w:rsidRPr="00A95E07">
        <w:rPr>
          <w:sz w:val="26"/>
          <w:szCs w:val="26"/>
        </w:rPr>
        <w:t>«</w:t>
      </w:r>
      <w:r>
        <w:rPr>
          <w:sz w:val="26"/>
          <w:szCs w:val="26"/>
        </w:rPr>
        <w:t xml:space="preserve">Повышение качества управления бюджетным процессом в  </w:t>
      </w:r>
      <w:r w:rsidRPr="000E11E1">
        <w:rPr>
          <w:sz w:val="26"/>
          <w:szCs w:val="26"/>
        </w:rPr>
        <w:t>Надеждинско</w:t>
      </w:r>
      <w:r>
        <w:rPr>
          <w:sz w:val="26"/>
          <w:szCs w:val="26"/>
        </w:rPr>
        <w:t>м</w:t>
      </w:r>
      <w:r w:rsidRPr="000E11E1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м</w:t>
      </w:r>
      <w:r w:rsidRPr="000E11E1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е на 2017 - 2019 годы</w:t>
      </w:r>
      <w:r w:rsidRPr="00A95E07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827152" w:rsidRPr="002112C9" w:rsidRDefault="00827152" w:rsidP="000059C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bookmarkStart w:id="1" w:name="RANGE_A1_K55"/>
      <w:bookmarkEnd w:id="1"/>
      <w:r>
        <w:rPr>
          <w:sz w:val="26"/>
          <w:szCs w:val="26"/>
        </w:rPr>
        <w:tab/>
      </w:r>
      <w:r w:rsidRPr="002112C9">
        <w:rPr>
          <w:sz w:val="26"/>
          <w:szCs w:val="26"/>
        </w:rPr>
        <w:t xml:space="preserve"> Общему отделу администрации Надеждинского муниципального района (</w:t>
      </w:r>
      <w:r>
        <w:rPr>
          <w:sz w:val="26"/>
          <w:szCs w:val="26"/>
        </w:rPr>
        <w:t>Ульянич</w:t>
      </w:r>
      <w:r w:rsidRPr="002112C9">
        <w:rPr>
          <w:sz w:val="26"/>
          <w:szCs w:val="26"/>
        </w:rPr>
        <w:t xml:space="preserve">) опубликовать настоящее постановление в районной газете «Трудовая слава». </w:t>
      </w:r>
    </w:p>
    <w:p w:rsidR="00827152" w:rsidRDefault="00827152" w:rsidP="000059CF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  <w:sectPr w:rsidR="00827152" w:rsidSect="00376406">
          <w:headerReference w:type="even" r:id="rId9"/>
          <w:headerReference w:type="default" r:id="rId10"/>
          <w:pgSz w:w="11906" w:h="16838" w:code="9"/>
          <w:pgMar w:top="284" w:right="851" w:bottom="851" w:left="1418" w:header="0" w:footer="0" w:gutter="0"/>
          <w:cols w:space="708"/>
          <w:titlePg/>
          <w:docGrid w:linePitch="381"/>
        </w:sectPr>
      </w:pPr>
    </w:p>
    <w:p w:rsidR="00827152" w:rsidRPr="002112C9" w:rsidRDefault="00827152" w:rsidP="000059CF">
      <w:pPr>
        <w:pStyle w:val="ConsPlusNormal"/>
        <w:widowControl/>
        <w:spacing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Pr="002112C9">
        <w:rPr>
          <w:rFonts w:ascii="Times New Roman" w:hAnsi="Times New Roman" w:cs="Times New Roman"/>
          <w:sz w:val="26"/>
          <w:szCs w:val="26"/>
        </w:rPr>
        <w:t>. </w:t>
      </w:r>
      <w:r>
        <w:rPr>
          <w:rFonts w:ascii="Times New Roman" w:hAnsi="Times New Roman" w:cs="Times New Roman"/>
          <w:sz w:val="26"/>
          <w:szCs w:val="26"/>
        </w:rPr>
        <w:tab/>
      </w:r>
      <w:r w:rsidRPr="002112C9">
        <w:rPr>
          <w:rFonts w:ascii="Times New Roman" w:hAnsi="Times New Roman" w:cs="Times New Roman"/>
          <w:sz w:val="26"/>
          <w:szCs w:val="26"/>
        </w:rPr>
        <w:t xml:space="preserve">Отделу информатизации </w:t>
      </w:r>
      <w:r>
        <w:rPr>
          <w:rFonts w:ascii="Times New Roman" w:hAnsi="Times New Roman" w:cs="Times New Roman"/>
          <w:sz w:val="26"/>
          <w:szCs w:val="26"/>
        </w:rPr>
        <w:t>администрации Надеждинского муниципального района (</w:t>
      </w:r>
      <w:r w:rsidRPr="002112C9">
        <w:rPr>
          <w:rFonts w:ascii="Times New Roman" w:hAnsi="Times New Roman" w:cs="Times New Roman"/>
          <w:sz w:val="26"/>
          <w:szCs w:val="26"/>
        </w:rPr>
        <w:t xml:space="preserve">Щурова) разместить настоящее постановление на официальном сайте администрации Надеждинского муниципального района в сети Интернет. </w:t>
      </w:r>
    </w:p>
    <w:p w:rsidR="00827152" w:rsidRPr="003039BC" w:rsidRDefault="00827152" w:rsidP="000059CF">
      <w:pPr>
        <w:pStyle w:val="consplusnormal0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3039B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  <w:r w:rsidRPr="003039BC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6"/>
          <w:szCs w:val="26"/>
        </w:rPr>
        <w:t xml:space="preserve">о дня официального </w:t>
      </w:r>
      <w:r w:rsidRPr="003039BC"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827152" w:rsidRDefault="00827152" w:rsidP="000059C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3039BC">
        <w:rPr>
          <w:color w:val="000000"/>
          <w:sz w:val="26"/>
          <w:szCs w:val="26"/>
        </w:rPr>
        <w:t>. </w:t>
      </w:r>
      <w:r>
        <w:rPr>
          <w:color w:val="000000"/>
          <w:sz w:val="26"/>
          <w:szCs w:val="26"/>
        </w:rPr>
        <w:tab/>
      </w:r>
      <w:r w:rsidRPr="003039BC">
        <w:rPr>
          <w:color w:val="000000"/>
          <w:sz w:val="26"/>
          <w:szCs w:val="26"/>
        </w:rPr>
        <w:t xml:space="preserve">Контроль над исполнением настоящего постановления </w:t>
      </w:r>
      <w:r>
        <w:rPr>
          <w:color w:val="000000"/>
          <w:sz w:val="26"/>
          <w:szCs w:val="26"/>
        </w:rPr>
        <w:t>оставляю за собой</w:t>
      </w:r>
      <w:r>
        <w:rPr>
          <w:sz w:val="26"/>
          <w:szCs w:val="26"/>
        </w:rPr>
        <w:t>.</w:t>
      </w:r>
    </w:p>
    <w:p w:rsidR="00827152" w:rsidRDefault="00827152" w:rsidP="0048076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48076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27152" w:rsidRPr="00182550" w:rsidRDefault="00827152" w:rsidP="0048076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182550">
        <w:rPr>
          <w:rFonts w:ascii="Times New Roman" w:hAnsi="Times New Roman" w:cs="Times New Roman"/>
          <w:sz w:val="26"/>
          <w:szCs w:val="26"/>
        </w:rPr>
        <w:t xml:space="preserve">администрации Надеждинского </w:t>
      </w: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18255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182550">
        <w:rPr>
          <w:rFonts w:ascii="Times New Roman" w:hAnsi="Times New Roman" w:cs="Times New Roman"/>
          <w:sz w:val="26"/>
          <w:szCs w:val="26"/>
        </w:rPr>
        <w:tab/>
      </w:r>
      <w:r w:rsidRPr="00182550">
        <w:rPr>
          <w:rFonts w:ascii="Times New Roman" w:hAnsi="Times New Roman" w:cs="Times New Roman"/>
          <w:sz w:val="26"/>
          <w:szCs w:val="26"/>
        </w:rPr>
        <w:tab/>
      </w:r>
      <w:r w:rsidRPr="00182550">
        <w:rPr>
          <w:rFonts w:ascii="Times New Roman" w:hAnsi="Times New Roman" w:cs="Times New Roman"/>
          <w:sz w:val="26"/>
          <w:szCs w:val="26"/>
        </w:rPr>
        <w:tab/>
      </w:r>
      <w:r w:rsidRPr="00182550">
        <w:rPr>
          <w:rFonts w:ascii="Times New Roman" w:hAnsi="Times New Roman" w:cs="Times New Roman"/>
          <w:sz w:val="26"/>
          <w:szCs w:val="26"/>
        </w:rPr>
        <w:tab/>
      </w:r>
      <w:r w:rsidRPr="00182550">
        <w:rPr>
          <w:rFonts w:ascii="Times New Roman" w:hAnsi="Times New Roman" w:cs="Times New Roman"/>
          <w:sz w:val="26"/>
          <w:szCs w:val="26"/>
        </w:rPr>
        <w:tab/>
      </w:r>
      <w:r w:rsidRPr="00182550">
        <w:rPr>
          <w:rFonts w:ascii="Times New Roman" w:hAnsi="Times New Roman" w:cs="Times New Roman"/>
          <w:sz w:val="26"/>
          <w:szCs w:val="26"/>
        </w:rPr>
        <w:tab/>
      </w:r>
      <w:r w:rsidRPr="00182550">
        <w:rPr>
          <w:rFonts w:ascii="Times New Roman" w:hAnsi="Times New Roman" w:cs="Times New Roman"/>
          <w:sz w:val="26"/>
          <w:szCs w:val="26"/>
        </w:rPr>
        <w:tab/>
      </w:r>
      <w:r w:rsidRPr="0018255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А.Н.Губарев</w:t>
      </w: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Pr="008F6769" w:rsidRDefault="00827152" w:rsidP="000059CF">
      <w:pPr>
        <w:suppressAutoHyphens/>
        <w:jc w:val="right"/>
        <w:rPr>
          <w:sz w:val="26"/>
          <w:szCs w:val="26"/>
        </w:rPr>
      </w:pPr>
      <w:r w:rsidRPr="008F6769">
        <w:rPr>
          <w:sz w:val="26"/>
          <w:szCs w:val="26"/>
        </w:rPr>
        <w:t>УТВЕРЖДЕНА</w:t>
      </w:r>
    </w:p>
    <w:p w:rsidR="00827152" w:rsidRPr="00DD3825" w:rsidRDefault="00827152" w:rsidP="000059CF">
      <w:pPr>
        <w:suppressAutoHyphens/>
        <w:ind w:left="5041"/>
        <w:jc w:val="right"/>
        <w:rPr>
          <w:sz w:val="26"/>
          <w:szCs w:val="26"/>
        </w:rPr>
      </w:pPr>
      <w:r w:rsidRPr="008F6769">
        <w:rPr>
          <w:sz w:val="26"/>
          <w:szCs w:val="26"/>
        </w:rPr>
        <w:t>постановлением администрации Надеждинского 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27152" w:rsidRPr="008F6769" w:rsidRDefault="00827152" w:rsidP="000059CF">
      <w:pPr>
        <w:jc w:val="center"/>
        <w:rPr>
          <w:b/>
          <w:sz w:val="26"/>
          <w:szCs w:val="26"/>
        </w:rPr>
      </w:pPr>
    </w:p>
    <w:p w:rsidR="00827152" w:rsidRPr="008F6769" w:rsidRDefault="00827152" w:rsidP="000059CF">
      <w:pPr>
        <w:jc w:val="center"/>
        <w:rPr>
          <w:b/>
          <w:sz w:val="26"/>
          <w:szCs w:val="26"/>
        </w:rPr>
      </w:pPr>
    </w:p>
    <w:p w:rsidR="00827152" w:rsidRPr="008F6769" w:rsidRDefault="00827152" w:rsidP="000059CF">
      <w:pPr>
        <w:jc w:val="center"/>
        <w:rPr>
          <w:b/>
          <w:sz w:val="26"/>
          <w:szCs w:val="26"/>
        </w:rPr>
      </w:pPr>
    </w:p>
    <w:p w:rsidR="00827152" w:rsidRPr="008F6769" w:rsidRDefault="00827152" w:rsidP="000059CF">
      <w:pPr>
        <w:jc w:val="center"/>
        <w:rPr>
          <w:b/>
          <w:sz w:val="26"/>
          <w:szCs w:val="26"/>
        </w:rPr>
      </w:pPr>
    </w:p>
    <w:p w:rsidR="00827152" w:rsidRPr="008F6769" w:rsidRDefault="00827152" w:rsidP="000059CF">
      <w:pPr>
        <w:jc w:val="center"/>
        <w:rPr>
          <w:b/>
          <w:sz w:val="26"/>
          <w:szCs w:val="26"/>
        </w:rPr>
      </w:pPr>
    </w:p>
    <w:p w:rsidR="00827152" w:rsidRPr="008F6769" w:rsidRDefault="00827152" w:rsidP="000059CF">
      <w:pPr>
        <w:jc w:val="center"/>
        <w:rPr>
          <w:b/>
          <w:sz w:val="26"/>
          <w:szCs w:val="26"/>
        </w:rPr>
      </w:pPr>
    </w:p>
    <w:p w:rsidR="00827152" w:rsidRPr="008F6769" w:rsidRDefault="00827152" w:rsidP="000059CF">
      <w:pPr>
        <w:jc w:val="center"/>
        <w:rPr>
          <w:b/>
          <w:sz w:val="26"/>
          <w:szCs w:val="26"/>
        </w:rPr>
      </w:pPr>
    </w:p>
    <w:p w:rsidR="00827152" w:rsidRPr="008F6769" w:rsidRDefault="00827152" w:rsidP="000059CF">
      <w:pPr>
        <w:jc w:val="center"/>
        <w:rPr>
          <w:b/>
          <w:sz w:val="26"/>
          <w:szCs w:val="26"/>
        </w:rPr>
      </w:pPr>
    </w:p>
    <w:p w:rsidR="00827152" w:rsidRPr="008F6769" w:rsidRDefault="00827152" w:rsidP="000059CF">
      <w:pPr>
        <w:jc w:val="center"/>
        <w:rPr>
          <w:b/>
          <w:sz w:val="26"/>
          <w:szCs w:val="26"/>
        </w:rPr>
      </w:pPr>
    </w:p>
    <w:p w:rsidR="00827152" w:rsidRPr="008F6769" w:rsidRDefault="00827152" w:rsidP="000059CF">
      <w:pPr>
        <w:jc w:val="center"/>
        <w:rPr>
          <w:b/>
          <w:sz w:val="26"/>
          <w:szCs w:val="26"/>
        </w:rPr>
      </w:pPr>
    </w:p>
    <w:p w:rsidR="00827152" w:rsidRPr="008F6769" w:rsidRDefault="00827152" w:rsidP="000059CF">
      <w:pPr>
        <w:jc w:val="center"/>
        <w:rPr>
          <w:b/>
          <w:sz w:val="26"/>
          <w:szCs w:val="26"/>
        </w:rPr>
      </w:pPr>
    </w:p>
    <w:p w:rsidR="00827152" w:rsidRPr="008F6769" w:rsidRDefault="00827152" w:rsidP="000059CF">
      <w:pPr>
        <w:jc w:val="center"/>
        <w:rPr>
          <w:b/>
          <w:sz w:val="26"/>
          <w:szCs w:val="26"/>
        </w:rPr>
      </w:pPr>
    </w:p>
    <w:p w:rsidR="00827152" w:rsidRPr="008F6769" w:rsidRDefault="00827152" w:rsidP="000059CF">
      <w:pPr>
        <w:pStyle w:val="24"/>
        <w:jc w:val="center"/>
        <w:rPr>
          <w:b/>
          <w:caps/>
          <w:sz w:val="36"/>
          <w:szCs w:val="36"/>
        </w:rPr>
      </w:pPr>
      <w:r w:rsidRPr="008F6769">
        <w:rPr>
          <w:b/>
          <w:sz w:val="32"/>
          <w:szCs w:val="32"/>
        </w:rPr>
        <w:t>МУНИЦИПАЛЬНАЯ ПРОГРАММА</w:t>
      </w:r>
    </w:p>
    <w:p w:rsidR="00827152" w:rsidRPr="008F6769" w:rsidRDefault="00827152" w:rsidP="000059CF">
      <w:pPr>
        <w:pStyle w:val="24"/>
        <w:jc w:val="center"/>
        <w:rPr>
          <w:b/>
          <w:caps/>
          <w:szCs w:val="26"/>
        </w:rPr>
      </w:pPr>
    </w:p>
    <w:p w:rsidR="00827152" w:rsidRPr="008F6769" w:rsidRDefault="00827152" w:rsidP="000059CF">
      <w:pPr>
        <w:pStyle w:val="24"/>
        <w:jc w:val="center"/>
        <w:rPr>
          <w:b/>
          <w:caps/>
          <w:szCs w:val="26"/>
        </w:rPr>
      </w:pPr>
    </w:p>
    <w:p w:rsidR="00827152" w:rsidRDefault="00827152" w:rsidP="000059CF">
      <w:pPr>
        <w:ind w:firstLine="709"/>
        <w:jc w:val="center"/>
        <w:rPr>
          <w:b/>
          <w:sz w:val="32"/>
          <w:szCs w:val="32"/>
        </w:rPr>
      </w:pPr>
      <w:r w:rsidRPr="00112367">
        <w:rPr>
          <w:b/>
          <w:sz w:val="32"/>
          <w:szCs w:val="32"/>
        </w:rPr>
        <w:t>«</w:t>
      </w:r>
      <w:r w:rsidRPr="000059CF">
        <w:rPr>
          <w:b/>
          <w:sz w:val="32"/>
          <w:szCs w:val="32"/>
        </w:rPr>
        <w:t>Повышение качества управления бюджетным процессом</w:t>
      </w:r>
    </w:p>
    <w:p w:rsidR="00827152" w:rsidRDefault="00827152" w:rsidP="000059CF">
      <w:pPr>
        <w:ind w:firstLine="709"/>
        <w:jc w:val="center"/>
        <w:rPr>
          <w:b/>
          <w:sz w:val="32"/>
          <w:szCs w:val="32"/>
        </w:rPr>
      </w:pPr>
      <w:r w:rsidRPr="000059CF">
        <w:rPr>
          <w:b/>
          <w:sz w:val="32"/>
          <w:szCs w:val="32"/>
        </w:rPr>
        <w:t>в  Надеждинском муниципальном районе</w:t>
      </w:r>
    </w:p>
    <w:p w:rsidR="00827152" w:rsidRPr="00112367" w:rsidRDefault="00827152" w:rsidP="000059CF">
      <w:pPr>
        <w:ind w:firstLine="709"/>
        <w:jc w:val="center"/>
        <w:rPr>
          <w:b/>
          <w:sz w:val="32"/>
          <w:szCs w:val="32"/>
        </w:rPr>
      </w:pPr>
      <w:r w:rsidRPr="000059CF">
        <w:rPr>
          <w:b/>
          <w:sz w:val="32"/>
          <w:szCs w:val="32"/>
        </w:rPr>
        <w:t>на 2017 – 201</w:t>
      </w:r>
      <w:r>
        <w:rPr>
          <w:b/>
          <w:sz w:val="32"/>
          <w:szCs w:val="32"/>
        </w:rPr>
        <w:t>9</w:t>
      </w:r>
      <w:r w:rsidRPr="000059CF">
        <w:rPr>
          <w:b/>
          <w:sz w:val="32"/>
          <w:szCs w:val="32"/>
        </w:rPr>
        <w:t xml:space="preserve"> годы</w:t>
      </w:r>
      <w:r>
        <w:rPr>
          <w:b/>
          <w:sz w:val="32"/>
          <w:szCs w:val="32"/>
        </w:rPr>
        <w:t>»</w:t>
      </w:r>
    </w:p>
    <w:p w:rsidR="00827152" w:rsidRPr="00112367" w:rsidRDefault="00827152" w:rsidP="000059CF">
      <w:pPr>
        <w:jc w:val="center"/>
        <w:rPr>
          <w:sz w:val="32"/>
          <w:szCs w:val="32"/>
        </w:rPr>
      </w:pPr>
    </w:p>
    <w:p w:rsidR="00827152" w:rsidRPr="008F6769" w:rsidRDefault="00827152" w:rsidP="000059CF">
      <w:pPr>
        <w:jc w:val="center"/>
        <w:rPr>
          <w:sz w:val="26"/>
          <w:szCs w:val="26"/>
        </w:rPr>
      </w:pPr>
    </w:p>
    <w:p w:rsidR="00827152" w:rsidRPr="008F6769" w:rsidRDefault="00827152" w:rsidP="000059CF">
      <w:pPr>
        <w:jc w:val="center"/>
        <w:rPr>
          <w:sz w:val="26"/>
          <w:szCs w:val="26"/>
        </w:rPr>
      </w:pPr>
    </w:p>
    <w:p w:rsidR="00827152" w:rsidRPr="008F6769" w:rsidRDefault="00827152" w:rsidP="000059CF">
      <w:pPr>
        <w:jc w:val="center"/>
        <w:rPr>
          <w:b/>
          <w:sz w:val="26"/>
          <w:szCs w:val="26"/>
        </w:rPr>
      </w:pPr>
    </w:p>
    <w:p w:rsidR="00827152" w:rsidRPr="008F6769" w:rsidRDefault="00827152" w:rsidP="000059CF">
      <w:pPr>
        <w:jc w:val="center"/>
        <w:rPr>
          <w:b/>
          <w:sz w:val="26"/>
          <w:szCs w:val="26"/>
        </w:rPr>
      </w:pPr>
    </w:p>
    <w:p w:rsidR="00827152" w:rsidRPr="008F6769" w:rsidRDefault="00827152" w:rsidP="000059CF">
      <w:pPr>
        <w:jc w:val="center"/>
        <w:rPr>
          <w:b/>
          <w:sz w:val="26"/>
          <w:szCs w:val="26"/>
        </w:rPr>
      </w:pPr>
    </w:p>
    <w:p w:rsidR="00827152" w:rsidRPr="008F6769" w:rsidRDefault="00827152" w:rsidP="000059CF">
      <w:pPr>
        <w:jc w:val="center"/>
        <w:rPr>
          <w:b/>
          <w:sz w:val="26"/>
          <w:szCs w:val="26"/>
        </w:rPr>
      </w:pPr>
    </w:p>
    <w:p w:rsidR="00827152" w:rsidRPr="008F6769" w:rsidRDefault="00827152" w:rsidP="000059CF">
      <w:pPr>
        <w:jc w:val="center"/>
        <w:rPr>
          <w:b/>
          <w:sz w:val="26"/>
          <w:szCs w:val="26"/>
        </w:rPr>
      </w:pPr>
    </w:p>
    <w:p w:rsidR="00827152" w:rsidRPr="008F6769" w:rsidRDefault="00827152" w:rsidP="000059CF">
      <w:pPr>
        <w:jc w:val="center"/>
        <w:rPr>
          <w:b/>
          <w:sz w:val="26"/>
          <w:szCs w:val="26"/>
        </w:rPr>
      </w:pPr>
    </w:p>
    <w:p w:rsidR="00827152" w:rsidRPr="008F6769" w:rsidRDefault="00827152" w:rsidP="000059CF">
      <w:pPr>
        <w:jc w:val="center"/>
        <w:rPr>
          <w:b/>
          <w:sz w:val="26"/>
          <w:szCs w:val="26"/>
        </w:rPr>
      </w:pPr>
    </w:p>
    <w:p w:rsidR="00827152" w:rsidRPr="008F6769" w:rsidRDefault="00827152" w:rsidP="000059CF">
      <w:pPr>
        <w:jc w:val="center"/>
        <w:rPr>
          <w:b/>
          <w:sz w:val="26"/>
          <w:szCs w:val="26"/>
        </w:rPr>
      </w:pPr>
    </w:p>
    <w:p w:rsidR="00827152" w:rsidRPr="008F6769" w:rsidRDefault="00827152" w:rsidP="000059CF">
      <w:pPr>
        <w:jc w:val="center"/>
        <w:rPr>
          <w:b/>
          <w:sz w:val="26"/>
          <w:szCs w:val="26"/>
        </w:rPr>
      </w:pPr>
    </w:p>
    <w:p w:rsidR="00827152" w:rsidRPr="008F6769" w:rsidRDefault="00827152" w:rsidP="000059CF">
      <w:pPr>
        <w:jc w:val="center"/>
        <w:rPr>
          <w:b/>
          <w:sz w:val="26"/>
          <w:szCs w:val="26"/>
        </w:rPr>
      </w:pPr>
    </w:p>
    <w:p w:rsidR="00827152" w:rsidRDefault="00827152" w:rsidP="000059CF">
      <w:pPr>
        <w:jc w:val="center"/>
        <w:rPr>
          <w:b/>
          <w:sz w:val="26"/>
          <w:szCs w:val="26"/>
        </w:rPr>
      </w:pPr>
    </w:p>
    <w:p w:rsidR="00827152" w:rsidRDefault="00827152" w:rsidP="000059CF">
      <w:pPr>
        <w:jc w:val="center"/>
        <w:rPr>
          <w:b/>
          <w:sz w:val="26"/>
          <w:szCs w:val="26"/>
        </w:rPr>
      </w:pPr>
    </w:p>
    <w:p w:rsidR="00827152" w:rsidRDefault="00827152" w:rsidP="000059CF">
      <w:pPr>
        <w:jc w:val="center"/>
        <w:rPr>
          <w:b/>
          <w:sz w:val="26"/>
          <w:szCs w:val="26"/>
        </w:rPr>
      </w:pPr>
    </w:p>
    <w:p w:rsidR="00827152" w:rsidRDefault="00827152" w:rsidP="000059CF">
      <w:pPr>
        <w:jc w:val="center"/>
        <w:rPr>
          <w:b/>
          <w:sz w:val="26"/>
          <w:szCs w:val="26"/>
        </w:rPr>
      </w:pPr>
    </w:p>
    <w:p w:rsidR="00827152" w:rsidRDefault="00827152" w:rsidP="000059CF">
      <w:pPr>
        <w:jc w:val="center"/>
        <w:rPr>
          <w:b/>
          <w:sz w:val="26"/>
          <w:szCs w:val="26"/>
        </w:rPr>
      </w:pPr>
    </w:p>
    <w:p w:rsidR="00827152" w:rsidRDefault="00827152" w:rsidP="000059CF">
      <w:pPr>
        <w:jc w:val="center"/>
        <w:rPr>
          <w:b/>
          <w:sz w:val="26"/>
          <w:szCs w:val="26"/>
        </w:rPr>
      </w:pPr>
    </w:p>
    <w:p w:rsidR="00827152" w:rsidRPr="008F6769" w:rsidRDefault="00827152" w:rsidP="000059CF">
      <w:pPr>
        <w:jc w:val="center"/>
        <w:rPr>
          <w:b/>
          <w:sz w:val="26"/>
          <w:szCs w:val="26"/>
        </w:rPr>
      </w:pPr>
    </w:p>
    <w:p w:rsidR="00827152" w:rsidRPr="008F6769" w:rsidRDefault="00827152" w:rsidP="000059CF">
      <w:pPr>
        <w:jc w:val="center"/>
        <w:rPr>
          <w:b/>
          <w:sz w:val="26"/>
          <w:szCs w:val="26"/>
        </w:rPr>
      </w:pPr>
    </w:p>
    <w:p w:rsidR="00827152" w:rsidRPr="008F6769" w:rsidRDefault="00827152" w:rsidP="000059CF">
      <w:pPr>
        <w:jc w:val="center"/>
        <w:rPr>
          <w:b/>
          <w:sz w:val="26"/>
          <w:szCs w:val="26"/>
        </w:rPr>
      </w:pPr>
    </w:p>
    <w:p w:rsidR="00827152" w:rsidRPr="008F6769" w:rsidRDefault="00827152" w:rsidP="000059CF">
      <w:pPr>
        <w:jc w:val="center"/>
        <w:rPr>
          <w:b/>
          <w:sz w:val="26"/>
          <w:szCs w:val="26"/>
        </w:rPr>
      </w:pPr>
    </w:p>
    <w:p w:rsidR="00827152" w:rsidRPr="008F6769" w:rsidRDefault="00827152" w:rsidP="000059CF">
      <w:pPr>
        <w:jc w:val="center"/>
        <w:rPr>
          <w:sz w:val="26"/>
          <w:szCs w:val="26"/>
        </w:rPr>
      </w:pPr>
      <w:r w:rsidRPr="008F6769">
        <w:rPr>
          <w:sz w:val="26"/>
          <w:szCs w:val="26"/>
        </w:rPr>
        <w:t>с. Вольно-Надеждинское</w:t>
      </w:r>
    </w:p>
    <w:p w:rsidR="00827152" w:rsidRPr="008F6769" w:rsidRDefault="00827152" w:rsidP="000059CF">
      <w:pPr>
        <w:jc w:val="center"/>
        <w:rPr>
          <w:sz w:val="26"/>
          <w:szCs w:val="26"/>
        </w:rPr>
      </w:pPr>
      <w:r w:rsidRPr="008F6769">
        <w:rPr>
          <w:sz w:val="26"/>
          <w:szCs w:val="26"/>
        </w:rPr>
        <w:t>20</w:t>
      </w:r>
      <w:r>
        <w:rPr>
          <w:sz w:val="26"/>
          <w:szCs w:val="26"/>
        </w:rPr>
        <w:t>17</w:t>
      </w:r>
      <w:r w:rsidRPr="008F6769">
        <w:rPr>
          <w:sz w:val="26"/>
          <w:szCs w:val="26"/>
        </w:rPr>
        <w:t xml:space="preserve"> год</w:t>
      </w:r>
    </w:p>
    <w:p w:rsidR="00827152" w:rsidRDefault="00827152" w:rsidP="000059CF">
      <w:pPr>
        <w:jc w:val="center"/>
        <w:rPr>
          <w:b/>
          <w:sz w:val="26"/>
          <w:szCs w:val="26"/>
        </w:rPr>
      </w:pPr>
    </w:p>
    <w:p w:rsidR="00827152" w:rsidRDefault="00827152" w:rsidP="000059CF">
      <w:pPr>
        <w:jc w:val="center"/>
        <w:rPr>
          <w:b/>
          <w:sz w:val="26"/>
          <w:szCs w:val="26"/>
        </w:rPr>
      </w:pPr>
    </w:p>
    <w:p w:rsidR="00827152" w:rsidRPr="008F6769" w:rsidRDefault="00827152" w:rsidP="000059CF">
      <w:pPr>
        <w:jc w:val="center"/>
        <w:rPr>
          <w:b/>
          <w:sz w:val="26"/>
          <w:szCs w:val="26"/>
        </w:rPr>
      </w:pPr>
      <w:r w:rsidRPr="008F6769">
        <w:rPr>
          <w:b/>
          <w:sz w:val="26"/>
          <w:szCs w:val="26"/>
        </w:rPr>
        <w:t>Паспорт муниципальной программы</w:t>
      </w:r>
    </w:p>
    <w:p w:rsidR="00827152" w:rsidRDefault="00827152" w:rsidP="000059CF">
      <w:pPr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Pr="000059CF">
        <w:rPr>
          <w:b/>
          <w:sz w:val="26"/>
          <w:szCs w:val="26"/>
        </w:rPr>
        <w:t>Повышение качества управления бюджетным процессом в  Надеждинском муниципальном районе на 2017 – 201</w:t>
      </w:r>
      <w:r>
        <w:rPr>
          <w:b/>
          <w:sz w:val="26"/>
          <w:szCs w:val="26"/>
        </w:rPr>
        <w:t>9</w:t>
      </w:r>
      <w:r w:rsidRPr="000059CF">
        <w:rPr>
          <w:b/>
          <w:sz w:val="26"/>
          <w:szCs w:val="26"/>
        </w:rPr>
        <w:t xml:space="preserve"> годы»</w:t>
      </w:r>
    </w:p>
    <w:p w:rsidR="00827152" w:rsidRPr="00801AD4" w:rsidRDefault="00827152" w:rsidP="000059CF">
      <w:pPr>
        <w:ind w:firstLine="709"/>
        <w:jc w:val="center"/>
        <w:rPr>
          <w:b/>
          <w:sz w:val="26"/>
          <w:szCs w:val="26"/>
        </w:rPr>
      </w:pPr>
    </w:p>
    <w:tbl>
      <w:tblPr>
        <w:tblW w:w="10031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2376"/>
        <w:gridCol w:w="7655"/>
      </w:tblGrid>
      <w:tr w:rsidR="00827152" w:rsidRPr="008F6769" w:rsidTr="007B23C8">
        <w:tc>
          <w:tcPr>
            <w:tcW w:w="2376" w:type="dxa"/>
          </w:tcPr>
          <w:p w:rsidR="00827152" w:rsidRPr="008F6769" w:rsidRDefault="00827152" w:rsidP="007B23C8">
            <w:pPr>
              <w:jc w:val="both"/>
              <w:rPr>
                <w:sz w:val="26"/>
                <w:szCs w:val="26"/>
                <w:lang w:val="en-US"/>
              </w:rPr>
            </w:pPr>
            <w:r w:rsidRPr="008F6769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655" w:type="dxa"/>
          </w:tcPr>
          <w:p w:rsidR="00827152" w:rsidRPr="008F6769" w:rsidRDefault="00827152" w:rsidP="005B5F8C">
            <w:pPr>
              <w:pStyle w:val="a3"/>
              <w:spacing w:after="0" w:line="240" w:lineRule="auto"/>
              <w:ind w:left="0" w:right="0"/>
              <w:rPr>
                <w:b/>
                <w:sz w:val="26"/>
                <w:szCs w:val="26"/>
              </w:rPr>
            </w:pPr>
            <w:r w:rsidRPr="00442879">
              <w:rPr>
                <w:rFonts w:ascii="Times New Roman" w:hAnsi="Times New Roman"/>
                <w:sz w:val="26"/>
                <w:szCs w:val="26"/>
              </w:rPr>
              <w:t>Муниципальная программа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059CF">
              <w:rPr>
                <w:rFonts w:ascii="Times New Roman" w:hAnsi="Times New Roman"/>
                <w:sz w:val="26"/>
                <w:szCs w:val="26"/>
              </w:rPr>
              <w:t>«Повышение качества управления бюджетным процессом в  Надеждинском муниципальном районе на 2017 – 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0059CF">
              <w:rPr>
                <w:rFonts w:ascii="Times New Roman" w:hAnsi="Times New Roman"/>
                <w:sz w:val="26"/>
                <w:szCs w:val="26"/>
              </w:rPr>
              <w:t xml:space="preserve"> годы»  (далее - Программа)</w:t>
            </w:r>
          </w:p>
        </w:tc>
      </w:tr>
      <w:tr w:rsidR="00827152" w:rsidRPr="008F6769" w:rsidTr="007B23C8">
        <w:tc>
          <w:tcPr>
            <w:tcW w:w="2376" w:type="dxa"/>
          </w:tcPr>
          <w:p w:rsidR="00827152" w:rsidRPr="008F6769" w:rsidRDefault="00827152" w:rsidP="007B23C8">
            <w:pPr>
              <w:jc w:val="both"/>
              <w:rPr>
                <w:sz w:val="26"/>
                <w:szCs w:val="26"/>
              </w:rPr>
            </w:pPr>
            <w:r w:rsidRPr="008F6769">
              <w:rPr>
                <w:sz w:val="26"/>
                <w:szCs w:val="26"/>
              </w:rPr>
              <w:t>Основание разработки</w:t>
            </w:r>
          </w:p>
          <w:p w:rsidR="00827152" w:rsidRPr="008F6769" w:rsidRDefault="00827152" w:rsidP="007B23C8">
            <w:pPr>
              <w:jc w:val="both"/>
              <w:rPr>
                <w:sz w:val="26"/>
                <w:szCs w:val="26"/>
              </w:rPr>
            </w:pPr>
            <w:r w:rsidRPr="008F6769">
              <w:rPr>
                <w:sz w:val="26"/>
                <w:szCs w:val="26"/>
              </w:rPr>
              <w:t>Программы</w:t>
            </w:r>
          </w:p>
        </w:tc>
        <w:tc>
          <w:tcPr>
            <w:tcW w:w="7655" w:type="dxa"/>
          </w:tcPr>
          <w:p w:rsidR="00827152" w:rsidRDefault="00827152" w:rsidP="00FB201B">
            <w:pPr>
              <w:numPr>
                <w:ilvl w:val="0"/>
                <w:numId w:val="5"/>
              </w:numPr>
              <w:tabs>
                <w:tab w:val="left" w:pos="523"/>
              </w:tabs>
              <w:suppressAutoHyphens/>
              <w:ind w:left="0" w:firstLine="11"/>
              <w:jc w:val="both"/>
              <w:rPr>
                <w:sz w:val="26"/>
                <w:szCs w:val="26"/>
              </w:rPr>
            </w:pPr>
            <w:r w:rsidRPr="008F6769">
              <w:rPr>
                <w:sz w:val="26"/>
                <w:szCs w:val="26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sz w:val="26"/>
                <w:szCs w:val="26"/>
              </w:rPr>
              <w:t>.</w:t>
            </w:r>
          </w:p>
          <w:p w:rsidR="00827152" w:rsidRDefault="00827152" w:rsidP="00FB201B">
            <w:pPr>
              <w:numPr>
                <w:ilvl w:val="0"/>
                <w:numId w:val="5"/>
              </w:numPr>
              <w:tabs>
                <w:tab w:val="left" w:pos="474"/>
                <w:tab w:val="left" w:pos="5987"/>
              </w:tabs>
              <w:suppressAutoHyphens/>
              <w:ind w:hanging="397"/>
              <w:jc w:val="both"/>
              <w:rPr>
                <w:sz w:val="26"/>
                <w:szCs w:val="26"/>
              </w:rPr>
            </w:pPr>
            <w:r w:rsidRPr="00E14057">
              <w:rPr>
                <w:sz w:val="26"/>
                <w:szCs w:val="26"/>
              </w:rPr>
              <w:t>Устав Надеждинского муниципального района</w:t>
            </w:r>
            <w:r>
              <w:rPr>
                <w:sz w:val="26"/>
                <w:szCs w:val="26"/>
              </w:rPr>
              <w:t>.</w:t>
            </w:r>
          </w:p>
          <w:p w:rsidR="00827152" w:rsidRDefault="00827152" w:rsidP="00FB201B">
            <w:pPr>
              <w:numPr>
                <w:ilvl w:val="0"/>
                <w:numId w:val="5"/>
              </w:numPr>
              <w:tabs>
                <w:tab w:val="left" w:pos="474"/>
                <w:tab w:val="left" w:pos="5987"/>
              </w:tabs>
              <w:suppressAutoHyphens/>
              <w:ind w:hanging="431"/>
              <w:jc w:val="both"/>
              <w:rPr>
                <w:sz w:val="26"/>
                <w:szCs w:val="26"/>
              </w:rPr>
            </w:pPr>
            <w:r w:rsidRPr="00E14057">
              <w:rPr>
                <w:sz w:val="26"/>
                <w:szCs w:val="26"/>
              </w:rPr>
              <w:t>Бюджетный кодекс Российской Федерации</w:t>
            </w:r>
            <w:r>
              <w:rPr>
                <w:sz w:val="26"/>
                <w:szCs w:val="26"/>
              </w:rPr>
              <w:t>.</w:t>
            </w:r>
          </w:p>
          <w:p w:rsidR="00827152" w:rsidRDefault="00827152" w:rsidP="00FB201B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ind w:left="0" w:firstLine="0"/>
              <w:jc w:val="both"/>
              <w:rPr>
                <w:sz w:val="26"/>
                <w:szCs w:val="26"/>
              </w:rPr>
            </w:pPr>
            <w:r w:rsidRPr="00E14057">
              <w:rPr>
                <w:sz w:val="26"/>
                <w:szCs w:val="26"/>
              </w:rPr>
              <w:t>Приказ департамента финансов Приморского края от 16.03.2011 № 8 «О порядке осуществления мониторинга и оценки качества управления бюджетным процессом в городских округах и муниципальных районах Приморского края»</w:t>
            </w:r>
            <w:r>
              <w:rPr>
                <w:sz w:val="26"/>
                <w:szCs w:val="26"/>
              </w:rPr>
              <w:t>.</w:t>
            </w:r>
          </w:p>
          <w:p w:rsidR="00827152" w:rsidRDefault="00827152" w:rsidP="00FB201B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ind w:left="0" w:firstLine="0"/>
              <w:jc w:val="both"/>
              <w:rPr>
                <w:sz w:val="26"/>
                <w:szCs w:val="26"/>
              </w:rPr>
            </w:pPr>
            <w:r w:rsidRPr="00E14057">
              <w:rPr>
                <w:sz w:val="26"/>
                <w:szCs w:val="26"/>
              </w:rPr>
              <w:t>Постановление администрации Надеждинского муниципального района от 28.08.2013 № 1160 «Об утверждении Положения о Порядке разработки, утверждения и реализации муниципальных программ и ведомственных целевых программ Надеждинского муниципального района»</w:t>
            </w:r>
            <w:r>
              <w:rPr>
                <w:sz w:val="26"/>
                <w:szCs w:val="26"/>
              </w:rPr>
              <w:t>.</w:t>
            </w:r>
          </w:p>
          <w:p w:rsidR="00827152" w:rsidRPr="00E14057" w:rsidRDefault="00827152" w:rsidP="000C0C3F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Письмо департамента финансов Приморского края от 29.09.2017 № 28-02-12-102.</w:t>
            </w:r>
          </w:p>
        </w:tc>
      </w:tr>
      <w:tr w:rsidR="00827152" w:rsidRPr="008F6769" w:rsidTr="007B23C8">
        <w:trPr>
          <w:trHeight w:val="672"/>
        </w:trPr>
        <w:tc>
          <w:tcPr>
            <w:tcW w:w="2376" w:type="dxa"/>
          </w:tcPr>
          <w:p w:rsidR="00827152" w:rsidRPr="008F6769" w:rsidRDefault="00827152" w:rsidP="007B23C8">
            <w:pPr>
              <w:jc w:val="both"/>
              <w:rPr>
                <w:sz w:val="26"/>
                <w:szCs w:val="26"/>
              </w:rPr>
            </w:pPr>
            <w:r w:rsidRPr="008F6769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7655" w:type="dxa"/>
          </w:tcPr>
          <w:p w:rsidR="00827152" w:rsidRPr="008F6769" w:rsidRDefault="00827152" w:rsidP="000C0B99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8F6769">
              <w:rPr>
                <w:sz w:val="26"/>
                <w:szCs w:val="26"/>
              </w:rPr>
              <w:t>дминистраци</w:t>
            </w:r>
            <w:r>
              <w:rPr>
                <w:sz w:val="26"/>
                <w:szCs w:val="26"/>
              </w:rPr>
              <w:t>я</w:t>
            </w:r>
            <w:r w:rsidRPr="008F6769">
              <w:rPr>
                <w:sz w:val="26"/>
                <w:szCs w:val="26"/>
              </w:rPr>
              <w:t xml:space="preserve"> Надеждинского муниципального района</w:t>
            </w:r>
          </w:p>
        </w:tc>
      </w:tr>
      <w:tr w:rsidR="00827152" w:rsidRPr="008F6769" w:rsidTr="007B23C8">
        <w:tc>
          <w:tcPr>
            <w:tcW w:w="2376" w:type="dxa"/>
          </w:tcPr>
          <w:p w:rsidR="00827152" w:rsidRPr="008F6769" w:rsidRDefault="00827152" w:rsidP="007B23C8">
            <w:pPr>
              <w:jc w:val="both"/>
              <w:rPr>
                <w:sz w:val="26"/>
                <w:szCs w:val="26"/>
              </w:rPr>
            </w:pPr>
            <w:r w:rsidRPr="008F6769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7655" w:type="dxa"/>
          </w:tcPr>
          <w:p w:rsidR="00827152" w:rsidRPr="008F6769" w:rsidRDefault="00827152" w:rsidP="007B23C8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управление а</w:t>
            </w:r>
            <w:r w:rsidRPr="008F6769">
              <w:rPr>
                <w:sz w:val="26"/>
                <w:szCs w:val="26"/>
              </w:rPr>
              <w:t>дминистраци</w:t>
            </w:r>
            <w:r>
              <w:rPr>
                <w:sz w:val="26"/>
                <w:szCs w:val="26"/>
              </w:rPr>
              <w:t>и</w:t>
            </w:r>
            <w:bookmarkStart w:id="2" w:name="OLE_LINK2"/>
            <w:r>
              <w:rPr>
                <w:sz w:val="26"/>
                <w:szCs w:val="26"/>
              </w:rPr>
              <w:t xml:space="preserve"> </w:t>
            </w:r>
            <w:r w:rsidRPr="008F6769">
              <w:rPr>
                <w:sz w:val="26"/>
                <w:szCs w:val="26"/>
              </w:rPr>
              <w:t>Надеждинского муниципального района</w:t>
            </w:r>
            <w:bookmarkEnd w:id="2"/>
          </w:p>
        </w:tc>
      </w:tr>
      <w:tr w:rsidR="00827152" w:rsidRPr="008F6769" w:rsidTr="007B23C8">
        <w:tc>
          <w:tcPr>
            <w:tcW w:w="2376" w:type="dxa"/>
          </w:tcPr>
          <w:p w:rsidR="00827152" w:rsidRDefault="00827152" w:rsidP="007B23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  <w:p w:rsidR="00827152" w:rsidRPr="008F6769" w:rsidRDefault="00827152" w:rsidP="007B23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7655" w:type="dxa"/>
          </w:tcPr>
          <w:p w:rsidR="00827152" w:rsidRPr="008F6769" w:rsidRDefault="00827152" w:rsidP="00CA1C0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управление а</w:t>
            </w:r>
            <w:r w:rsidRPr="008F6769">
              <w:rPr>
                <w:sz w:val="26"/>
                <w:szCs w:val="26"/>
              </w:rPr>
              <w:t>дминистраци</w:t>
            </w:r>
            <w:r>
              <w:rPr>
                <w:sz w:val="26"/>
                <w:szCs w:val="26"/>
              </w:rPr>
              <w:t>и</w:t>
            </w:r>
            <w:r w:rsidRPr="008F6769">
              <w:rPr>
                <w:sz w:val="26"/>
                <w:szCs w:val="26"/>
              </w:rPr>
              <w:t xml:space="preserve"> Надеждинского муниципального района</w:t>
            </w:r>
          </w:p>
        </w:tc>
      </w:tr>
      <w:tr w:rsidR="00827152" w:rsidRPr="008F6769" w:rsidTr="007B23C8">
        <w:tc>
          <w:tcPr>
            <w:tcW w:w="2376" w:type="dxa"/>
          </w:tcPr>
          <w:p w:rsidR="00827152" w:rsidRPr="008F6769" w:rsidRDefault="00827152" w:rsidP="007B23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</w:t>
            </w:r>
            <w:r w:rsidRPr="008F6769">
              <w:rPr>
                <w:sz w:val="26"/>
                <w:szCs w:val="26"/>
              </w:rPr>
              <w:t>сполнители Программы</w:t>
            </w:r>
          </w:p>
        </w:tc>
        <w:tc>
          <w:tcPr>
            <w:tcW w:w="7655" w:type="dxa"/>
          </w:tcPr>
          <w:p w:rsidR="00827152" w:rsidRPr="00021E79" w:rsidRDefault="00827152" w:rsidP="000C2F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Отраслевые (функциональные) органы и структурные подразделения администрации Надеждинского муниципального района</w:t>
            </w:r>
          </w:p>
        </w:tc>
      </w:tr>
      <w:tr w:rsidR="00827152" w:rsidRPr="008F6769" w:rsidTr="007B23C8">
        <w:trPr>
          <w:trHeight w:val="794"/>
        </w:trPr>
        <w:tc>
          <w:tcPr>
            <w:tcW w:w="2376" w:type="dxa"/>
          </w:tcPr>
          <w:p w:rsidR="00827152" w:rsidRPr="008F6769" w:rsidRDefault="00827152" w:rsidP="007B23C8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6769">
              <w:rPr>
                <w:rFonts w:ascii="Times New Roman" w:hAnsi="Times New Roman"/>
                <w:color w:val="000000"/>
                <w:sz w:val="26"/>
                <w:szCs w:val="26"/>
              </w:rPr>
              <w:t>Цел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8F676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Программы </w:t>
            </w:r>
          </w:p>
          <w:p w:rsidR="00827152" w:rsidRPr="008F6769" w:rsidRDefault="00827152" w:rsidP="007B23C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655" w:type="dxa"/>
          </w:tcPr>
          <w:p w:rsidR="00827152" w:rsidRPr="00AA3455" w:rsidRDefault="00827152" w:rsidP="007B23C8">
            <w:pPr>
              <w:tabs>
                <w:tab w:val="left" w:pos="318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A3455">
              <w:rPr>
                <w:bCs/>
                <w:snapToGrid w:val="0"/>
                <w:sz w:val="26"/>
                <w:szCs w:val="26"/>
              </w:rPr>
              <w:t xml:space="preserve">овышение качества </w:t>
            </w:r>
            <w:r>
              <w:rPr>
                <w:bCs/>
                <w:snapToGrid w:val="0"/>
                <w:sz w:val="26"/>
                <w:szCs w:val="26"/>
              </w:rPr>
              <w:t xml:space="preserve">организации и осуществления бюджетного процесса в </w:t>
            </w:r>
            <w:r w:rsidRPr="00AA3455">
              <w:rPr>
                <w:bCs/>
                <w:snapToGrid w:val="0"/>
                <w:sz w:val="26"/>
                <w:szCs w:val="26"/>
              </w:rPr>
              <w:t>Н</w:t>
            </w:r>
            <w:r>
              <w:rPr>
                <w:bCs/>
                <w:snapToGrid w:val="0"/>
                <w:sz w:val="26"/>
                <w:szCs w:val="26"/>
              </w:rPr>
              <w:t>адеждинском муниципальном районе</w:t>
            </w:r>
          </w:p>
          <w:p w:rsidR="00827152" w:rsidRPr="00B71701" w:rsidRDefault="00827152" w:rsidP="007B23C8">
            <w:pPr>
              <w:widowControl w:val="0"/>
              <w:jc w:val="both"/>
              <w:rPr>
                <w:bCs/>
                <w:snapToGrid w:val="0"/>
                <w:sz w:val="26"/>
                <w:szCs w:val="26"/>
              </w:rPr>
            </w:pPr>
          </w:p>
        </w:tc>
      </w:tr>
      <w:tr w:rsidR="00827152" w:rsidRPr="008F6769" w:rsidTr="00BE5854">
        <w:trPr>
          <w:trHeight w:val="23"/>
        </w:trPr>
        <w:tc>
          <w:tcPr>
            <w:tcW w:w="2376" w:type="dxa"/>
          </w:tcPr>
          <w:p w:rsidR="00827152" w:rsidRPr="008F6769" w:rsidRDefault="00827152" w:rsidP="007B23C8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6769">
              <w:rPr>
                <w:rFonts w:ascii="Times New Roman" w:hAnsi="Times New Roman"/>
                <w:color w:val="000000"/>
                <w:sz w:val="26"/>
                <w:szCs w:val="26"/>
              </w:rPr>
              <w:t>Задачи Программы</w:t>
            </w:r>
          </w:p>
        </w:tc>
        <w:tc>
          <w:tcPr>
            <w:tcW w:w="7655" w:type="dxa"/>
          </w:tcPr>
          <w:p w:rsidR="00827152" w:rsidRDefault="00827152" w:rsidP="000C0B99">
            <w:pPr>
              <w:pStyle w:val="af2"/>
              <w:numPr>
                <w:ilvl w:val="0"/>
                <w:numId w:val="7"/>
              </w:numPr>
              <w:tabs>
                <w:tab w:val="left" w:pos="11"/>
                <w:tab w:val="left" w:pos="459"/>
              </w:tabs>
              <w:ind w:hanging="840"/>
              <w:jc w:val="both"/>
              <w:rPr>
                <w:color w:val="000000"/>
                <w:sz w:val="26"/>
                <w:szCs w:val="26"/>
              </w:rPr>
            </w:pPr>
            <w:r w:rsidRPr="000C0B99">
              <w:rPr>
                <w:color w:val="000000"/>
                <w:sz w:val="26"/>
                <w:szCs w:val="26"/>
              </w:rPr>
              <w:t>Повышение качества бюджетного планирования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827152" w:rsidRDefault="00827152" w:rsidP="000C0B99">
            <w:pPr>
              <w:pStyle w:val="af2"/>
              <w:numPr>
                <w:ilvl w:val="0"/>
                <w:numId w:val="7"/>
              </w:numPr>
              <w:tabs>
                <w:tab w:val="left" w:pos="11"/>
                <w:tab w:val="left" w:pos="459"/>
              </w:tabs>
              <w:ind w:hanging="840"/>
              <w:jc w:val="both"/>
              <w:rPr>
                <w:color w:val="000000"/>
                <w:sz w:val="26"/>
                <w:szCs w:val="26"/>
              </w:rPr>
            </w:pPr>
            <w:r w:rsidRPr="000C0B99">
              <w:rPr>
                <w:color w:val="000000"/>
                <w:sz w:val="26"/>
                <w:szCs w:val="26"/>
              </w:rPr>
              <w:t>Повышение качества исполнения бюджета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827152" w:rsidRPr="000C0B99" w:rsidRDefault="00827152" w:rsidP="000C0B99">
            <w:pPr>
              <w:pStyle w:val="af2"/>
              <w:numPr>
                <w:ilvl w:val="0"/>
                <w:numId w:val="7"/>
              </w:numPr>
              <w:tabs>
                <w:tab w:val="left" w:pos="11"/>
                <w:tab w:val="left" w:pos="459"/>
              </w:tabs>
              <w:ind w:left="34" w:hanging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Повышение </w:t>
            </w:r>
            <w:r w:rsidRPr="000C0B99">
              <w:rPr>
                <w:sz w:val="26"/>
                <w:szCs w:val="26"/>
              </w:rPr>
              <w:t>качеств</w:t>
            </w:r>
            <w:r>
              <w:rPr>
                <w:sz w:val="26"/>
                <w:szCs w:val="26"/>
              </w:rPr>
              <w:t>а управления муниципальным долгом.</w:t>
            </w:r>
          </w:p>
          <w:p w:rsidR="00827152" w:rsidRPr="000C0B99" w:rsidRDefault="00827152" w:rsidP="000C0B99">
            <w:pPr>
              <w:pStyle w:val="af2"/>
              <w:numPr>
                <w:ilvl w:val="0"/>
                <w:numId w:val="7"/>
              </w:numPr>
              <w:tabs>
                <w:tab w:val="left" w:pos="11"/>
                <w:tab w:val="left" w:pos="459"/>
                <w:tab w:val="left" w:pos="851"/>
              </w:tabs>
              <w:ind w:left="34" w:firstLine="0"/>
              <w:jc w:val="both"/>
              <w:rPr>
                <w:color w:val="000000"/>
                <w:sz w:val="26"/>
                <w:szCs w:val="26"/>
              </w:rPr>
            </w:pPr>
            <w:r w:rsidRPr="000C0B99">
              <w:rPr>
                <w:sz w:val="26"/>
                <w:szCs w:val="26"/>
              </w:rPr>
              <w:t>Повышение качества управления муниципальной собственностью и оказания муниципальных услуг</w:t>
            </w:r>
            <w:r>
              <w:rPr>
                <w:sz w:val="26"/>
                <w:szCs w:val="26"/>
              </w:rPr>
              <w:t>.</w:t>
            </w:r>
          </w:p>
          <w:p w:rsidR="00827152" w:rsidRPr="000C0B99" w:rsidRDefault="00827152" w:rsidP="000C0B99">
            <w:pPr>
              <w:pStyle w:val="af2"/>
              <w:numPr>
                <w:ilvl w:val="0"/>
                <w:numId w:val="7"/>
              </w:numPr>
              <w:tabs>
                <w:tab w:val="left" w:pos="11"/>
                <w:tab w:val="left" w:pos="459"/>
                <w:tab w:val="left" w:pos="851"/>
              </w:tabs>
              <w:ind w:left="34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</w:t>
            </w:r>
            <w:r w:rsidRPr="000C0B99">
              <w:rPr>
                <w:color w:val="000000"/>
                <w:sz w:val="26"/>
                <w:szCs w:val="26"/>
              </w:rPr>
              <w:t>прозрачност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0C0B99">
              <w:rPr>
                <w:color w:val="000000"/>
                <w:sz w:val="26"/>
                <w:szCs w:val="26"/>
              </w:rPr>
              <w:t xml:space="preserve"> бюджетного процесса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827152" w:rsidRPr="00F21D95" w:rsidRDefault="00827152" w:rsidP="005818C0">
            <w:pPr>
              <w:pStyle w:val="ppppp"/>
              <w:tabs>
                <w:tab w:val="left" w:pos="1134"/>
              </w:tabs>
              <w:spacing w:line="240" w:lineRule="auto"/>
              <w:ind w:left="37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7152" w:rsidRPr="008F6769" w:rsidTr="007B23C8">
        <w:trPr>
          <w:trHeight w:val="785"/>
        </w:trPr>
        <w:tc>
          <w:tcPr>
            <w:tcW w:w="2376" w:type="dxa"/>
          </w:tcPr>
          <w:p w:rsidR="00827152" w:rsidRPr="008F6769" w:rsidRDefault="00827152" w:rsidP="005818C0">
            <w:pPr>
              <w:suppressAutoHyphens/>
              <w:rPr>
                <w:sz w:val="26"/>
                <w:szCs w:val="26"/>
              </w:rPr>
            </w:pPr>
            <w:r w:rsidRPr="008F6769">
              <w:rPr>
                <w:sz w:val="26"/>
                <w:szCs w:val="26"/>
              </w:rPr>
              <w:t>Объемы</w:t>
            </w:r>
            <w:r>
              <w:rPr>
                <w:sz w:val="26"/>
                <w:szCs w:val="26"/>
              </w:rPr>
              <w:t xml:space="preserve"> </w:t>
            </w:r>
            <w:r w:rsidRPr="008F6769">
              <w:rPr>
                <w:sz w:val="26"/>
                <w:szCs w:val="26"/>
              </w:rPr>
              <w:t xml:space="preserve">и источники финансирования Программы </w:t>
            </w:r>
          </w:p>
        </w:tc>
        <w:tc>
          <w:tcPr>
            <w:tcW w:w="7655" w:type="dxa"/>
          </w:tcPr>
          <w:p w:rsidR="00827152" w:rsidRPr="00C413BC" w:rsidRDefault="00827152" w:rsidP="000C0B99">
            <w:pPr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Финансовое обеспечение П</w:t>
            </w:r>
            <w:r w:rsidRPr="00EA6AB9">
              <w:rPr>
                <w:sz w:val="26"/>
                <w:szCs w:val="26"/>
                <w:lang w:eastAsia="en-US"/>
              </w:rPr>
              <w:t>рограммы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bCs/>
                <w:sz w:val="26"/>
                <w:szCs w:val="26"/>
              </w:rPr>
              <w:t>не предусмотрено</w:t>
            </w:r>
          </w:p>
        </w:tc>
      </w:tr>
      <w:tr w:rsidR="00827152" w:rsidRPr="008F6769" w:rsidTr="007B23C8">
        <w:tc>
          <w:tcPr>
            <w:tcW w:w="2376" w:type="dxa"/>
          </w:tcPr>
          <w:p w:rsidR="00827152" w:rsidRPr="008F6769" w:rsidRDefault="00827152" w:rsidP="00204D99">
            <w:pPr>
              <w:pStyle w:val="a3"/>
              <w:suppressAutoHyphens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676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655" w:type="dxa"/>
          </w:tcPr>
          <w:p w:rsidR="00827152" w:rsidRDefault="00827152" w:rsidP="001643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A66A9">
              <w:rPr>
                <w:color w:val="000000"/>
                <w:sz w:val="26"/>
                <w:szCs w:val="26"/>
                <w:shd w:val="clear" w:color="auto" w:fill="FFFFFF"/>
              </w:rPr>
              <w:t xml:space="preserve">Для реализации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мероприятий </w:t>
            </w:r>
            <w:r w:rsidRPr="007A66A9">
              <w:rPr>
                <w:color w:val="000000"/>
                <w:sz w:val="26"/>
                <w:szCs w:val="26"/>
                <w:shd w:val="clear" w:color="auto" w:fill="FFFFFF"/>
              </w:rPr>
              <w:t xml:space="preserve">Программы определены целевые индикаторы и их значения, достижение которых повысит качество организации и осуществления бюджетного процесса в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Надеждинском муниципальном </w:t>
            </w:r>
            <w:r w:rsidRPr="007A66A9">
              <w:rPr>
                <w:color w:val="000000"/>
                <w:sz w:val="26"/>
                <w:szCs w:val="26"/>
                <w:shd w:val="clear" w:color="auto" w:fill="FFFFFF"/>
              </w:rPr>
              <w:t>районе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:</w:t>
            </w:r>
          </w:p>
          <w:p w:rsidR="00827152" w:rsidRDefault="00827152" w:rsidP="001643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1) Рост у</w:t>
            </w:r>
            <w:r w:rsidRPr="008159E2">
              <w:rPr>
                <w:sz w:val="26"/>
                <w:szCs w:val="26"/>
              </w:rPr>
              <w:t>дельн</w:t>
            </w:r>
            <w:r>
              <w:rPr>
                <w:sz w:val="26"/>
                <w:szCs w:val="26"/>
              </w:rPr>
              <w:t>ого</w:t>
            </w:r>
            <w:r w:rsidRPr="008159E2">
              <w:rPr>
                <w:sz w:val="26"/>
                <w:szCs w:val="26"/>
              </w:rPr>
              <w:t xml:space="preserve"> вес</w:t>
            </w:r>
            <w:r>
              <w:rPr>
                <w:sz w:val="26"/>
                <w:szCs w:val="26"/>
              </w:rPr>
              <w:t>а</w:t>
            </w:r>
            <w:r w:rsidRPr="008159E2">
              <w:rPr>
                <w:sz w:val="26"/>
                <w:szCs w:val="26"/>
              </w:rPr>
              <w:t xml:space="preserve"> расходов бюджета муниципального</w:t>
            </w:r>
            <w:r>
              <w:rPr>
                <w:sz w:val="26"/>
                <w:szCs w:val="26"/>
              </w:rPr>
              <w:t xml:space="preserve"> </w:t>
            </w:r>
            <w:r w:rsidRPr="008159E2">
              <w:rPr>
                <w:sz w:val="26"/>
                <w:szCs w:val="26"/>
              </w:rPr>
              <w:t>образования, формируемых в рамках муниципальных программ, в общем объеме расходов бюджета в отчетном финансовом году</w:t>
            </w:r>
            <w:r>
              <w:rPr>
                <w:sz w:val="26"/>
                <w:szCs w:val="26"/>
              </w:rPr>
              <w:t>, до 93,0 % к 2020 году;</w:t>
            </w:r>
          </w:p>
          <w:p w:rsidR="00827152" w:rsidRDefault="00827152" w:rsidP="001643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Отклонение </w:t>
            </w:r>
            <w:r w:rsidRPr="008159E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 и</w:t>
            </w:r>
            <w:r w:rsidRPr="008159E2">
              <w:rPr>
                <w:sz w:val="26"/>
                <w:szCs w:val="26"/>
              </w:rPr>
              <w:t>сполнени</w:t>
            </w:r>
            <w:r>
              <w:rPr>
                <w:sz w:val="26"/>
                <w:szCs w:val="26"/>
              </w:rPr>
              <w:t>ю</w:t>
            </w:r>
            <w:r w:rsidRPr="008159E2">
              <w:rPr>
                <w:sz w:val="26"/>
                <w:szCs w:val="26"/>
              </w:rPr>
              <w:t xml:space="preserve"> бюджета муниципального образования по доходам без учета безвозмездных поступлений к первоначально утвержденному муниципальным правовым актом о бюджете объему налоговых и неналоговых доходов</w:t>
            </w:r>
            <w:r>
              <w:rPr>
                <w:sz w:val="26"/>
                <w:szCs w:val="26"/>
              </w:rPr>
              <w:t>, не более чем на 2,0 % к 2020 году;</w:t>
            </w:r>
          </w:p>
          <w:p w:rsidR="00827152" w:rsidRDefault="00827152" w:rsidP="001643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Рост численности </w:t>
            </w:r>
            <w:r w:rsidRPr="008159E2">
              <w:rPr>
                <w:sz w:val="26"/>
                <w:szCs w:val="26"/>
              </w:rPr>
              <w:t xml:space="preserve"> муниципальных служащих</w:t>
            </w:r>
            <w:r>
              <w:rPr>
                <w:sz w:val="26"/>
                <w:szCs w:val="26"/>
              </w:rPr>
              <w:t xml:space="preserve"> к предыдущему отчетному году, 0 %;</w:t>
            </w:r>
          </w:p>
          <w:p w:rsidR="00827152" w:rsidRDefault="00827152" w:rsidP="00B6390C">
            <w:pPr>
              <w:pStyle w:val="af2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</w:t>
            </w:r>
            <w:r w:rsidRPr="00A45B6C">
              <w:rPr>
                <w:sz w:val="26"/>
                <w:szCs w:val="26"/>
              </w:rPr>
              <w:t>Уровень долговой нагрузки на бюджет муниципального</w:t>
            </w:r>
            <w:r>
              <w:rPr>
                <w:sz w:val="26"/>
                <w:szCs w:val="26"/>
              </w:rPr>
              <w:t xml:space="preserve"> </w:t>
            </w:r>
            <w:r w:rsidRPr="00A45B6C">
              <w:rPr>
                <w:sz w:val="26"/>
                <w:szCs w:val="26"/>
              </w:rPr>
              <w:t>образования</w:t>
            </w:r>
            <w:r>
              <w:rPr>
                <w:sz w:val="26"/>
                <w:szCs w:val="26"/>
              </w:rPr>
              <w:t>, 0 % ежегодно;</w:t>
            </w:r>
          </w:p>
          <w:p w:rsidR="00827152" w:rsidRDefault="00827152" w:rsidP="00F42D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2D0B">
              <w:rPr>
                <w:sz w:val="26"/>
                <w:szCs w:val="26"/>
              </w:rPr>
              <w:t xml:space="preserve">5) </w:t>
            </w:r>
            <w:r>
              <w:rPr>
                <w:sz w:val="26"/>
                <w:szCs w:val="26"/>
              </w:rPr>
              <w:t xml:space="preserve"> Достижение муниципальным образованием целевых значений показателя, предусмотренного в плане мероприятий («дорожной карте») изменений в отраслях социальной сферы, направленных на повышение эффективности культуры в Приморском крае, соотношения средней заработной платы работников учреждений культуры к среднемесячному доходу от трудовой деятельности в Приморском крае за отчетный финансовый год, не менее 100% ежегодно;</w:t>
            </w:r>
          </w:p>
          <w:p w:rsidR="00827152" w:rsidRDefault="00827152" w:rsidP="00F42D0B">
            <w:pPr>
              <w:pStyle w:val="af2"/>
              <w:autoSpaceDE w:val="0"/>
              <w:autoSpaceDN w:val="0"/>
              <w:adjustRightInd w:val="0"/>
              <w:ind w:left="0" w:hanging="3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 </w:t>
            </w:r>
            <w:r w:rsidRPr="005F62C5">
              <w:rPr>
                <w:sz w:val="26"/>
                <w:szCs w:val="26"/>
              </w:rPr>
              <w:t>Достижение муниципальным образованием целевых значений показателя, предусмотренного в плане мероприятий (</w:t>
            </w:r>
            <w:r>
              <w:rPr>
                <w:sz w:val="26"/>
                <w:szCs w:val="26"/>
              </w:rPr>
              <w:t>«</w:t>
            </w:r>
            <w:r w:rsidRPr="005F62C5">
              <w:rPr>
                <w:sz w:val="26"/>
                <w:szCs w:val="26"/>
              </w:rPr>
              <w:t>дорожной карте</w:t>
            </w:r>
            <w:r>
              <w:rPr>
                <w:sz w:val="26"/>
                <w:szCs w:val="26"/>
              </w:rPr>
              <w:t>»</w:t>
            </w:r>
            <w:r w:rsidRPr="005F62C5">
              <w:rPr>
                <w:sz w:val="26"/>
                <w:szCs w:val="26"/>
              </w:rPr>
              <w:t>) изменений в отраслях социальной сферы, направленных на повышение эффективности образования и науки в Приморском крае, соотношения средней заработной платы педагогических работников учреждений дополнительного образования детей к средней заработной плате учителей в Приморском крае за отчетный финансовый год</w:t>
            </w:r>
            <w:r>
              <w:rPr>
                <w:sz w:val="26"/>
                <w:szCs w:val="26"/>
              </w:rPr>
              <w:t>, не менее 100 % ежегодно;</w:t>
            </w:r>
          </w:p>
          <w:p w:rsidR="00827152" w:rsidRDefault="00827152" w:rsidP="00B6390C">
            <w:pPr>
              <w:pStyle w:val="af2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7) </w:t>
            </w:r>
            <w:r w:rsidRPr="00D37E59">
              <w:rPr>
                <w:sz w:val="26"/>
                <w:szCs w:val="26"/>
              </w:rPr>
              <w:t xml:space="preserve">Размещение на официальном сайте органов местного самоуправления бюджета муниципального образования и отчета о его исполнении в доступной для граждан форме («Бюджет для граждан») в соответствии с требованиями Методических </w:t>
            </w:r>
            <w:hyperlink r:id="rId11" w:history="1">
              <w:r w:rsidRPr="00D37E59">
                <w:rPr>
                  <w:sz w:val="26"/>
                  <w:szCs w:val="26"/>
                </w:rPr>
                <w:t>рекомендаций</w:t>
              </w:r>
            </w:hyperlink>
            <w:r w:rsidRPr="00D37E59">
              <w:rPr>
                <w:sz w:val="26"/>
                <w:szCs w:val="26"/>
              </w:rPr>
              <w:t xml:space="preserve"> по представлению бюджетов субъектов Российской Федерации и местных бюджетов и отчетов об их исполнении в доступной для граждан форме</w:t>
            </w:r>
            <w:r>
              <w:rPr>
                <w:sz w:val="26"/>
                <w:szCs w:val="26"/>
              </w:rPr>
              <w:t>, своевременно и в полном объеме;</w:t>
            </w:r>
          </w:p>
          <w:p w:rsidR="00827152" w:rsidRDefault="00827152" w:rsidP="00B6390C">
            <w:pPr>
              <w:pStyle w:val="af2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8) </w:t>
            </w:r>
            <w:r w:rsidRPr="00087A02">
              <w:rPr>
                <w:sz w:val="26"/>
                <w:szCs w:val="26"/>
              </w:rPr>
              <w:t>Качество бюджетной отчетности, представленной в департамент финансов Приморского края</w:t>
            </w:r>
            <w:r>
              <w:rPr>
                <w:sz w:val="26"/>
                <w:szCs w:val="26"/>
              </w:rPr>
              <w:t xml:space="preserve">, в установленные сроки - без </w:t>
            </w:r>
            <w:r w:rsidR="00C56BD6">
              <w:rPr>
                <w:sz w:val="26"/>
                <w:szCs w:val="26"/>
              </w:rPr>
              <w:t xml:space="preserve">письменных </w:t>
            </w:r>
            <w:r>
              <w:rPr>
                <w:sz w:val="26"/>
                <w:szCs w:val="26"/>
              </w:rPr>
              <w:t xml:space="preserve">замечаний и корректировок; </w:t>
            </w:r>
          </w:p>
          <w:p w:rsidR="00827152" w:rsidRPr="00F52D08" w:rsidRDefault="00827152" w:rsidP="00B8116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9) Применение к муниципальному образованию за отчетный период бюджетных мер принуждения, 0 раз к 2020 году.</w:t>
            </w:r>
          </w:p>
        </w:tc>
      </w:tr>
      <w:tr w:rsidR="00827152" w:rsidRPr="008F6769" w:rsidTr="007B23C8">
        <w:tc>
          <w:tcPr>
            <w:tcW w:w="2376" w:type="dxa"/>
          </w:tcPr>
          <w:p w:rsidR="00827152" w:rsidRPr="008F6769" w:rsidRDefault="00827152" w:rsidP="007B23C8">
            <w:pPr>
              <w:suppressAutoHyphens/>
              <w:rPr>
                <w:b/>
                <w:sz w:val="26"/>
                <w:szCs w:val="26"/>
              </w:rPr>
            </w:pPr>
            <w:r w:rsidRPr="008F6769">
              <w:rPr>
                <w:color w:val="000000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655" w:type="dxa"/>
          </w:tcPr>
          <w:p w:rsidR="00827152" w:rsidRDefault="00827152" w:rsidP="007B23C8">
            <w:pPr>
              <w:suppressAutoHyphens/>
              <w:jc w:val="both"/>
              <w:rPr>
                <w:sz w:val="26"/>
                <w:szCs w:val="26"/>
              </w:rPr>
            </w:pPr>
            <w:r w:rsidRPr="008F6769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8F6769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2019</w:t>
            </w:r>
            <w:r w:rsidRPr="008F6769">
              <w:rPr>
                <w:sz w:val="26"/>
                <w:szCs w:val="26"/>
              </w:rPr>
              <w:t>годы</w:t>
            </w:r>
          </w:p>
          <w:p w:rsidR="00827152" w:rsidRPr="008F6769" w:rsidRDefault="00827152" w:rsidP="007B23C8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827152" w:rsidRPr="008F6769" w:rsidTr="007B23C8">
        <w:tc>
          <w:tcPr>
            <w:tcW w:w="2376" w:type="dxa"/>
          </w:tcPr>
          <w:p w:rsidR="00827152" w:rsidRPr="008F6769" w:rsidRDefault="00827152" w:rsidP="007B23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7655" w:type="dxa"/>
          </w:tcPr>
          <w:p w:rsidR="00827152" w:rsidRPr="00A51B51" w:rsidRDefault="00827152" w:rsidP="00BE58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Не предусмотрены</w:t>
            </w:r>
          </w:p>
        </w:tc>
      </w:tr>
      <w:tr w:rsidR="00827152" w:rsidRPr="008F6769" w:rsidTr="007B23C8">
        <w:tc>
          <w:tcPr>
            <w:tcW w:w="2376" w:type="dxa"/>
          </w:tcPr>
          <w:p w:rsidR="00827152" w:rsidRPr="008F6769" w:rsidRDefault="00827152" w:rsidP="007B23C8">
            <w:pPr>
              <w:suppressAutoHyphens/>
              <w:rPr>
                <w:sz w:val="26"/>
                <w:szCs w:val="26"/>
              </w:rPr>
            </w:pPr>
            <w:r w:rsidRPr="008F6769">
              <w:rPr>
                <w:sz w:val="26"/>
                <w:szCs w:val="26"/>
              </w:rPr>
              <w:lastRenderedPageBreak/>
              <w:t>Важнейшие целевые индикаторы и показатели</w:t>
            </w:r>
          </w:p>
        </w:tc>
        <w:tc>
          <w:tcPr>
            <w:tcW w:w="7655" w:type="dxa"/>
          </w:tcPr>
          <w:p w:rsidR="00827152" w:rsidRDefault="00827152" w:rsidP="008159E2">
            <w:pPr>
              <w:pStyle w:val="af2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Удельный вес расходов бюджета </w:t>
            </w:r>
            <w:r w:rsidRPr="008159E2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</w:t>
            </w:r>
            <w:r w:rsidRPr="008159E2">
              <w:rPr>
                <w:sz w:val="26"/>
                <w:szCs w:val="26"/>
              </w:rPr>
              <w:t>образования, формируемых в рамках муниципальных программ, в общем объеме расходов бюджета в отчетном финансовом году</w:t>
            </w:r>
            <w:r>
              <w:rPr>
                <w:sz w:val="26"/>
                <w:szCs w:val="26"/>
              </w:rPr>
              <w:t>, %.</w:t>
            </w:r>
          </w:p>
          <w:p w:rsidR="00827152" w:rsidRDefault="00827152" w:rsidP="008159E2">
            <w:pPr>
              <w:pStyle w:val="af2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Отклонение по и</w:t>
            </w:r>
            <w:r w:rsidRPr="008159E2">
              <w:rPr>
                <w:sz w:val="26"/>
                <w:szCs w:val="26"/>
              </w:rPr>
              <w:t>сполнени</w:t>
            </w:r>
            <w:r>
              <w:rPr>
                <w:sz w:val="26"/>
                <w:szCs w:val="26"/>
              </w:rPr>
              <w:t>ю</w:t>
            </w:r>
            <w:r w:rsidRPr="008159E2">
              <w:rPr>
                <w:sz w:val="26"/>
                <w:szCs w:val="26"/>
              </w:rPr>
              <w:t xml:space="preserve"> бюджета муниципального образования по доходам без учета безвозмездных поступлений к первоначально утвержденному муниципальным правовым актом о бюджете объему налоговых и неналоговых доходов</w:t>
            </w:r>
            <w:r>
              <w:rPr>
                <w:sz w:val="26"/>
                <w:szCs w:val="26"/>
              </w:rPr>
              <w:t>, %.</w:t>
            </w:r>
          </w:p>
          <w:p w:rsidR="00827152" w:rsidRDefault="00827152" w:rsidP="00A45B6C">
            <w:pPr>
              <w:pStyle w:val="af2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Рост </w:t>
            </w:r>
            <w:r w:rsidRPr="008159E2">
              <w:rPr>
                <w:sz w:val="26"/>
                <w:szCs w:val="26"/>
              </w:rPr>
              <w:t>численности муниципальных служащих</w:t>
            </w:r>
            <w:r>
              <w:rPr>
                <w:sz w:val="26"/>
                <w:szCs w:val="26"/>
              </w:rPr>
              <w:t xml:space="preserve"> к предыдущему отчетному году, %.</w:t>
            </w:r>
          </w:p>
          <w:p w:rsidR="00827152" w:rsidRDefault="00827152" w:rsidP="00A45B6C">
            <w:pPr>
              <w:pStyle w:val="af2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A45B6C">
              <w:rPr>
                <w:sz w:val="26"/>
                <w:szCs w:val="26"/>
              </w:rPr>
              <w:t>Уровень долговой нагрузки на бюджет муниципального образования</w:t>
            </w:r>
            <w:r>
              <w:rPr>
                <w:sz w:val="26"/>
                <w:szCs w:val="26"/>
              </w:rPr>
              <w:t>, %.</w:t>
            </w:r>
          </w:p>
          <w:p w:rsidR="00827152" w:rsidRDefault="00827152" w:rsidP="00A45B6C">
            <w:pPr>
              <w:pStyle w:val="af2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Достижение муниципальным образованием целевых значений показателя, предусмотренного в плане мероприятий («дорожной карте») изменений в отраслях социальной сферы, направленных на повышение эффективности культуры в Приморском крае, соотношения средней заработной платы работников учреждений культуры к среднемесячному доходу от трудовой деятельности в Приморском крае за отчетный финансовый год, %.</w:t>
            </w:r>
          </w:p>
          <w:p w:rsidR="00827152" w:rsidRDefault="00827152" w:rsidP="00D37E59">
            <w:pPr>
              <w:pStyle w:val="af2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A45B6C">
              <w:rPr>
                <w:sz w:val="26"/>
                <w:szCs w:val="26"/>
              </w:rPr>
              <w:t>Достижение муниципальным образованием целевых значений показателя, предусм</w:t>
            </w:r>
            <w:r>
              <w:rPr>
                <w:sz w:val="26"/>
                <w:szCs w:val="26"/>
              </w:rPr>
              <w:t>отренного в плане мероприятий («</w:t>
            </w:r>
            <w:r w:rsidRPr="00A45B6C">
              <w:rPr>
                <w:sz w:val="26"/>
                <w:szCs w:val="26"/>
              </w:rPr>
              <w:t>дорожной карте</w:t>
            </w:r>
            <w:r>
              <w:rPr>
                <w:sz w:val="26"/>
                <w:szCs w:val="26"/>
              </w:rPr>
              <w:t>»</w:t>
            </w:r>
            <w:r w:rsidRPr="00A45B6C">
              <w:rPr>
                <w:sz w:val="26"/>
                <w:szCs w:val="26"/>
              </w:rPr>
              <w:t>) изменений в отраслях социальной сферы, направленных на повышение эффективности образования и науки в Приморском крае, соотношения средней заработной платы педагогических работников учреждений дополнительного образования детей к средней заработной плате учителей в Приморском крае за отчетный финансовый год</w:t>
            </w:r>
            <w:r>
              <w:rPr>
                <w:sz w:val="26"/>
                <w:szCs w:val="26"/>
              </w:rPr>
              <w:t>, %.</w:t>
            </w:r>
          </w:p>
          <w:p w:rsidR="00827152" w:rsidRDefault="00827152" w:rsidP="00087A02">
            <w:pPr>
              <w:pStyle w:val="af2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D37E59">
              <w:rPr>
                <w:sz w:val="26"/>
                <w:szCs w:val="26"/>
              </w:rPr>
              <w:t xml:space="preserve">Размещение на официальном сайте органов местного самоуправления бюджета муниципального образования и отчета о его исполнении в доступной для граждан форме («Бюджет для граждан») в соответствии с требованиями Методических </w:t>
            </w:r>
            <w:hyperlink r:id="rId12" w:history="1">
              <w:r w:rsidRPr="00D37E59">
                <w:rPr>
                  <w:sz w:val="26"/>
                  <w:szCs w:val="26"/>
                </w:rPr>
                <w:t>рекомендаций</w:t>
              </w:r>
            </w:hyperlink>
            <w:r w:rsidRPr="00D37E59">
              <w:rPr>
                <w:sz w:val="26"/>
                <w:szCs w:val="26"/>
              </w:rPr>
              <w:t xml:space="preserve"> по представлению бюджетов субъектов Российской Федерации и местных бюджетов и отчетов об их исполнении в доступной для граждан форме</w:t>
            </w:r>
            <w:r>
              <w:rPr>
                <w:sz w:val="26"/>
                <w:szCs w:val="26"/>
              </w:rPr>
              <w:t>, количество характеристик.</w:t>
            </w:r>
          </w:p>
          <w:p w:rsidR="00827152" w:rsidRDefault="00827152" w:rsidP="00087A02">
            <w:pPr>
              <w:pStyle w:val="af2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087A02">
              <w:rPr>
                <w:sz w:val="26"/>
                <w:szCs w:val="26"/>
              </w:rPr>
              <w:t>Качество бюджетной отчетности, представленной в департамент финансов Приморского края</w:t>
            </w:r>
            <w:r>
              <w:rPr>
                <w:sz w:val="26"/>
                <w:szCs w:val="26"/>
              </w:rPr>
              <w:t>.</w:t>
            </w:r>
          </w:p>
          <w:p w:rsidR="00827152" w:rsidRPr="00087A02" w:rsidRDefault="00827152" w:rsidP="00087A02">
            <w:pPr>
              <w:pStyle w:val="af2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Применение к муниципальному образованию за отчетный период бюджетных мер принуждения, раз.</w:t>
            </w:r>
          </w:p>
          <w:p w:rsidR="00827152" w:rsidRPr="00066200" w:rsidRDefault="00827152" w:rsidP="00087A02">
            <w:pPr>
              <w:pStyle w:val="af2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827152" w:rsidRPr="008F6769" w:rsidTr="007B23C8">
        <w:tc>
          <w:tcPr>
            <w:tcW w:w="2376" w:type="dxa"/>
          </w:tcPr>
          <w:p w:rsidR="00827152" w:rsidRPr="008F6769" w:rsidRDefault="00827152" w:rsidP="007B23C8">
            <w:pPr>
              <w:pStyle w:val="ConsPlusNonformat"/>
              <w:widowControl/>
              <w:ind w:right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управления и система к</w:t>
            </w:r>
            <w:r w:rsidRPr="008F6769">
              <w:rPr>
                <w:rFonts w:ascii="Times New Roman" w:hAnsi="Times New Roman" w:cs="Times New Roman"/>
                <w:sz w:val="26"/>
                <w:szCs w:val="26"/>
              </w:rPr>
              <w:t>онтрол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над</w:t>
            </w:r>
            <w:r w:rsidRPr="008F6769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Программы</w:t>
            </w:r>
          </w:p>
          <w:p w:rsidR="00827152" w:rsidRPr="008F6769" w:rsidRDefault="00827152" w:rsidP="007B23C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</w:tcPr>
          <w:p w:rsidR="00827152" w:rsidRDefault="00827152" w:rsidP="007B23C8">
            <w:pPr>
              <w:pStyle w:val="af2"/>
              <w:suppressAutoHyphens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над</w:t>
            </w:r>
            <w:r w:rsidRPr="00FB7AD0">
              <w:rPr>
                <w:sz w:val="26"/>
                <w:szCs w:val="26"/>
              </w:rPr>
              <w:t xml:space="preserve"> исполнением Программы осуществляет Заказчик Программы</w:t>
            </w:r>
            <w:r>
              <w:rPr>
                <w:sz w:val="26"/>
                <w:szCs w:val="26"/>
              </w:rPr>
              <w:t>. Текущее управление и контроль за реализацией мероприятий Программы осуществляет финансовое управление администрации Надеждинского муниципального района</w:t>
            </w:r>
          </w:p>
          <w:p w:rsidR="00827152" w:rsidRPr="00FB7AD0" w:rsidRDefault="00827152" w:rsidP="007B23C8">
            <w:pPr>
              <w:pStyle w:val="af2"/>
              <w:suppressAutoHyphens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827152" w:rsidRDefault="00827152" w:rsidP="000059CF">
      <w:pPr>
        <w:ind w:left="709"/>
        <w:rPr>
          <w:b/>
          <w:sz w:val="26"/>
          <w:szCs w:val="26"/>
        </w:rPr>
      </w:pPr>
    </w:p>
    <w:p w:rsidR="00827152" w:rsidRDefault="00827152" w:rsidP="000059CF">
      <w:pPr>
        <w:jc w:val="center"/>
        <w:rPr>
          <w:b/>
          <w:sz w:val="26"/>
          <w:szCs w:val="26"/>
        </w:rPr>
      </w:pPr>
    </w:p>
    <w:p w:rsidR="00827152" w:rsidRDefault="00827152" w:rsidP="000059CF">
      <w:pPr>
        <w:jc w:val="center"/>
        <w:rPr>
          <w:b/>
          <w:sz w:val="26"/>
          <w:szCs w:val="26"/>
        </w:rPr>
      </w:pPr>
    </w:p>
    <w:p w:rsidR="00827152" w:rsidRDefault="00827152" w:rsidP="000059CF">
      <w:pPr>
        <w:jc w:val="center"/>
        <w:rPr>
          <w:b/>
          <w:sz w:val="26"/>
          <w:szCs w:val="26"/>
        </w:rPr>
      </w:pPr>
    </w:p>
    <w:p w:rsidR="00827152" w:rsidRDefault="00827152" w:rsidP="000059CF">
      <w:pPr>
        <w:jc w:val="center"/>
        <w:rPr>
          <w:b/>
          <w:sz w:val="26"/>
          <w:szCs w:val="26"/>
        </w:rPr>
      </w:pPr>
    </w:p>
    <w:p w:rsidR="00827152" w:rsidRDefault="00827152" w:rsidP="000059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Характеристика </w:t>
      </w:r>
      <w:r w:rsidRPr="008F6769">
        <w:rPr>
          <w:b/>
          <w:sz w:val="26"/>
          <w:szCs w:val="26"/>
        </w:rPr>
        <w:t>проблемы и обоснование необходимости принятия</w:t>
      </w:r>
    </w:p>
    <w:p w:rsidR="00827152" w:rsidRDefault="00827152" w:rsidP="000059CF">
      <w:pPr>
        <w:ind w:left="709"/>
        <w:jc w:val="center"/>
        <w:rPr>
          <w:b/>
          <w:sz w:val="26"/>
          <w:szCs w:val="26"/>
        </w:rPr>
      </w:pPr>
      <w:r w:rsidRPr="008F6769">
        <w:rPr>
          <w:b/>
          <w:sz w:val="26"/>
          <w:szCs w:val="26"/>
        </w:rPr>
        <w:t>Программы</w:t>
      </w:r>
    </w:p>
    <w:p w:rsidR="00827152" w:rsidRDefault="00827152" w:rsidP="001A38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27152" w:rsidRDefault="00827152" w:rsidP="001B4F61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Бюджетный процесс - это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827152" w:rsidRPr="00E73E25" w:rsidRDefault="00827152" w:rsidP="001B4F61">
      <w:pPr>
        <w:pStyle w:val="22"/>
        <w:tabs>
          <w:tab w:val="left" w:pos="720"/>
        </w:tabs>
        <w:ind w:left="0" w:firstLine="450"/>
        <w:jc w:val="both"/>
        <w:rPr>
          <w:sz w:val="26"/>
          <w:szCs w:val="26"/>
        </w:rPr>
      </w:pPr>
      <w:r w:rsidRPr="00E73E25">
        <w:rPr>
          <w:sz w:val="26"/>
          <w:szCs w:val="26"/>
        </w:rPr>
        <w:t>Качественный бюджетный процесс имеет большое значение с точки зрения обеспечения устойчивости бюджетной системы и экономического роста. Стабильность и долгосрочная устойчивость бюджета в более широком контексте является важнейшим условием управления возрастающими рисками функционирования общественных финансов, обусловленных в основном действием таких факторов, как нестабильность доходов, высок</w:t>
      </w:r>
      <w:r>
        <w:rPr>
          <w:sz w:val="26"/>
          <w:szCs w:val="26"/>
        </w:rPr>
        <w:t>ой</w:t>
      </w:r>
      <w:r w:rsidRPr="00E73E25">
        <w:rPr>
          <w:sz w:val="26"/>
          <w:szCs w:val="26"/>
        </w:rPr>
        <w:t>дотационность</w:t>
      </w:r>
      <w:r>
        <w:rPr>
          <w:sz w:val="26"/>
          <w:szCs w:val="26"/>
        </w:rPr>
        <w:t>ю</w:t>
      </w:r>
      <w:r w:rsidRPr="00E73E25">
        <w:rPr>
          <w:sz w:val="26"/>
          <w:szCs w:val="26"/>
        </w:rPr>
        <w:t xml:space="preserve"> районного бюджета, неблагоприятны</w:t>
      </w:r>
      <w:r>
        <w:rPr>
          <w:sz w:val="26"/>
          <w:szCs w:val="26"/>
        </w:rPr>
        <w:t>ми</w:t>
      </w:r>
      <w:r w:rsidRPr="00E73E25">
        <w:rPr>
          <w:sz w:val="26"/>
          <w:szCs w:val="26"/>
        </w:rPr>
        <w:t xml:space="preserve"> демографически</w:t>
      </w:r>
      <w:r>
        <w:rPr>
          <w:sz w:val="26"/>
          <w:szCs w:val="26"/>
        </w:rPr>
        <w:t>ми</w:t>
      </w:r>
      <w:r w:rsidRPr="00E73E25">
        <w:rPr>
          <w:sz w:val="26"/>
          <w:szCs w:val="26"/>
        </w:rPr>
        <w:t xml:space="preserve"> тенденци</w:t>
      </w:r>
      <w:r>
        <w:rPr>
          <w:sz w:val="26"/>
          <w:szCs w:val="26"/>
        </w:rPr>
        <w:t>ями</w:t>
      </w:r>
      <w:r w:rsidRPr="00E73E25">
        <w:rPr>
          <w:sz w:val="26"/>
          <w:szCs w:val="26"/>
        </w:rPr>
        <w:t xml:space="preserve"> и т.п.</w:t>
      </w:r>
    </w:p>
    <w:p w:rsidR="00827152" w:rsidRPr="00E73E25" w:rsidRDefault="00827152" w:rsidP="001B4F61">
      <w:pPr>
        <w:ind w:firstLine="720"/>
        <w:jc w:val="both"/>
        <w:rPr>
          <w:color w:val="000000"/>
          <w:sz w:val="26"/>
          <w:szCs w:val="26"/>
        </w:rPr>
      </w:pPr>
      <w:r w:rsidRPr="00E73E25">
        <w:rPr>
          <w:color w:val="000000"/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п</w:t>
      </w:r>
      <w:r w:rsidRPr="00E14057">
        <w:rPr>
          <w:sz w:val="26"/>
          <w:szCs w:val="26"/>
        </w:rPr>
        <w:t>риказ</w:t>
      </w:r>
      <w:r>
        <w:rPr>
          <w:sz w:val="26"/>
          <w:szCs w:val="26"/>
        </w:rPr>
        <w:t>ом</w:t>
      </w:r>
      <w:r w:rsidRPr="00E14057">
        <w:rPr>
          <w:sz w:val="26"/>
          <w:szCs w:val="26"/>
        </w:rPr>
        <w:t xml:space="preserve"> департамента финансов Приморского края от 16.03.2011 № 8 «О порядке осуществления мониторинга и оценки качества управления бюджетным процессом в городских округах и муниципальных районах Приморского края»</w:t>
      </w:r>
      <w:r>
        <w:rPr>
          <w:sz w:val="26"/>
          <w:szCs w:val="26"/>
        </w:rPr>
        <w:t xml:space="preserve"> </w:t>
      </w:r>
      <w:r w:rsidRPr="00E73E25">
        <w:rPr>
          <w:color w:val="000000"/>
          <w:sz w:val="26"/>
          <w:szCs w:val="26"/>
        </w:rPr>
        <w:t>ежегодн</w:t>
      </w:r>
      <w:r>
        <w:rPr>
          <w:color w:val="000000"/>
          <w:sz w:val="26"/>
          <w:szCs w:val="26"/>
        </w:rPr>
        <w:t>о проводится</w:t>
      </w:r>
      <w:r w:rsidRPr="00E73E25">
        <w:rPr>
          <w:color w:val="000000"/>
          <w:sz w:val="26"/>
          <w:szCs w:val="26"/>
        </w:rPr>
        <w:t xml:space="preserve"> мониторинг </w:t>
      </w:r>
      <w:r>
        <w:rPr>
          <w:color w:val="000000"/>
          <w:sz w:val="26"/>
          <w:szCs w:val="26"/>
        </w:rPr>
        <w:t xml:space="preserve">и </w:t>
      </w:r>
      <w:r w:rsidRPr="00E73E25">
        <w:rPr>
          <w:color w:val="000000"/>
          <w:sz w:val="26"/>
          <w:szCs w:val="26"/>
        </w:rPr>
        <w:t xml:space="preserve">оценка качества </w:t>
      </w:r>
      <w:r>
        <w:rPr>
          <w:color w:val="000000"/>
          <w:sz w:val="26"/>
          <w:szCs w:val="26"/>
        </w:rPr>
        <w:t>управления бюджетным процессом</w:t>
      </w:r>
      <w:r w:rsidRPr="00E73E25">
        <w:rPr>
          <w:color w:val="000000"/>
          <w:sz w:val="26"/>
          <w:szCs w:val="26"/>
        </w:rPr>
        <w:t>. Оценка качества проводится на основании данных отчетности об исполнении местных бюджетов, показателей, утвержденных решением представительного органа муниципального образования о местном бюджете, информации, размещенной на официальных сайтах органов местного самоуправления. Оценка качества характеризует следующие направления организации и осуществления бюджетного процесса:</w:t>
      </w:r>
    </w:p>
    <w:p w:rsidR="00827152" w:rsidRPr="00E73E25" w:rsidRDefault="00827152" w:rsidP="00404207">
      <w:pPr>
        <w:tabs>
          <w:tab w:val="left" w:pos="11"/>
          <w:tab w:val="left" w:pos="851"/>
        </w:tabs>
        <w:ind w:firstLine="708"/>
        <w:jc w:val="both"/>
        <w:rPr>
          <w:color w:val="000000"/>
          <w:sz w:val="26"/>
          <w:szCs w:val="26"/>
        </w:rPr>
      </w:pPr>
      <w:r w:rsidRPr="00E73E25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ab/>
        <w:t xml:space="preserve">качество </w:t>
      </w:r>
      <w:r w:rsidRPr="00E73E25">
        <w:rPr>
          <w:color w:val="000000"/>
          <w:sz w:val="26"/>
          <w:szCs w:val="26"/>
        </w:rPr>
        <w:t>бюджетное планирование;</w:t>
      </w:r>
    </w:p>
    <w:p w:rsidR="00827152" w:rsidRDefault="00827152" w:rsidP="00404207">
      <w:pPr>
        <w:tabs>
          <w:tab w:val="left" w:pos="11"/>
          <w:tab w:val="left" w:pos="851"/>
        </w:tabs>
        <w:ind w:firstLine="708"/>
        <w:jc w:val="both"/>
        <w:rPr>
          <w:color w:val="000000"/>
          <w:sz w:val="26"/>
          <w:szCs w:val="26"/>
        </w:rPr>
      </w:pPr>
      <w:r w:rsidRPr="00E73E25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ab/>
        <w:t xml:space="preserve">качество </w:t>
      </w:r>
      <w:r w:rsidRPr="00E73E25">
        <w:rPr>
          <w:color w:val="000000"/>
          <w:sz w:val="26"/>
          <w:szCs w:val="26"/>
        </w:rPr>
        <w:t>исполнени</w:t>
      </w:r>
      <w:r>
        <w:rPr>
          <w:color w:val="000000"/>
          <w:sz w:val="26"/>
          <w:szCs w:val="26"/>
        </w:rPr>
        <w:t>я</w:t>
      </w:r>
      <w:r w:rsidRPr="00E73E25">
        <w:rPr>
          <w:color w:val="000000"/>
          <w:sz w:val="26"/>
          <w:szCs w:val="26"/>
        </w:rPr>
        <w:t xml:space="preserve"> бюджета;</w:t>
      </w:r>
    </w:p>
    <w:p w:rsidR="00827152" w:rsidRDefault="00827152" w:rsidP="00404207">
      <w:pPr>
        <w:tabs>
          <w:tab w:val="left" w:pos="11"/>
          <w:tab w:val="left" w:pos="851"/>
        </w:tabs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tab/>
      </w:r>
      <w:r w:rsidR="00187516">
        <w:tab/>
      </w:r>
      <w:r w:rsidRPr="00404207">
        <w:rPr>
          <w:sz w:val="26"/>
          <w:szCs w:val="26"/>
        </w:rPr>
        <w:t>качество управления муниципальным долгом</w:t>
      </w:r>
      <w:r>
        <w:rPr>
          <w:sz w:val="26"/>
          <w:szCs w:val="26"/>
        </w:rPr>
        <w:t>;</w:t>
      </w:r>
    </w:p>
    <w:p w:rsidR="00827152" w:rsidRPr="00404207" w:rsidRDefault="00827152" w:rsidP="00404207">
      <w:pPr>
        <w:tabs>
          <w:tab w:val="left" w:pos="11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04207">
        <w:rPr>
          <w:sz w:val="26"/>
          <w:szCs w:val="26"/>
        </w:rPr>
        <w:t>качество управления муниципальной собственностью и оказания муниципальных услуг</w:t>
      </w:r>
      <w:r>
        <w:rPr>
          <w:sz w:val="26"/>
          <w:szCs w:val="26"/>
        </w:rPr>
        <w:t>;</w:t>
      </w:r>
    </w:p>
    <w:p w:rsidR="00827152" w:rsidRPr="00E73E25" w:rsidRDefault="00827152" w:rsidP="00404207">
      <w:pPr>
        <w:tabs>
          <w:tab w:val="left" w:pos="11"/>
          <w:tab w:val="left" w:pos="851"/>
        </w:tabs>
        <w:ind w:firstLine="708"/>
        <w:jc w:val="both"/>
        <w:rPr>
          <w:color w:val="000000"/>
          <w:sz w:val="26"/>
          <w:szCs w:val="26"/>
        </w:rPr>
      </w:pPr>
      <w:r w:rsidRPr="00E73E25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ab/>
      </w:r>
      <w:r w:rsidRPr="00E73E25">
        <w:rPr>
          <w:color w:val="000000"/>
          <w:sz w:val="26"/>
          <w:szCs w:val="26"/>
        </w:rPr>
        <w:t>прозрачност</w:t>
      </w:r>
      <w:r>
        <w:rPr>
          <w:color w:val="000000"/>
          <w:sz w:val="26"/>
          <w:szCs w:val="26"/>
        </w:rPr>
        <w:t>ь</w:t>
      </w:r>
      <w:r w:rsidRPr="00E73E25">
        <w:rPr>
          <w:color w:val="000000"/>
          <w:sz w:val="26"/>
          <w:szCs w:val="26"/>
        </w:rPr>
        <w:t xml:space="preserve"> бюджетного процесса.</w:t>
      </w:r>
    </w:p>
    <w:p w:rsidR="00827152" w:rsidRDefault="00827152" w:rsidP="00E73E25">
      <w:pPr>
        <w:ind w:firstLine="708"/>
        <w:jc w:val="both"/>
        <w:rPr>
          <w:color w:val="000000"/>
          <w:sz w:val="26"/>
          <w:szCs w:val="26"/>
        </w:rPr>
      </w:pPr>
      <w:r w:rsidRPr="00E73E25">
        <w:rPr>
          <w:color w:val="000000"/>
          <w:sz w:val="26"/>
          <w:szCs w:val="26"/>
        </w:rPr>
        <w:t>На основании комплексной оценки</w:t>
      </w:r>
      <w:r>
        <w:rPr>
          <w:color w:val="000000"/>
          <w:sz w:val="26"/>
          <w:szCs w:val="26"/>
        </w:rPr>
        <w:t xml:space="preserve"> качества управления бюджетным процессом</w:t>
      </w:r>
      <w:r w:rsidRPr="00E73E25">
        <w:rPr>
          <w:color w:val="000000"/>
          <w:sz w:val="26"/>
          <w:szCs w:val="26"/>
        </w:rPr>
        <w:t xml:space="preserve"> каждому муниципальному образованию присваивается степень качества организации и осуществления бюджетного процесса. </w:t>
      </w:r>
    </w:p>
    <w:p w:rsidR="00827152" w:rsidRDefault="00827152" w:rsidP="00E73E25">
      <w:pPr>
        <w:ind w:firstLine="708"/>
        <w:jc w:val="both"/>
        <w:rPr>
          <w:color w:val="000000"/>
          <w:sz w:val="26"/>
          <w:szCs w:val="26"/>
        </w:rPr>
      </w:pPr>
      <w:r w:rsidRPr="00E73E25">
        <w:rPr>
          <w:color w:val="000000"/>
          <w:sz w:val="26"/>
          <w:szCs w:val="26"/>
        </w:rPr>
        <w:t xml:space="preserve">По результатам комплексной оценки </w:t>
      </w:r>
      <w:r>
        <w:rPr>
          <w:color w:val="000000"/>
          <w:sz w:val="26"/>
          <w:szCs w:val="26"/>
        </w:rPr>
        <w:t xml:space="preserve">качества управления бюджетным процессом </w:t>
      </w:r>
      <w:r w:rsidRPr="00E73E25">
        <w:rPr>
          <w:color w:val="000000"/>
          <w:sz w:val="26"/>
          <w:szCs w:val="26"/>
        </w:rPr>
        <w:t>за 201</w:t>
      </w:r>
      <w:r>
        <w:rPr>
          <w:color w:val="000000"/>
          <w:sz w:val="26"/>
          <w:szCs w:val="26"/>
        </w:rPr>
        <w:t>6</w:t>
      </w:r>
      <w:r w:rsidRPr="00E73E25">
        <w:rPr>
          <w:color w:val="000000"/>
          <w:sz w:val="26"/>
          <w:szCs w:val="26"/>
        </w:rPr>
        <w:t xml:space="preserve"> год </w:t>
      </w:r>
      <w:r>
        <w:rPr>
          <w:color w:val="000000"/>
          <w:sz w:val="26"/>
          <w:szCs w:val="26"/>
        </w:rPr>
        <w:t xml:space="preserve">Надеждинскому муниципальному району присвоена </w:t>
      </w:r>
      <w:r w:rsidRPr="00E73E25">
        <w:rPr>
          <w:color w:val="000000"/>
          <w:sz w:val="26"/>
          <w:szCs w:val="26"/>
        </w:rPr>
        <w:t>III степен</w:t>
      </w:r>
      <w:r>
        <w:rPr>
          <w:color w:val="000000"/>
          <w:sz w:val="26"/>
          <w:szCs w:val="26"/>
        </w:rPr>
        <w:t>ь</w:t>
      </w:r>
      <w:r w:rsidRPr="00E73E25">
        <w:rPr>
          <w:color w:val="000000"/>
          <w:sz w:val="26"/>
          <w:szCs w:val="26"/>
        </w:rPr>
        <w:t xml:space="preserve"> качества </w:t>
      </w:r>
      <w:r>
        <w:rPr>
          <w:color w:val="000000"/>
          <w:sz w:val="26"/>
          <w:szCs w:val="26"/>
        </w:rPr>
        <w:t>управления</w:t>
      </w:r>
      <w:r w:rsidRPr="00E73E25">
        <w:rPr>
          <w:color w:val="000000"/>
          <w:sz w:val="26"/>
          <w:szCs w:val="26"/>
        </w:rPr>
        <w:t xml:space="preserve"> бюджетн</w:t>
      </w:r>
      <w:r>
        <w:rPr>
          <w:color w:val="000000"/>
          <w:sz w:val="26"/>
          <w:szCs w:val="26"/>
        </w:rPr>
        <w:t>ым</w:t>
      </w:r>
      <w:r w:rsidRPr="00E73E25">
        <w:rPr>
          <w:color w:val="000000"/>
          <w:sz w:val="26"/>
          <w:szCs w:val="26"/>
        </w:rPr>
        <w:t xml:space="preserve"> процесс</w:t>
      </w:r>
      <w:r>
        <w:rPr>
          <w:color w:val="000000"/>
          <w:sz w:val="26"/>
          <w:szCs w:val="26"/>
        </w:rPr>
        <w:t xml:space="preserve">ом. </w:t>
      </w:r>
    </w:p>
    <w:p w:rsidR="00827152" w:rsidRPr="00EA6AB9" w:rsidRDefault="00827152" w:rsidP="0043019B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Ненадлежащее качество управления бюджетным процессом в Надеждинском муниципальном районе сложилось в силу </w:t>
      </w:r>
      <w:r w:rsidRPr="00EA6AB9">
        <w:rPr>
          <w:sz w:val="26"/>
          <w:szCs w:val="26"/>
        </w:rPr>
        <w:t>ряд</w:t>
      </w:r>
      <w:r>
        <w:rPr>
          <w:sz w:val="26"/>
          <w:szCs w:val="26"/>
        </w:rPr>
        <w:t>а</w:t>
      </w:r>
      <w:r w:rsidRPr="00EA6AB9">
        <w:rPr>
          <w:sz w:val="26"/>
          <w:szCs w:val="26"/>
        </w:rPr>
        <w:t xml:space="preserve"> следующих </w:t>
      </w:r>
      <w:r>
        <w:rPr>
          <w:sz w:val="26"/>
          <w:szCs w:val="26"/>
        </w:rPr>
        <w:t>причин</w:t>
      </w:r>
      <w:r w:rsidRPr="00EA6AB9">
        <w:rPr>
          <w:sz w:val="26"/>
          <w:szCs w:val="26"/>
        </w:rPr>
        <w:t xml:space="preserve"> и нерешенных проблем</w:t>
      </w:r>
      <w:r>
        <w:rPr>
          <w:sz w:val="26"/>
          <w:szCs w:val="26"/>
        </w:rPr>
        <w:t xml:space="preserve"> в </w:t>
      </w:r>
      <w:r w:rsidRPr="00EA6AB9">
        <w:rPr>
          <w:sz w:val="26"/>
          <w:szCs w:val="26"/>
        </w:rPr>
        <w:t>сфере управления муниципальными финансами:</w:t>
      </w:r>
    </w:p>
    <w:p w:rsidR="00827152" w:rsidRDefault="00827152" w:rsidP="0043019B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отсутствие </w:t>
      </w:r>
      <w:r w:rsidRPr="0043019B">
        <w:rPr>
          <w:sz w:val="26"/>
          <w:szCs w:val="26"/>
        </w:rPr>
        <w:t xml:space="preserve">расходов </w:t>
      </w:r>
      <w:r>
        <w:rPr>
          <w:sz w:val="26"/>
          <w:szCs w:val="26"/>
        </w:rPr>
        <w:t xml:space="preserve">районного </w:t>
      </w:r>
      <w:r w:rsidRPr="0043019B">
        <w:rPr>
          <w:sz w:val="26"/>
          <w:szCs w:val="26"/>
        </w:rPr>
        <w:t>бюджета на финансирование услуг (выполнение работ), оказываемых немуниципальными организациями, в общем объеме расходов местного бюджета, а также</w:t>
      </w:r>
      <w:r>
        <w:rPr>
          <w:sz w:val="26"/>
          <w:szCs w:val="26"/>
        </w:rPr>
        <w:t xml:space="preserve"> низкая</w:t>
      </w:r>
      <w:r w:rsidRPr="0043019B">
        <w:rPr>
          <w:sz w:val="26"/>
          <w:szCs w:val="26"/>
        </w:rPr>
        <w:t xml:space="preserve"> дол</w:t>
      </w:r>
      <w:r>
        <w:rPr>
          <w:sz w:val="26"/>
          <w:szCs w:val="26"/>
        </w:rPr>
        <w:t xml:space="preserve">я расходов </w:t>
      </w:r>
      <w:r w:rsidRPr="0043019B">
        <w:rPr>
          <w:sz w:val="26"/>
          <w:szCs w:val="26"/>
        </w:rPr>
        <w:t>муниципальных автономных и бюджетных учреждений;</w:t>
      </w:r>
    </w:p>
    <w:p w:rsidR="00827152" w:rsidRDefault="00827152" w:rsidP="004301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не выдержаны </w:t>
      </w:r>
      <w:r w:rsidRPr="0043019B">
        <w:rPr>
          <w:sz w:val="26"/>
          <w:szCs w:val="26"/>
        </w:rPr>
        <w:t>целевы</w:t>
      </w:r>
      <w:r>
        <w:rPr>
          <w:sz w:val="26"/>
          <w:szCs w:val="26"/>
        </w:rPr>
        <w:t>е</w:t>
      </w:r>
      <w:r w:rsidRPr="0043019B">
        <w:rPr>
          <w:sz w:val="26"/>
          <w:szCs w:val="26"/>
        </w:rPr>
        <w:t xml:space="preserve"> значени</w:t>
      </w:r>
      <w:r>
        <w:rPr>
          <w:sz w:val="26"/>
          <w:szCs w:val="26"/>
        </w:rPr>
        <w:t>я</w:t>
      </w:r>
      <w:r w:rsidRPr="0043019B">
        <w:rPr>
          <w:sz w:val="26"/>
          <w:szCs w:val="26"/>
        </w:rPr>
        <w:t xml:space="preserve"> показател</w:t>
      </w:r>
      <w:r>
        <w:rPr>
          <w:sz w:val="26"/>
          <w:szCs w:val="26"/>
        </w:rPr>
        <w:t>ей</w:t>
      </w:r>
      <w:r w:rsidRPr="0043019B">
        <w:rPr>
          <w:sz w:val="26"/>
          <w:szCs w:val="26"/>
        </w:rPr>
        <w:t xml:space="preserve"> «дорожной карты» в сравнении со среднекраевыми показателями в сфере культуры</w:t>
      </w:r>
      <w:r>
        <w:rPr>
          <w:sz w:val="26"/>
          <w:szCs w:val="26"/>
        </w:rPr>
        <w:t xml:space="preserve"> и</w:t>
      </w:r>
      <w:r w:rsidRPr="0043019B">
        <w:rPr>
          <w:sz w:val="26"/>
          <w:szCs w:val="26"/>
        </w:rPr>
        <w:t xml:space="preserve"> дополнительного образования;</w:t>
      </w:r>
    </w:p>
    <w:p w:rsidR="00827152" w:rsidRPr="0043019B" w:rsidRDefault="00827152" w:rsidP="00CB6B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  <w:t>допущены ошибки при составлении</w:t>
      </w:r>
      <w:r w:rsidRPr="0043019B">
        <w:rPr>
          <w:sz w:val="26"/>
          <w:szCs w:val="26"/>
        </w:rPr>
        <w:t xml:space="preserve"> бюджетной отчётности, представляемой в департамент финансов Приморского края;</w:t>
      </w:r>
    </w:p>
    <w:p w:rsidR="00827152" w:rsidRDefault="00827152" w:rsidP="004301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низкая</w:t>
      </w:r>
      <w:r w:rsidRPr="0043019B">
        <w:rPr>
          <w:sz w:val="26"/>
          <w:szCs w:val="26"/>
        </w:rPr>
        <w:t xml:space="preserve"> степень прозрачности бюджетного процесса </w:t>
      </w:r>
      <w:r>
        <w:rPr>
          <w:sz w:val="26"/>
          <w:szCs w:val="26"/>
        </w:rPr>
        <w:t>в части</w:t>
      </w:r>
      <w:r w:rsidRPr="0043019B">
        <w:rPr>
          <w:sz w:val="26"/>
          <w:szCs w:val="26"/>
        </w:rPr>
        <w:t xml:space="preserve"> размещ</w:t>
      </w:r>
      <w:r>
        <w:rPr>
          <w:sz w:val="26"/>
          <w:szCs w:val="26"/>
        </w:rPr>
        <w:t>ения информации</w:t>
      </w:r>
      <w:r w:rsidRPr="0043019B">
        <w:rPr>
          <w:sz w:val="26"/>
          <w:szCs w:val="26"/>
        </w:rPr>
        <w:t xml:space="preserve"> на официальном сайте органов местного</w:t>
      </w:r>
      <w:r>
        <w:rPr>
          <w:sz w:val="26"/>
          <w:szCs w:val="26"/>
        </w:rPr>
        <w:t xml:space="preserve"> самоуправления </w:t>
      </w:r>
      <w:r w:rsidRPr="0043019B">
        <w:rPr>
          <w:sz w:val="26"/>
          <w:szCs w:val="26"/>
        </w:rPr>
        <w:t>Надеждинско</w:t>
      </w:r>
      <w:r>
        <w:rPr>
          <w:sz w:val="26"/>
          <w:szCs w:val="26"/>
        </w:rPr>
        <w:t>го</w:t>
      </w:r>
      <w:r w:rsidRPr="0043019B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го</w:t>
      </w:r>
      <w:r w:rsidRPr="0043019B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а;</w:t>
      </w:r>
    </w:p>
    <w:p w:rsidR="00827152" w:rsidRDefault="00827152" w:rsidP="0043019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нарушены условия </w:t>
      </w:r>
      <w:r w:rsidRPr="00B22D0E">
        <w:rPr>
          <w:bCs/>
          <w:spacing w:val="-2"/>
          <w:sz w:val="26"/>
          <w:szCs w:val="26"/>
        </w:rPr>
        <w:t xml:space="preserve">соглашения о мерах по повышению эффективности использования бюджетных средств и увеличению поступлений налоговых и неналоговых доходов бюджета </w:t>
      </w:r>
      <w:r w:rsidRPr="0043019B">
        <w:rPr>
          <w:sz w:val="26"/>
          <w:szCs w:val="26"/>
        </w:rPr>
        <w:t>Надеждинско</w:t>
      </w:r>
      <w:r>
        <w:rPr>
          <w:sz w:val="26"/>
          <w:szCs w:val="26"/>
        </w:rPr>
        <w:t>го</w:t>
      </w:r>
      <w:r w:rsidRPr="0043019B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го</w:t>
      </w:r>
      <w:r w:rsidRPr="0043019B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B22D0E">
        <w:rPr>
          <w:bCs/>
          <w:spacing w:val="-2"/>
          <w:sz w:val="26"/>
          <w:szCs w:val="26"/>
        </w:rPr>
        <w:t xml:space="preserve"> за 2016 год</w:t>
      </w:r>
      <w:r>
        <w:rPr>
          <w:bCs/>
          <w:spacing w:val="-2"/>
          <w:sz w:val="26"/>
          <w:szCs w:val="26"/>
        </w:rPr>
        <w:t xml:space="preserve"> в части роста недоимки </w:t>
      </w:r>
      <w:r w:rsidRPr="005818C0">
        <w:rPr>
          <w:sz w:val="26"/>
          <w:szCs w:val="26"/>
        </w:rPr>
        <w:t>по налогам, формирующим краевой и местные бюджеты</w:t>
      </w:r>
      <w:r>
        <w:rPr>
          <w:sz w:val="26"/>
          <w:szCs w:val="26"/>
        </w:rPr>
        <w:t>, и снижения поступлений по неналоговым доходам, в сравнении с аналогичным периодом предыдущего года</w:t>
      </w:r>
      <w:r w:rsidRPr="0043019B">
        <w:rPr>
          <w:sz w:val="26"/>
          <w:szCs w:val="26"/>
        </w:rPr>
        <w:t>.</w:t>
      </w:r>
    </w:p>
    <w:p w:rsidR="00827152" w:rsidRDefault="00827152" w:rsidP="007627A1">
      <w:pPr>
        <w:ind w:firstLine="709"/>
        <w:jc w:val="both"/>
        <w:rPr>
          <w:sz w:val="26"/>
          <w:szCs w:val="26"/>
        </w:rPr>
      </w:pPr>
      <w:r w:rsidRPr="00D65088">
        <w:rPr>
          <w:color w:val="000000"/>
          <w:sz w:val="26"/>
          <w:szCs w:val="26"/>
        </w:rPr>
        <w:t xml:space="preserve">Практика показывает, что возникающие проблемы при </w:t>
      </w:r>
      <w:r>
        <w:rPr>
          <w:color w:val="000000"/>
          <w:sz w:val="26"/>
          <w:szCs w:val="26"/>
        </w:rPr>
        <w:t>управлен</w:t>
      </w:r>
      <w:r w:rsidRPr="00D65088">
        <w:rPr>
          <w:color w:val="000000"/>
          <w:sz w:val="26"/>
          <w:szCs w:val="26"/>
        </w:rPr>
        <w:t xml:space="preserve">ии </w:t>
      </w:r>
      <w:r>
        <w:rPr>
          <w:color w:val="000000"/>
          <w:sz w:val="26"/>
          <w:szCs w:val="26"/>
        </w:rPr>
        <w:t>бюджетным процессом</w:t>
      </w:r>
      <w:r w:rsidRPr="00D65088">
        <w:rPr>
          <w:color w:val="000000"/>
          <w:sz w:val="26"/>
          <w:szCs w:val="26"/>
        </w:rPr>
        <w:t xml:space="preserve"> наиболее эффективно решаются программными методами, поскольку комплексный подход позволяет обеспечить наиболее рациональную концентрацию финансовых, материальных, трудовых и прочих ресурсов.</w:t>
      </w:r>
    </w:p>
    <w:p w:rsidR="00827152" w:rsidRPr="00D65088" w:rsidRDefault="00827152" w:rsidP="007627A1">
      <w:pPr>
        <w:ind w:firstLine="709"/>
        <w:jc w:val="both"/>
        <w:rPr>
          <w:sz w:val="26"/>
          <w:szCs w:val="26"/>
        </w:rPr>
      </w:pPr>
      <w:r w:rsidRPr="00D65088">
        <w:rPr>
          <w:sz w:val="26"/>
          <w:szCs w:val="26"/>
        </w:rPr>
        <w:t xml:space="preserve">Актуальность применения программно-целевого метода обусловлена необходимостью координации разноплановых мероприятий </w:t>
      </w:r>
      <w:r>
        <w:rPr>
          <w:sz w:val="26"/>
          <w:szCs w:val="26"/>
        </w:rPr>
        <w:t>П</w:t>
      </w:r>
      <w:r w:rsidRPr="00D65088">
        <w:rPr>
          <w:sz w:val="26"/>
          <w:szCs w:val="26"/>
        </w:rPr>
        <w:t>рограммы и концентрации ресурсов.</w:t>
      </w:r>
    </w:p>
    <w:p w:rsidR="00827152" w:rsidRPr="00D65088" w:rsidRDefault="00827152" w:rsidP="007627A1">
      <w:pPr>
        <w:ind w:firstLine="709"/>
        <w:jc w:val="both"/>
        <w:rPr>
          <w:sz w:val="26"/>
          <w:szCs w:val="26"/>
        </w:rPr>
      </w:pPr>
      <w:r w:rsidRPr="00D65088">
        <w:rPr>
          <w:sz w:val="26"/>
          <w:szCs w:val="26"/>
        </w:rPr>
        <w:t xml:space="preserve">Использование данного метода при реализации мероприятий </w:t>
      </w:r>
      <w:r>
        <w:rPr>
          <w:sz w:val="26"/>
          <w:szCs w:val="26"/>
        </w:rPr>
        <w:t>П</w:t>
      </w:r>
      <w:r w:rsidRPr="00D65088">
        <w:rPr>
          <w:sz w:val="26"/>
          <w:szCs w:val="26"/>
        </w:rPr>
        <w:t>рограммы позволит:</w:t>
      </w:r>
    </w:p>
    <w:p w:rsidR="00827152" w:rsidRPr="00D65088" w:rsidRDefault="00827152" w:rsidP="007627A1">
      <w:pPr>
        <w:ind w:firstLine="709"/>
        <w:jc w:val="both"/>
        <w:rPr>
          <w:sz w:val="26"/>
          <w:szCs w:val="26"/>
        </w:rPr>
      </w:pPr>
      <w:r w:rsidRPr="00D65088">
        <w:rPr>
          <w:sz w:val="26"/>
          <w:szCs w:val="26"/>
        </w:rPr>
        <w:t>1) увязать имеющиеся и планируемые финансовые и человеческие ресурсы с разрабатываемыми комплексами мероприятий</w:t>
      </w:r>
      <w:r>
        <w:rPr>
          <w:sz w:val="26"/>
          <w:szCs w:val="26"/>
        </w:rPr>
        <w:t>;</w:t>
      </w:r>
    </w:p>
    <w:p w:rsidR="00827152" w:rsidRPr="00D65088" w:rsidRDefault="00827152" w:rsidP="007627A1">
      <w:pPr>
        <w:ind w:firstLine="709"/>
        <w:jc w:val="both"/>
        <w:rPr>
          <w:sz w:val="26"/>
          <w:szCs w:val="26"/>
        </w:rPr>
      </w:pPr>
      <w:r w:rsidRPr="00D65088">
        <w:rPr>
          <w:sz w:val="26"/>
          <w:szCs w:val="26"/>
        </w:rPr>
        <w:t>2) определить приоритет мероприятий, очередность и сроки их реализации исходя из социальной и экономической целесообразности;</w:t>
      </w:r>
    </w:p>
    <w:p w:rsidR="00827152" w:rsidRPr="00D65088" w:rsidRDefault="00827152" w:rsidP="007627A1">
      <w:pPr>
        <w:ind w:firstLine="709"/>
        <w:jc w:val="both"/>
        <w:rPr>
          <w:sz w:val="26"/>
          <w:szCs w:val="26"/>
        </w:rPr>
      </w:pPr>
      <w:r w:rsidRPr="00D65088">
        <w:rPr>
          <w:sz w:val="26"/>
          <w:szCs w:val="26"/>
        </w:rPr>
        <w:t xml:space="preserve">3) обеспечить координацию мероприятий, носящих различный характер, при их четкой последовательности и взаимоувязке с целями </w:t>
      </w:r>
      <w:r>
        <w:rPr>
          <w:sz w:val="26"/>
          <w:szCs w:val="26"/>
        </w:rPr>
        <w:t>П</w:t>
      </w:r>
      <w:r w:rsidRPr="00D65088">
        <w:rPr>
          <w:sz w:val="26"/>
          <w:szCs w:val="26"/>
        </w:rPr>
        <w:t>рограммы.</w:t>
      </w:r>
    </w:p>
    <w:p w:rsidR="00827152" w:rsidRPr="00740AFD" w:rsidRDefault="00827152" w:rsidP="007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6"/>
          <w:szCs w:val="26"/>
        </w:rPr>
      </w:pPr>
      <w:r w:rsidRPr="00740AFD">
        <w:rPr>
          <w:sz w:val="26"/>
          <w:szCs w:val="26"/>
        </w:rPr>
        <w:t xml:space="preserve">Вместе с тем, к числу потенциальных рисков при использовании </w:t>
      </w:r>
      <w:r w:rsidRPr="00740AFD">
        <w:rPr>
          <w:sz w:val="26"/>
          <w:szCs w:val="26"/>
        </w:rPr>
        <w:br/>
        <w:t>программно – целевого метода следует отнести:</w:t>
      </w:r>
    </w:p>
    <w:p w:rsidR="00827152" w:rsidRPr="00740AFD" w:rsidRDefault="00827152" w:rsidP="007466CB">
      <w:pPr>
        <w:numPr>
          <w:ilvl w:val="0"/>
          <w:numId w:val="20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6"/>
          <w:szCs w:val="26"/>
        </w:rPr>
      </w:pPr>
      <w:r w:rsidRPr="00740AFD">
        <w:rPr>
          <w:sz w:val="26"/>
          <w:szCs w:val="26"/>
        </w:rPr>
        <w:t>Риски, связанные с недофинансированием отдельных расходных обязательств, связанных с реализацией мероприятий Программы:</w:t>
      </w:r>
    </w:p>
    <w:p w:rsidR="00827152" w:rsidRPr="00740AFD" w:rsidRDefault="00827152" w:rsidP="007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6"/>
          <w:szCs w:val="26"/>
        </w:rPr>
      </w:pPr>
      <w:r w:rsidRPr="00740AFD">
        <w:rPr>
          <w:sz w:val="26"/>
          <w:szCs w:val="26"/>
        </w:rPr>
        <w:t xml:space="preserve">-  </w:t>
      </w:r>
      <w:r w:rsidR="00187516">
        <w:rPr>
          <w:sz w:val="26"/>
          <w:szCs w:val="26"/>
        </w:rPr>
        <w:t xml:space="preserve"> </w:t>
      </w:r>
      <w:r w:rsidRPr="00740AFD">
        <w:rPr>
          <w:sz w:val="26"/>
          <w:szCs w:val="26"/>
        </w:rPr>
        <w:t>недофинансирование со стороны краевого бюджета;</w:t>
      </w:r>
    </w:p>
    <w:p w:rsidR="00827152" w:rsidRPr="00740AFD" w:rsidRDefault="00827152" w:rsidP="007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740AFD">
        <w:rPr>
          <w:sz w:val="26"/>
          <w:szCs w:val="26"/>
        </w:rPr>
        <w:t>- дефицит бюджетных средств при исполнении бюджета Надеждинского муниципального района.</w:t>
      </w:r>
    </w:p>
    <w:p w:rsidR="00827152" w:rsidRPr="00740AFD" w:rsidRDefault="00827152" w:rsidP="007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740AFD">
        <w:rPr>
          <w:sz w:val="26"/>
          <w:szCs w:val="26"/>
        </w:rPr>
        <w:t>2) Риски, связанные с изменениями социально – экономической ситуации:</w:t>
      </w:r>
    </w:p>
    <w:p w:rsidR="00827152" w:rsidRPr="00740AFD" w:rsidRDefault="00827152" w:rsidP="007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740AFD">
        <w:rPr>
          <w:sz w:val="26"/>
          <w:szCs w:val="26"/>
        </w:rPr>
        <w:t xml:space="preserve">- </w:t>
      </w:r>
      <w:r w:rsidRPr="00740AFD">
        <w:rPr>
          <w:sz w:val="26"/>
          <w:szCs w:val="26"/>
        </w:rPr>
        <w:tab/>
        <w:t xml:space="preserve"> кризисные явления в экономике Приморского края и Надеждинского муниципального района;</w:t>
      </w:r>
    </w:p>
    <w:p w:rsidR="00827152" w:rsidRDefault="00827152" w:rsidP="007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740AFD">
        <w:rPr>
          <w:sz w:val="26"/>
          <w:szCs w:val="26"/>
        </w:rPr>
        <w:t>- снижение платежеспособности плательщиков налогов (сборов) в бюджет Надеждинского муниципального района.</w:t>
      </w:r>
    </w:p>
    <w:p w:rsidR="00827152" w:rsidRDefault="00827152" w:rsidP="007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Риски, связанные с проблемами технического характера.</w:t>
      </w:r>
    </w:p>
    <w:p w:rsidR="00827152" w:rsidRDefault="00827152" w:rsidP="0074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827152" w:rsidRDefault="00827152" w:rsidP="000059CF">
      <w:pPr>
        <w:pStyle w:val="a8"/>
        <w:keepLines/>
        <w:ind w:firstLine="720"/>
        <w:jc w:val="center"/>
        <w:rPr>
          <w:b/>
          <w:color w:val="000000"/>
          <w:szCs w:val="26"/>
        </w:rPr>
      </w:pPr>
      <w:r w:rsidRPr="007E4772">
        <w:rPr>
          <w:b/>
          <w:szCs w:val="26"/>
        </w:rPr>
        <w:t xml:space="preserve">2. </w:t>
      </w:r>
      <w:r w:rsidRPr="007E4772">
        <w:rPr>
          <w:b/>
          <w:color w:val="000000"/>
          <w:szCs w:val="26"/>
        </w:rPr>
        <w:t>Цели и задачи Программы</w:t>
      </w:r>
    </w:p>
    <w:p w:rsidR="00827152" w:rsidRDefault="00827152" w:rsidP="000059CF">
      <w:pPr>
        <w:pStyle w:val="a8"/>
        <w:keepLines/>
        <w:ind w:firstLine="720"/>
        <w:jc w:val="center"/>
        <w:rPr>
          <w:b/>
          <w:color w:val="000000"/>
          <w:szCs w:val="26"/>
        </w:rPr>
      </w:pPr>
    </w:p>
    <w:p w:rsidR="00827152" w:rsidRPr="00031246" w:rsidRDefault="00827152" w:rsidP="000312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31246">
        <w:rPr>
          <w:sz w:val="26"/>
          <w:szCs w:val="26"/>
        </w:rPr>
        <w:t xml:space="preserve">Основной целью Программы является создание условий для повышения качества бюджетного процесса в </w:t>
      </w:r>
      <w:r>
        <w:rPr>
          <w:sz w:val="26"/>
          <w:szCs w:val="26"/>
        </w:rPr>
        <w:t>Надеждинском</w:t>
      </w:r>
      <w:r w:rsidRPr="00031246">
        <w:rPr>
          <w:sz w:val="26"/>
          <w:szCs w:val="26"/>
        </w:rPr>
        <w:t xml:space="preserve"> муниципальном районе.</w:t>
      </w:r>
    </w:p>
    <w:p w:rsidR="00827152" w:rsidRDefault="00827152" w:rsidP="000312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31246">
        <w:rPr>
          <w:sz w:val="26"/>
          <w:szCs w:val="26"/>
        </w:rPr>
        <w:t>Для достижения цели Программы необходимо создание механизмов, направленных на решение следующих основных задач:</w:t>
      </w:r>
    </w:p>
    <w:p w:rsidR="00827152" w:rsidRDefault="00827152" w:rsidP="00E128B3">
      <w:pPr>
        <w:pStyle w:val="af2"/>
        <w:numPr>
          <w:ilvl w:val="0"/>
          <w:numId w:val="19"/>
        </w:numPr>
        <w:tabs>
          <w:tab w:val="left" w:pos="11"/>
          <w:tab w:val="left" w:pos="459"/>
        </w:tabs>
        <w:ind w:firstLine="0"/>
        <w:jc w:val="both"/>
        <w:rPr>
          <w:color w:val="000000"/>
          <w:sz w:val="26"/>
          <w:szCs w:val="26"/>
        </w:rPr>
      </w:pPr>
      <w:r w:rsidRPr="000C0B99">
        <w:rPr>
          <w:color w:val="000000"/>
          <w:sz w:val="26"/>
          <w:szCs w:val="26"/>
        </w:rPr>
        <w:t>Повышение качества бюджетного планирования</w:t>
      </w:r>
      <w:r>
        <w:rPr>
          <w:color w:val="000000"/>
          <w:sz w:val="26"/>
          <w:szCs w:val="26"/>
        </w:rPr>
        <w:t>.</w:t>
      </w:r>
    </w:p>
    <w:p w:rsidR="00827152" w:rsidRDefault="00827152" w:rsidP="00E128B3">
      <w:pPr>
        <w:pStyle w:val="af2"/>
        <w:numPr>
          <w:ilvl w:val="0"/>
          <w:numId w:val="19"/>
        </w:numPr>
        <w:tabs>
          <w:tab w:val="left" w:pos="11"/>
          <w:tab w:val="left" w:pos="459"/>
        </w:tabs>
        <w:ind w:firstLine="0"/>
        <w:jc w:val="both"/>
        <w:rPr>
          <w:color w:val="000000"/>
          <w:sz w:val="26"/>
          <w:szCs w:val="26"/>
        </w:rPr>
      </w:pPr>
      <w:r w:rsidRPr="000C0B99">
        <w:rPr>
          <w:color w:val="000000"/>
          <w:sz w:val="26"/>
          <w:szCs w:val="26"/>
        </w:rPr>
        <w:t>Повышение качества исполнения бюджета</w:t>
      </w:r>
      <w:r>
        <w:rPr>
          <w:color w:val="000000"/>
          <w:sz w:val="26"/>
          <w:szCs w:val="26"/>
        </w:rPr>
        <w:t>.</w:t>
      </w:r>
    </w:p>
    <w:p w:rsidR="00827152" w:rsidRPr="00760F3A" w:rsidRDefault="00827152" w:rsidP="001B4F61">
      <w:pPr>
        <w:pStyle w:val="af2"/>
        <w:numPr>
          <w:ilvl w:val="0"/>
          <w:numId w:val="19"/>
        </w:numPr>
        <w:tabs>
          <w:tab w:val="left" w:pos="11"/>
          <w:tab w:val="left" w:pos="459"/>
        </w:tabs>
        <w:ind w:left="34" w:firstLine="68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Повышение </w:t>
      </w:r>
      <w:r w:rsidRPr="000C0B99">
        <w:rPr>
          <w:sz w:val="26"/>
          <w:szCs w:val="26"/>
        </w:rPr>
        <w:t>качеств</w:t>
      </w:r>
      <w:r>
        <w:rPr>
          <w:sz w:val="26"/>
          <w:szCs w:val="26"/>
        </w:rPr>
        <w:t>а управления муниципальным долгом.</w:t>
      </w:r>
    </w:p>
    <w:p w:rsidR="00827152" w:rsidRDefault="00827152" w:rsidP="00760F3A">
      <w:pPr>
        <w:pStyle w:val="af2"/>
        <w:tabs>
          <w:tab w:val="left" w:pos="11"/>
          <w:tab w:val="left" w:pos="459"/>
        </w:tabs>
        <w:ind w:left="34"/>
        <w:jc w:val="both"/>
        <w:rPr>
          <w:sz w:val="26"/>
          <w:szCs w:val="26"/>
        </w:rPr>
      </w:pPr>
    </w:p>
    <w:p w:rsidR="00827152" w:rsidRPr="000C0B99" w:rsidRDefault="00827152" w:rsidP="00760F3A">
      <w:pPr>
        <w:pStyle w:val="af2"/>
        <w:tabs>
          <w:tab w:val="left" w:pos="11"/>
          <w:tab w:val="left" w:pos="459"/>
        </w:tabs>
        <w:ind w:left="34"/>
        <w:jc w:val="both"/>
        <w:rPr>
          <w:color w:val="000000"/>
          <w:sz w:val="26"/>
          <w:szCs w:val="26"/>
        </w:rPr>
      </w:pPr>
    </w:p>
    <w:p w:rsidR="00827152" w:rsidRPr="000C0B99" w:rsidRDefault="00827152" w:rsidP="001B4F61">
      <w:pPr>
        <w:pStyle w:val="af2"/>
        <w:numPr>
          <w:ilvl w:val="0"/>
          <w:numId w:val="19"/>
        </w:numPr>
        <w:tabs>
          <w:tab w:val="left" w:pos="11"/>
          <w:tab w:val="left" w:pos="459"/>
          <w:tab w:val="left" w:pos="851"/>
        </w:tabs>
        <w:ind w:left="34" w:firstLine="686"/>
        <w:jc w:val="both"/>
        <w:rPr>
          <w:color w:val="000000"/>
          <w:sz w:val="26"/>
          <w:szCs w:val="26"/>
        </w:rPr>
      </w:pPr>
      <w:r w:rsidRPr="000C0B99">
        <w:rPr>
          <w:sz w:val="26"/>
          <w:szCs w:val="26"/>
        </w:rPr>
        <w:t>Повышение качества управления муниципальной собственностью и оказания муниципальных услуг</w:t>
      </w:r>
      <w:r>
        <w:rPr>
          <w:sz w:val="26"/>
          <w:szCs w:val="26"/>
        </w:rPr>
        <w:t>.</w:t>
      </w:r>
    </w:p>
    <w:p w:rsidR="00827152" w:rsidRPr="000C0B99" w:rsidRDefault="00827152" w:rsidP="001B4F61">
      <w:pPr>
        <w:pStyle w:val="af2"/>
        <w:numPr>
          <w:ilvl w:val="0"/>
          <w:numId w:val="19"/>
        </w:numPr>
        <w:tabs>
          <w:tab w:val="left" w:pos="11"/>
          <w:tab w:val="left" w:pos="459"/>
          <w:tab w:val="left" w:pos="851"/>
        </w:tabs>
        <w:ind w:left="34" w:firstLine="686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Обеспечение </w:t>
      </w:r>
      <w:r w:rsidRPr="000C0B99">
        <w:rPr>
          <w:color w:val="000000"/>
          <w:sz w:val="26"/>
          <w:szCs w:val="26"/>
        </w:rPr>
        <w:t>прозрачност</w:t>
      </w:r>
      <w:r>
        <w:rPr>
          <w:color w:val="000000"/>
          <w:sz w:val="26"/>
          <w:szCs w:val="26"/>
        </w:rPr>
        <w:t>и</w:t>
      </w:r>
      <w:r w:rsidRPr="000C0B99">
        <w:rPr>
          <w:color w:val="000000"/>
          <w:sz w:val="26"/>
          <w:szCs w:val="26"/>
        </w:rPr>
        <w:t xml:space="preserve"> бюджетного процесса</w:t>
      </w:r>
      <w:r>
        <w:rPr>
          <w:color w:val="000000"/>
          <w:sz w:val="26"/>
          <w:szCs w:val="26"/>
        </w:rPr>
        <w:t>.</w:t>
      </w:r>
    </w:p>
    <w:p w:rsidR="00827152" w:rsidRDefault="00827152" w:rsidP="00E128B3">
      <w:pPr>
        <w:widowControl w:val="0"/>
        <w:tabs>
          <w:tab w:val="left" w:pos="4500"/>
          <w:tab w:val="left" w:pos="5580"/>
        </w:tabs>
        <w:autoSpaceDE w:val="0"/>
        <w:autoSpaceDN w:val="0"/>
        <w:adjustRightInd w:val="0"/>
        <w:ind w:left="709"/>
        <w:jc w:val="center"/>
        <w:rPr>
          <w:rFonts w:cs="Courier New"/>
          <w:b/>
          <w:sz w:val="26"/>
          <w:szCs w:val="26"/>
          <w:lang w:eastAsia="en-US"/>
        </w:rPr>
      </w:pPr>
    </w:p>
    <w:p w:rsidR="00827152" w:rsidRPr="00E128B3" w:rsidRDefault="00827152" w:rsidP="00E128B3">
      <w:pPr>
        <w:widowControl w:val="0"/>
        <w:tabs>
          <w:tab w:val="left" w:pos="4500"/>
          <w:tab w:val="left" w:pos="5580"/>
        </w:tabs>
        <w:autoSpaceDE w:val="0"/>
        <w:autoSpaceDN w:val="0"/>
        <w:adjustRightInd w:val="0"/>
        <w:ind w:left="709"/>
        <w:jc w:val="center"/>
      </w:pPr>
      <w:r>
        <w:rPr>
          <w:rFonts w:cs="Courier New"/>
          <w:b/>
          <w:sz w:val="26"/>
          <w:szCs w:val="26"/>
          <w:lang w:eastAsia="en-US"/>
        </w:rPr>
        <w:t xml:space="preserve">3. </w:t>
      </w:r>
      <w:r w:rsidRPr="00467F2B">
        <w:rPr>
          <w:rFonts w:cs="Courier New"/>
          <w:b/>
          <w:sz w:val="26"/>
          <w:szCs w:val="26"/>
          <w:lang w:eastAsia="en-US"/>
        </w:rPr>
        <w:t>Ожидаемые результаты</w:t>
      </w:r>
      <w:r>
        <w:rPr>
          <w:rFonts w:cs="Courier New"/>
          <w:b/>
          <w:sz w:val="26"/>
          <w:szCs w:val="26"/>
          <w:lang w:eastAsia="en-US"/>
        </w:rPr>
        <w:t xml:space="preserve"> </w:t>
      </w:r>
      <w:r w:rsidRPr="00467F2B">
        <w:rPr>
          <w:rFonts w:cs="Courier New"/>
          <w:b/>
          <w:sz w:val="26"/>
          <w:szCs w:val="26"/>
          <w:lang w:eastAsia="en-US"/>
        </w:rPr>
        <w:t>реализации Программы</w:t>
      </w:r>
    </w:p>
    <w:p w:rsidR="00827152" w:rsidRPr="00E54A87" w:rsidRDefault="00827152" w:rsidP="00E128B3">
      <w:pPr>
        <w:widowControl w:val="0"/>
        <w:autoSpaceDE w:val="0"/>
        <w:autoSpaceDN w:val="0"/>
        <w:adjustRightInd w:val="0"/>
        <w:ind w:left="1069"/>
        <w:jc w:val="center"/>
      </w:pPr>
      <w:r w:rsidRPr="00467F2B">
        <w:rPr>
          <w:rFonts w:cs="Courier New"/>
          <w:b/>
          <w:sz w:val="26"/>
          <w:szCs w:val="26"/>
          <w:lang w:eastAsia="en-US"/>
        </w:rPr>
        <w:t>и  показатели эффективности</w:t>
      </w:r>
    </w:p>
    <w:p w:rsidR="00827152" w:rsidRDefault="00827152" w:rsidP="00E128B3">
      <w:pPr>
        <w:ind w:firstLine="567"/>
        <w:jc w:val="center"/>
        <w:rPr>
          <w:color w:val="000000"/>
          <w:sz w:val="26"/>
          <w:szCs w:val="26"/>
        </w:rPr>
      </w:pPr>
    </w:p>
    <w:p w:rsidR="00827152" w:rsidRDefault="00827152" w:rsidP="00A845BA">
      <w:pPr>
        <w:tabs>
          <w:tab w:val="left" w:pos="0"/>
        </w:tabs>
        <w:suppressAutoHyphens/>
        <w:ind w:firstLine="720"/>
        <w:jc w:val="both"/>
        <w:rPr>
          <w:color w:val="000000"/>
          <w:sz w:val="26"/>
          <w:szCs w:val="26"/>
        </w:rPr>
      </w:pPr>
      <w:r w:rsidRPr="0092099C">
        <w:rPr>
          <w:color w:val="000000"/>
          <w:sz w:val="26"/>
          <w:szCs w:val="26"/>
        </w:rPr>
        <w:t xml:space="preserve">Результатом исполнения </w:t>
      </w:r>
      <w:r>
        <w:rPr>
          <w:color w:val="000000"/>
          <w:sz w:val="26"/>
          <w:szCs w:val="26"/>
        </w:rPr>
        <w:t xml:space="preserve">мероприятий </w:t>
      </w:r>
      <w:r w:rsidRPr="0092099C">
        <w:rPr>
          <w:color w:val="000000"/>
          <w:sz w:val="26"/>
          <w:szCs w:val="26"/>
        </w:rPr>
        <w:t xml:space="preserve">Программы является надлежащее качество организации и осуществления бюджетного процесса в Надеждинском муниципальном районе – не ниже II степени качества управления бюджетным процессом. Достижение значений целевых значений индикаторов мониторинга и оценки качества бюджетного процесса ведет к набору наибольшего количества баллов в рейтинге муниципальных образований Приморского края, по которому определяется степень управления бюджетным процессом в соответствии с </w:t>
      </w:r>
      <w:r w:rsidRPr="0092099C">
        <w:rPr>
          <w:sz w:val="26"/>
          <w:szCs w:val="26"/>
        </w:rPr>
        <w:t>приказом департамента финансов Приморского края от 16.03.2011 № 8 «О порядке осуществления мониторинга и оценки качества управления бюджетным процессом в городских округах и муниципальных районах Приморского края»</w:t>
      </w:r>
      <w:r w:rsidRPr="0092099C">
        <w:rPr>
          <w:color w:val="000000"/>
          <w:sz w:val="26"/>
          <w:szCs w:val="26"/>
        </w:rPr>
        <w:t>.</w:t>
      </w:r>
    </w:p>
    <w:p w:rsidR="00827152" w:rsidRPr="00232A0A" w:rsidRDefault="00827152" w:rsidP="00C2454E">
      <w:pPr>
        <w:pStyle w:val="a3"/>
        <w:spacing w:after="0" w:line="240" w:lineRule="auto"/>
        <w:ind w:left="0" w:right="0" w:firstLine="645"/>
        <w:rPr>
          <w:rFonts w:ascii="Times New Roman" w:hAnsi="Times New Roman"/>
          <w:sz w:val="26"/>
        </w:rPr>
      </w:pPr>
      <w:r w:rsidRPr="00232A0A">
        <w:rPr>
          <w:rFonts w:ascii="Times New Roman" w:hAnsi="Times New Roman"/>
          <w:sz w:val="26"/>
        </w:rPr>
        <w:t>Целевые показатели (индикаторы) Программы соответствуют ее приоритетам, целям и задачам.</w:t>
      </w:r>
    </w:p>
    <w:p w:rsidR="00827152" w:rsidRPr="00232A0A" w:rsidRDefault="00827152" w:rsidP="00C2454E">
      <w:pPr>
        <w:pStyle w:val="a3"/>
        <w:spacing w:after="0" w:line="240" w:lineRule="auto"/>
        <w:ind w:left="0" w:right="0" w:firstLine="645"/>
        <w:rPr>
          <w:rFonts w:ascii="Times New Roman" w:hAnsi="Times New Roman"/>
          <w:sz w:val="26"/>
        </w:rPr>
      </w:pPr>
      <w:r w:rsidRPr="00232A0A">
        <w:rPr>
          <w:rFonts w:ascii="Times New Roman" w:hAnsi="Times New Roman"/>
          <w:sz w:val="26"/>
        </w:rPr>
        <w:t>Перечень показателей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</w:t>
      </w:r>
      <w:r>
        <w:rPr>
          <w:rFonts w:ascii="Times New Roman" w:hAnsi="Times New Roman"/>
          <w:sz w:val="26"/>
        </w:rPr>
        <w:t xml:space="preserve"> и муниципальной </w:t>
      </w:r>
      <w:r w:rsidRPr="00232A0A">
        <w:rPr>
          <w:rFonts w:ascii="Times New Roman" w:hAnsi="Times New Roman"/>
          <w:sz w:val="26"/>
        </w:rPr>
        <w:t xml:space="preserve"> политики, появления новых технологических и социально-экономических обстоятельств, существенно влияющих на развитие соответствующих сфер экономической деятельности.</w:t>
      </w:r>
    </w:p>
    <w:p w:rsidR="00827152" w:rsidRPr="007648FC" w:rsidRDefault="00827152" w:rsidP="00C2454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648FC">
        <w:rPr>
          <w:bCs/>
          <w:sz w:val="26"/>
          <w:szCs w:val="26"/>
        </w:rPr>
        <w:t xml:space="preserve">Целевые индикаторы и показатели Программы представлены в </w:t>
      </w:r>
      <w:hyperlink r:id="rId13" w:history="1">
        <w:r w:rsidRPr="007648FC">
          <w:rPr>
            <w:bCs/>
            <w:sz w:val="26"/>
            <w:szCs w:val="26"/>
          </w:rPr>
          <w:t xml:space="preserve">приложении </w:t>
        </w:r>
        <w:r>
          <w:rPr>
            <w:bCs/>
            <w:sz w:val="26"/>
            <w:szCs w:val="26"/>
          </w:rPr>
          <w:t xml:space="preserve">     №</w:t>
        </w:r>
        <w:r w:rsidRPr="007648FC">
          <w:rPr>
            <w:bCs/>
            <w:sz w:val="26"/>
            <w:szCs w:val="26"/>
          </w:rPr>
          <w:t xml:space="preserve"> 1</w:t>
        </w:r>
      </w:hyperlink>
      <w:r w:rsidRPr="007648FC">
        <w:rPr>
          <w:bCs/>
          <w:sz w:val="26"/>
          <w:szCs w:val="26"/>
        </w:rPr>
        <w:t xml:space="preserve"> к Программе.</w:t>
      </w:r>
    </w:p>
    <w:p w:rsidR="00827152" w:rsidRDefault="00827152" w:rsidP="00C2454E">
      <w:pPr>
        <w:ind w:firstLine="720"/>
        <w:jc w:val="both"/>
        <w:rPr>
          <w:sz w:val="26"/>
          <w:szCs w:val="26"/>
        </w:rPr>
      </w:pPr>
      <w:r w:rsidRPr="00BF6CFE">
        <w:rPr>
          <w:sz w:val="26"/>
          <w:szCs w:val="26"/>
        </w:rPr>
        <w:t xml:space="preserve">По итогам реализации </w:t>
      </w:r>
      <w:r>
        <w:rPr>
          <w:sz w:val="26"/>
          <w:szCs w:val="26"/>
        </w:rPr>
        <w:t xml:space="preserve">мероприятий </w:t>
      </w:r>
      <w:r w:rsidRPr="00BF6CFE">
        <w:rPr>
          <w:sz w:val="26"/>
          <w:szCs w:val="26"/>
        </w:rPr>
        <w:t xml:space="preserve">Программы </w:t>
      </w:r>
      <w:r>
        <w:rPr>
          <w:sz w:val="26"/>
          <w:szCs w:val="26"/>
        </w:rPr>
        <w:t xml:space="preserve">к концу 2019 года </w:t>
      </w:r>
      <w:r w:rsidRPr="00BF6CFE">
        <w:rPr>
          <w:sz w:val="26"/>
          <w:szCs w:val="26"/>
        </w:rPr>
        <w:t>планируется достижение следующих результатов</w:t>
      </w:r>
      <w:r>
        <w:rPr>
          <w:sz w:val="26"/>
          <w:szCs w:val="26"/>
        </w:rPr>
        <w:t xml:space="preserve"> и показателей</w:t>
      </w:r>
      <w:r w:rsidRPr="00BF6CFE">
        <w:rPr>
          <w:sz w:val="26"/>
          <w:szCs w:val="26"/>
        </w:rPr>
        <w:t>:</w:t>
      </w:r>
    </w:p>
    <w:p w:rsidR="00827152" w:rsidRDefault="00827152" w:rsidP="007B3E74">
      <w:pPr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ab/>
        <w:t xml:space="preserve">1) </w:t>
      </w:r>
      <w:r w:rsidR="00187516">
        <w:rPr>
          <w:sz w:val="26"/>
          <w:szCs w:val="26"/>
        </w:rPr>
        <w:tab/>
      </w:r>
      <w:r>
        <w:rPr>
          <w:sz w:val="26"/>
          <w:szCs w:val="26"/>
        </w:rPr>
        <w:t>Рост у</w:t>
      </w:r>
      <w:r w:rsidRPr="008159E2">
        <w:rPr>
          <w:sz w:val="26"/>
          <w:szCs w:val="26"/>
        </w:rPr>
        <w:t>дельн</w:t>
      </w:r>
      <w:r>
        <w:rPr>
          <w:sz w:val="26"/>
          <w:szCs w:val="26"/>
        </w:rPr>
        <w:t>ого</w:t>
      </w:r>
      <w:r w:rsidRPr="008159E2">
        <w:rPr>
          <w:sz w:val="26"/>
          <w:szCs w:val="26"/>
        </w:rPr>
        <w:t xml:space="preserve"> вес</w:t>
      </w:r>
      <w:r>
        <w:rPr>
          <w:sz w:val="26"/>
          <w:szCs w:val="26"/>
        </w:rPr>
        <w:t>а</w:t>
      </w:r>
      <w:r w:rsidRPr="008159E2">
        <w:rPr>
          <w:sz w:val="26"/>
          <w:szCs w:val="26"/>
        </w:rPr>
        <w:t xml:space="preserve"> расходов бюджета муниципального</w:t>
      </w:r>
      <w:r>
        <w:rPr>
          <w:sz w:val="26"/>
          <w:szCs w:val="26"/>
        </w:rPr>
        <w:t xml:space="preserve"> </w:t>
      </w:r>
      <w:r w:rsidRPr="008159E2">
        <w:rPr>
          <w:sz w:val="26"/>
          <w:szCs w:val="26"/>
        </w:rPr>
        <w:t>образования, формируемых в рамках муниципальных программ, в общем объеме расходов бюджета в отчетном финансовом году</w:t>
      </w:r>
      <w:r>
        <w:rPr>
          <w:sz w:val="26"/>
          <w:szCs w:val="26"/>
        </w:rPr>
        <w:t>, до 93,0 %;</w:t>
      </w:r>
    </w:p>
    <w:p w:rsidR="00827152" w:rsidRDefault="00827152" w:rsidP="00CC4CA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2) </w:t>
      </w:r>
      <w:r w:rsidR="00187516">
        <w:rPr>
          <w:sz w:val="26"/>
          <w:szCs w:val="26"/>
        </w:rPr>
        <w:tab/>
      </w:r>
      <w:r>
        <w:rPr>
          <w:sz w:val="26"/>
          <w:szCs w:val="26"/>
        </w:rPr>
        <w:t xml:space="preserve">Отклонение </w:t>
      </w:r>
      <w:r w:rsidRPr="008159E2">
        <w:rPr>
          <w:sz w:val="26"/>
          <w:szCs w:val="26"/>
        </w:rPr>
        <w:t xml:space="preserve"> </w:t>
      </w:r>
      <w:r>
        <w:rPr>
          <w:sz w:val="26"/>
          <w:szCs w:val="26"/>
        </w:rPr>
        <w:t>по и</w:t>
      </w:r>
      <w:r w:rsidRPr="008159E2">
        <w:rPr>
          <w:sz w:val="26"/>
          <w:szCs w:val="26"/>
        </w:rPr>
        <w:t>сполнени</w:t>
      </w:r>
      <w:r>
        <w:rPr>
          <w:sz w:val="26"/>
          <w:szCs w:val="26"/>
        </w:rPr>
        <w:t>ю</w:t>
      </w:r>
      <w:r w:rsidRPr="008159E2">
        <w:rPr>
          <w:sz w:val="26"/>
          <w:szCs w:val="26"/>
        </w:rPr>
        <w:t xml:space="preserve"> бюджета муниципального образования по доходам без учета безвозмездных поступлений к первоначально утвержденному муниципальным правовым актом о бюджете объему налоговых и неналоговых доходов</w:t>
      </w:r>
      <w:r>
        <w:rPr>
          <w:sz w:val="26"/>
          <w:szCs w:val="26"/>
        </w:rPr>
        <w:t>, не более чем на 2,0 %;</w:t>
      </w:r>
    </w:p>
    <w:p w:rsidR="00827152" w:rsidRDefault="00827152" w:rsidP="007B3E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3) </w:t>
      </w:r>
      <w:r w:rsidR="00187516">
        <w:rPr>
          <w:sz w:val="26"/>
          <w:szCs w:val="26"/>
        </w:rPr>
        <w:tab/>
      </w:r>
      <w:r>
        <w:rPr>
          <w:sz w:val="26"/>
          <w:szCs w:val="26"/>
        </w:rPr>
        <w:t xml:space="preserve">Рост численности </w:t>
      </w:r>
      <w:r w:rsidRPr="008159E2">
        <w:rPr>
          <w:sz w:val="26"/>
          <w:szCs w:val="26"/>
        </w:rPr>
        <w:t xml:space="preserve"> муниципальных служащих</w:t>
      </w:r>
      <w:r>
        <w:rPr>
          <w:sz w:val="26"/>
          <w:szCs w:val="26"/>
        </w:rPr>
        <w:t xml:space="preserve"> к предыдущему отчетному году, 0 %;</w:t>
      </w:r>
    </w:p>
    <w:p w:rsidR="00827152" w:rsidRDefault="00827152" w:rsidP="007B3E74">
      <w:pPr>
        <w:pStyle w:val="af2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4) </w:t>
      </w:r>
      <w:r w:rsidR="00187516">
        <w:rPr>
          <w:sz w:val="26"/>
          <w:szCs w:val="26"/>
        </w:rPr>
        <w:tab/>
      </w:r>
      <w:r w:rsidRPr="00A45B6C">
        <w:rPr>
          <w:sz w:val="26"/>
          <w:szCs w:val="26"/>
        </w:rPr>
        <w:t>Уровень долговой нагрузки на бюджет муниципального</w:t>
      </w:r>
      <w:r>
        <w:rPr>
          <w:sz w:val="26"/>
          <w:szCs w:val="26"/>
        </w:rPr>
        <w:t xml:space="preserve"> </w:t>
      </w:r>
      <w:r w:rsidRPr="00A45B6C">
        <w:rPr>
          <w:sz w:val="26"/>
          <w:szCs w:val="26"/>
        </w:rPr>
        <w:t>образования</w:t>
      </w:r>
      <w:r>
        <w:rPr>
          <w:sz w:val="26"/>
          <w:szCs w:val="26"/>
        </w:rPr>
        <w:t>, 0 % ежегодно;</w:t>
      </w:r>
    </w:p>
    <w:p w:rsidR="00827152" w:rsidRDefault="00827152" w:rsidP="007B3E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42D0B">
        <w:rPr>
          <w:sz w:val="26"/>
          <w:szCs w:val="26"/>
        </w:rPr>
        <w:t xml:space="preserve">5) </w:t>
      </w:r>
      <w:r>
        <w:rPr>
          <w:sz w:val="26"/>
          <w:szCs w:val="26"/>
        </w:rPr>
        <w:t xml:space="preserve"> </w:t>
      </w:r>
      <w:r w:rsidR="00187516">
        <w:rPr>
          <w:sz w:val="26"/>
          <w:szCs w:val="26"/>
        </w:rPr>
        <w:tab/>
      </w:r>
      <w:r>
        <w:rPr>
          <w:sz w:val="26"/>
          <w:szCs w:val="26"/>
        </w:rPr>
        <w:t>Достижение муниципальным образованием целевых значений показателя, предусмотренного в плане мероприятий («дорожной карте») изменений в отраслях социальной сферы, направленных на повышение эффективности культуры в Приморском крае, соотношения средней заработной платы работников учреждений культуры к среднемесячному доходу от трудовой деятельности в Приморском крае за отчетный финансовый год, не менее 100% ежегодно;</w:t>
      </w:r>
    </w:p>
    <w:p w:rsidR="00827152" w:rsidRDefault="00827152" w:rsidP="007B3E74">
      <w:pPr>
        <w:pStyle w:val="af2"/>
        <w:autoSpaceDE w:val="0"/>
        <w:autoSpaceDN w:val="0"/>
        <w:adjustRightInd w:val="0"/>
        <w:ind w:left="0" w:hanging="3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6)  </w:t>
      </w:r>
      <w:r w:rsidR="00187516">
        <w:rPr>
          <w:sz w:val="26"/>
          <w:szCs w:val="26"/>
        </w:rPr>
        <w:tab/>
      </w:r>
      <w:r w:rsidRPr="005F62C5">
        <w:rPr>
          <w:sz w:val="26"/>
          <w:szCs w:val="26"/>
        </w:rPr>
        <w:t>Достижение муниципальным образованием целевых значений показателя, предусмотренного в плане мероприятий (</w:t>
      </w:r>
      <w:r>
        <w:rPr>
          <w:sz w:val="26"/>
          <w:szCs w:val="26"/>
        </w:rPr>
        <w:t>«</w:t>
      </w:r>
      <w:r w:rsidRPr="005F62C5">
        <w:rPr>
          <w:sz w:val="26"/>
          <w:szCs w:val="26"/>
        </w:rPr>
        <w:t>дорожной карте</w:t>
      </w:r>
      <w:r>
        <w:rPr>
          <w:sz w:val="26"/>
          <w:szCs w:val="26"/>
        </w:rPr>
        <w:t>»</w:t>
      </w:r>
      <w:r w:rsidRPr="005F62C5">
        <w:rPr>
          <w:sz w:val="26"/>
          <w:szCs w:val="26"/>
        </w:rPr>
        <w:t xml:space="preserve">) изменений в отраслях социальной сферы, направленных на повышение эффективности </w:t>
      </w:r>
      <w:r w:rsidRPr="005F62C5">
        <w:rPr>
          <w:sz w:val="26"/>
          <w:szCs w:val="26"/>
        </w:rPr>
        <w:lastRenderedPageBreak/>
        <w:t xml:space="preserve">образования и науки в Приморском крае, соотношения средней заработной платы педагогических </w:t>
      </w:r>
    </w:p>
    <w:p w:rsidR="00827152" w:rsidRDefault="00827152" w:rsidP="007B3E74">
      <w:pPr>
        <w:pStyle w:val="af2"/>
        <w:autoSpaceDE w:val="0"/>
        <w:autoSpaceDN w:val="0"/>
        <w:adjustRightInd w:val="0"/>
        <w:ind w:left="0" w:hanging="36"/>
        <w:jc w:val="both"/>
        <w:rPr>
          <w:sz w:val="26"/>
          <w:szCs w:val="26"/>
        </w:rPr>
      </w:pPr>
    </w:p>
    <w:p w:rsidR="00827152" w:rsidRDefault="00827152" w:rsidP="007B3E74">
      <w:pPr>
        <w:pStyle w:val="af2"/>
        <w:autoSpaceDE w:val="0"/>
        <w:autoSpaceDN w:val="0"/>
        <w:adjustRightInd w:val="0"/>
        <w:ind w:left="0" w:hanging="36"/>
        <w:jc w:val="both"/>
        <w:rPr>
          <w:sz w:val="26"/>
          <w:szCs w:val="26"/>
        </w:rPr>
      </w:pPr>
      <w:r w:rsidRPr="005F62C5">
        <w:rPr>
          <w:sz w:val="26"/>
          <w:szCs w:val="26"/>
        </w:rPr>
        <w:t>работников учреждений дополнительного образования детей к средней заработной плате учителей в Приморском крае за отчетный финансовый год</w:t>
      </w:r>
      <w:r>
        <w:rPr>
          <w:sz w:val="26"/>
          <w:szCs w:val="26"/>
        </w:rPr>
        <w:t>, не менее 100 % ежегодно;</w:t>
      </w:r>
    </w:p>
    <w:p w:rsidR="00827152" w:rsidRDefault="00827152" w:rsidP="007B3E74">
      <w:pPr>
        <w:pStyle w:val="af2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7) </w:t>
      </w:r>
      <w:r w:rsidR="00187516">
        <w:rPr>
          <w:sz w:val="26"/>
          <w:szCs w:val="26"/>
        </w:rPr>
        <w:tab/>
      </w:r>
      <w:r w:rsidRPr="00D37E59">
        <w:rPr>
          <w:sz w:val="26"/>
          <w:szCs w:val="26"/>
        </w:rPr>
        <w:t xml:space="preserve">Размещение на официальном сайте органов местного самоуправления бюджета муниципального образования и отчета о его исполнении в доступной для граждан форме («Бюджет для граждан») в соответствии с требованиями Методических </w:t>
      </w:r>
      <w:hyperlink r:id="rId14" w:history="1">
        <w:r w:rsidRPr="00D37E59">
          <w:rPr>
            <w:sz w:val="26"/>
            <w:szCs w:val="26"/>
          </w:rPr>
          <w:t>рекомендаций</w:t>
        </w:r>
      </w:hyperlink>
      <w:r w:rsidRPr="00D37E59">
        <w:rPr>
          <w:sz w:val="26"/>
          <w:szCs w:val="26"/>
        </w:rPr>
        <w:t xml:space="preserve"> по представлению бюджетов субъектов Российской Федерации и местных бюджетов и отчетов об их исполнении в доступной для граждан форме</w:t>
      </w:r>
      <w:r>
        <w:rPr>
          <w:sz w:val="26"/>
          <w:szCs w:val="26"/>
        </w:rPr>
        <w:t>, своевременно и в полном объеме;</w:t>
      </w:r>
    </w:p>
    <w:p w:rsidR="00827152" w:rsidRDefault="00827152" w:rsidP="007B3E74">
      <w:pPr>
        <w:pStyle w:val="af2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8) </w:t>
      </w:r>
      <w:r w:rsidR="00187516">
        <w:rPr>
          <w:sz w:val="26"/>
          <w:szCs w:val="26"/>
        </w:rPr>
        <w:tab/>
      </w:r>
      <w:r w:rsidRPr="00087A02">
        <w:rPr>
          <w:sz w:val="26"/>
          <w:szCs w:val="26"/>
        </w:rPr>
        <w:t>Качество бюджетной отчетности, представленной в департамент финансов Приморского края</w:t>
      </w:r>
      <w:r>
        <w:rPr>
          <w:sz w:val="26"/>
          <w:szCs w:val="26"/>
        </w:rPr>
        <w:t xml:space="preserve">, в установленные сроки - без замечаний и корректировок; </w:t>
      </w:r>
    </w:p>
    <w:p w:rsidR="00827152" w:rsidRDefault="00187516" w:rsidP="007B3E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r>
        <w:rPr>
          <w:sz w:val="26"/>
          <w:szCs w:val="26"/>
        </w:rPr>
        <w:tab/>
      </w:r>
      <w:r w:rsidR="00827152">
        <w:rPr>
          <w:sz w:val="26"/>
          <w:szCs w:val="26"/>
        </w:rPr>
        <w:t>Применение к муниципальному образованию за отчетный период бюджетных мер принуждения, 0 раз.</w:t>
      </w:r>
    </w:p>
    <w:p w:rsidR="00827152" w:rsidRDefault="00827152" w:rsidP="007B3E74">
      <w:pPr>
        <w:ind w:firstLine="709"/>
        <w:jc w:val="both"/>
        <w:rPr>
          <w:sz w:val="26"/>
          <w:szCs w:val="26"/>
        </w:rPr>
      </w:pPr>
    </w:p>
    <w:p w:rsidR="00827152" w:rsidRDefault="00827152" w:rsidP="000059CF">
      <w:pPr>
        <w:pStyle w:val="a8"/>
        <w:keepLines/>
        <w:ind w:firstLine="720"/>
        <w:jc w:val="center"/>
        <w:rPr>
          <w:b/>
          <w:szCs w:val="26"/>
        </w:rPr>
      </w:pPr>
      <w:r>
        <w:rPr>
          <w:b/>
          <w:szCs w:val="26"/>
        </w:rPr>
        <w:t>4</w:t>
      </w:r>
      <w:r w:rsidRPr="008F6769">
        <w:rPr>
          <w:b/>
          <w:szCs w:val="26"/>
        </w:rPr>
        <w:t>. Сроки реализации Программы</w:t>
      </w:r>
    </w:p>
    <w:p w:rsidR="00827152" w:rsidRDefault="00827152" w:rsidP="000059CF">
      <w:pPr>
        <w:pStyle w:val="a8"/>
        <w:keepLines/>
        <w:ind w:firstLine="720"/>
        <w:jc w:val="center"/>
        <w:rPr>
          <w:b/>
          <w:szCs w:val="26"/>
        </w:rPr>
      </w:pPr>
    </w:p>
    <w:p w:rsidR="00827152" w:rsidRDefault="00827152" w:rsidP="000059CF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775CC">
        <w:rPr>
          <w:bCs/>
          <w:sz w:val="26"/>
          <w:szCs w:val="26"/>
        </w:rPr>
        <w:t xml:space="preserve">Программа реализуется в один этап в течение </w:t>
      </w:r>
      <w:r>
        <w:rPr>
          <w:bCs/>
          <w:sz w:val="26"/>
          <w:szCs w:val="26"/>
        </w:rPr>
        <w:t>2017-2019</w:t>
      </w:r>
      <w:r w:rsidRPr="007775CC">
        <w:rPr>
          <w:bCs/>
          <w:sz w:val="26"/>
          <w:szCs w:val="26"/>
        </w:rPr>
        <w:t xml:space="preserve"> годов. Промежуточные показатели реализации Программы определяются в ходе ежегодного мониторинга ее реализации и служат основой для принятия решения о корректировке.</w:t>
      </w:r>
    </w:p>
    <w:p w:rsidR="00827152" w:rsidRPr="002C6CF1" w:rsidRDefault="00827152" w:rsidP="000059CF">
      <w:pPr>
        <w:pStyle w:val="a3"/>
        <w:spacing w:after="0"/>
        <w:ind w:firstLine="78"/>
        <w:rPr>
          <w:rFonts w:ascii="Times New Roman" w:hAnsi="Times New Roman"/>
          <w:sz w:val="26"/>
          <w:szCs w:val="26"/>
        </w:rPr>
      </w:pPr>
    </w:p>
    <w:p w:rsidR="00827152" w:rsidRPr="001627DC" w:rsidRDefault="00827152" w:rsidP="001627DC">
      <w:pPr>
        <w:widowControl w:val="0"/>
        <w:tabs>
          <w:tab w:val="left" w:pos="567"/>
        </w:tabs>
        <w:autoSpaceDE w:val="0"/>
        <w:autoSpaceDN w:val="0"/>
        <w:adjustRightInd w:val="0"/>
        <w:ind w:left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5.</w:t>
      </w:r>
      <w:r w:rsidRPr="001627DC">
        <w:rPr>
          <w:b/>
          <w:sz w:val="26"/>
          <w:szCs w:val="26"/>
        </w:rPr>
        <w:t>Перечень основных мероприятий Программы</w:t>
      </w:r>
    </w:p>
    <w:p w:rsidR="00827152" w:rsidRDefault="00827152" w:rsidP="000C0C3F">
      <w:pPr>
        <w:ind w:firstLine="709"/>
        <w:jc w:val="both"/>
        <w:rPr>
          <w:sz w:val="26"/>
          <w:szCs w:val="26"/>
        </w:rPr>
      </w:pPr>
    </w:p>
    <w:p w:rsidR="00827152" w:rsidRPr="000C0C3F" w:rsidRDefault="00827152" w:rsidP="000C0C3F">
      <w:pPr>
        <w:ind w:firstLine="709"/>
        <w:jc w:val="both"/>
        <w:rPr>
          <w:sz w:val="26"/>
          <w:szCs w:val="26"/>
        </w:rPr>
      </w:pPr>
      <w:r w:rsidRPr="000C0C3F">
        <w:rPr>
          <w:sz w:val="26"/>
          <w:szCs w:val="26"/>
        </w:rPr>
        <w:t>Перечень мероприятий</w:t>
      </w:r>
      <w:r>
        <w:rPr>
          <w:sz w:val="26"/>
          <w:szCs w:val="26"/>
        </w:rPr>
        <w:t>, реализуемых в составе</w:t>
      </w:r>
      <w:r w:rsidRPr="000C0C3F">
        <w:rPr>
          <w:sz w:val="26"/>
          <w:szCs w:val="26"/>
        </w:rPr>
        <w:t xml:space="preserve"> Программы</w:t>
      </w:r>
      <w:r>
        <w:rPr>
          <w:sz w:val="26"/>
          <w:szCs w:val="26"/>
        </w:rPr>
        <w:t xml:space="preserve"> (далее - План мероприятий)</w:t>
      </w:r>
      <w:r w:rsidRPr="000C0C3F">
        <w:rPr>
          <w:sz w:val="26"/>
          <w:szCs w:val="26"/>
        </w:rPr>
        <w:t xml:space="preserve"> представлен в </w:t>
      </w:r>
      <w:r>
        <w:rPr>
          <w:sz w:val="26"/>
          <w:szCs w:val="26"/>
        </w:rPr>
        <w:t>Приложении № 2 к Программе</w:t>
      </w:r>
      <w:r w:rsidRPr="000C0C3F">
        <w:rPr>
          <w:sz w:val="26"/>
          <w:szCs w:val="26"/>
        </w:rPr>
        <w:t>.</w:t>
      </w:r>
    </w:p>
    <w:p w:rsidR="00827152" w:rsidRDefault="00827152" w:rsidP="000059CF">
      <w:pPr>
        <w:ind w:firstLine="709"/>
        <w:jc w:val="both"/>
        <w:rPr>
          <w:color w:val="000000"/>
          <w:sz w:val="26"/>
          <w:szCs w:val="26"/>
        </w:rPr>
      </w:pPr>
    </w:p>
    <w:p w:rsidR="00827152" w:rsidRPr="00872769" w:rsidRDefault="00827152" w:rsidP="000059C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872769">
        <w:rPr>
          <w:b/>
          <w:sz w:val="26"/>
          <w:szCs w:val="26"/>
        </w:rPr>
        <w:t>6. Механизм реализации Программы</w:t>
      </w:r>
    </w:p>
    <w:p w:rsidR="00827152" w:rsidRDefault="00827152" w:rsidP="000059C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7152" w:rsidRDefault="00827152" w:rsidP="00390BA8">
      <w:pPr>
        <w:ind w:firstLine="709"/>
        <w:jc w:val="both"/>
        <w:rPr>
          <w:sz w:val="26"/>
          <w:szCs w:val="26"/>
        </w:rPr>
      </w:pPr>
      <w:r w:rsidRPr="00D32855">
        <w:rPr>
          <w:sz w:val="26"/>
          <w:szCs w:val="26"/>
        </w:rPr>
        <w:t xml:space="preserve">Механизм реализации </w:t>
      </w:r>
      <w:r>
        <w:rPr>
          <w:sz w:val="26"/>
          <w:szCs w:val="26"/>
        </w:rPr>
        <w:t>П</w:t>
      </w:r>
      <w:r w:rsidRPr="00D32855">
        <w:rPr>
          <w:sz w:val="26"/>
          <w:szCs w:val="26"/>
        </w:rPr>
        <w:t xml:space="preserve">рограммы направлен на эффективное планирование хода исполнения основных мероприятий, координацию действий участников ее реализации, обеспечение контроля исполнения программных мероприятий, проведение мониторинга состояния работ по выполнению </w:t>
      </w:r>
      <w:r>
        <w:rPr>
          <w:sz w:val="26"/>
          <w:szCs w:val="26"/>
        </w:rPr>
        <w:t>П</w:t>
      </w:r>
      <w:r w:rsidRPr="00D32855">
        <w:rPr>
          <w:sz w:val="26"/>
          <w:szCs w:val="26"/>
        </w:rPr>
        <w:t xml:space="preserve">рограммы, выработку решений при возникновении отклонения хода работ от </w:t>
      </w:r>
      <w:r>
        <w:rPr>
          <w:sz w:val="26"/>
          <w:szCs w:val="26"/>
        </w:rPr>
        <w:t>П</w:t>
      </w:r>
      <w:r w:rsidRPr="00D32855">
        <w:rPr>
          <w:sz w:val="26"/>
          <w:szCs w:val="26"/>
        </w:rPr>
        <w:t xml:space="preserve">лана мероприятий </w:t>
      </w:r>
      <w:r>
        <w:rPr>
          <w:sz w:val="26"/>
          <w:szCs w:val="26"/>
        </w:rPr>
        <w:t>П</w:t>
      </w:r>
      <w:r w:rsidRPr="00D32855">
        <w:rPr>
          <w:sz w:val="26"/>
          <w:szCs w:val="26"/>
        </w:rPr>
        <w:t>рограммы.</w:t>
      </w:r>
    </w:p>
    <w:p w:rsidR="00827152" w:rsidRDefault="00827152" w:rsidP="00A845B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7152" w:rsidRDefault="00827152" w:rsidP="00A845B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8F6769">
        <w:rPr>
          <w:b/>
          <w:sz w:val="26"/>
          <w:szCs w:val="26"/>
        </w:rPr>
        <w:t>. Ресурсное обеспечение Программы</w:t>
      </w:r>
    </w:p>
    <w:p w:rsidR="00827152" w:rsidRDefault="00827152" w:rsidP="000059CF">
      <w:pPr>
        <w:suppressAutoHyphens/>
        <w:ind w:firstLine="720"/>
        <w:jc w:val="center"/>
        <w:rPr>
          <w:b/>
          <w:sz w:val="26"/>
          <w:szCs w:val="26"/>
        </w:rPr>
      </w:pPr>
    </w:p>
    <w:p w:rsidR="00827152" w:rsidRPr="000F4C81" w:rsidRDefault="00827152" w:rsidP="000F4C81">
      <w:pPr>
        <w:shd w:val="clear" w:color="auto" w:fill="FFFFFF"/>
        <w:spacing w:after="105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Финансовое обеспечение Программы не требуется</w:t>
      </w:r>
      <w:r w:rsidRPr="000F4C81">
        <w:rPr>
          <w:sz w:val="26"/>
          <w:szCs w:val="26"/>
        </w:rPr>
        <w:t>.</w:t>
      </w:r>
    </w:p>
    <w:p w:rsidR="00827152" w:rsidRDefault="00827152" w:rsidP="000F4C81">
      <w:pPr>
        <w:jc w:val="both"/>
        <w:rPr>
          <w:sz w:val="26"/>
          <w:szCs w:val="26"/>
        </w:rPr>
      </w:pPr>
    </w:p>
    <w:p w:rsidR="00827152" w:rsidRDefault="00827152" w:rsidP="000059CF">
      <w:pPr>
        <w:tabs>
          <w:tab w:val="center" w:pos="5171"/>
        </w:tabs>
        <w:ind w:right="-144" w:firstLine="705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8</w:t>
      </w:r>
      <w:r w:rsidRPr="00294A6D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ab/>
      </w:r>
      <w:r w:rsidRPr="00294A6D">
        <w:rPr>
          <w:b/>
          <w:bCs/>
          <w:sz w:val="26"/>
          <w:szCs w:val="26"/>
        </w:rPr>
        <w:t xml:space="preserve">Управление реализацией Программы и контроль за ходом её </w:t>
      </w:r>
      <w:r>
        <w:rPr>
          <w:b/>
          <w:bCs/>
          <w:sz w:val="26"/>
          <w:szCs w:val="26"/>
        </w:rPr>
        <w:t>и</w:t>
      </w:r>
      <w:r w:rsidRPr="00294A6D">
        <w:rPr>
          <w:b/>
          <w:bCs/>
          <w:sz w:val="26"/>
          <w:szCs w:val="26"/>
        </w:rPr>
        <w:t>сполнения</w:t>
      </w:r>
    </w:p>
    <w:p w:rsidR="00827152" w:rsidRPr="00631966" w:rsidRDefault="00827152" w:rsidP="000059CF">
      <w:pPr>
        <w:tabs>
          <w:tab w:val="center" w:pos="5171"/>
        </w:tabs>
        <w:ind w:right="-144" w:firstLine="705"/>
        <w:jc w:val="center"/>
        <w:rPr>
          <w:b/>
          <w:bCs/>
          <w:sz w:val="26"/>
          <w:szCs w:val="26"/>
        </w:rPr>
      </w:pPr>
    </w:p>
    <w:p w:rsidR="00827152" w:rsidRPr="00EA6AB9" w:rsidRDefault="00827152" w:rsidP="006D3760">
      <w:pPr>
        <w:shd w:val="clear" w:color="auto" w:fill="FFFFFF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Управление</w:t>
      </w:r>
      <w:r w:rsidRPr="00EA6AB9">
        <w:rPr>
          <w:sz w:val="26"/>
          <w:szCs w:val="26"/>
        </w:rPr>
        <w:t xml:space="preserve"> реализаци</w:t>
      </w:r>
      <w:r>
        <w:rPr>
          <w:sz w:val="26"/>
          <w:szCs w:val="26"/>
        </w:rPr>
        <w:t>ей П</w:t>
      </w:r>
      <w:r w:rsidRPr="00EA6AB9">
        <w:rPr>
          <w:sz w:val="26"/>
          <w:szCs w:val="26"/>
        </w:rPr>
        <w:t xml:space="preserve">рограммы </w:t>
      </w:r>
      <w:r>
        <w:rPr>
          <w:sz w:val="26"/>
          <w:szCs w:val="26"/>
        </w:rPr>
        <w:t>осуществляется через</w:t>
      </w:r>
      <w:r w:rsidRPr="00EA6AB9">
        <w:rPr>
          <w:sz w:val="26"/>
          <w:szCs w:val="26"/>
        </w:rPr>
        <w:t xml:space="preserve"> координацию действий участников</w:t>
      </w:r>
      <w:r>
        <w:rPr>
          <w:sz w:val="26"/>
          <w:szCs w:val="26"/>
        </w:rPr>
        <w:t xml:space="preserve"> (исполнителей) плана мероприятий по повышению качества управления бюджетным процессом в Надеждинском муниципальном районе,</w:t>
      </w:r>
      <w:r w:rsidRPr="00EA6AB9">
        <w:rPr>
          <w:sz w:val="26"/>
          <w:szCs w:val="26"/>
        </w:rPr>
        <w:t xml:space="preserve"> обеспечение контроля исполнения программных мероприятий, проведение </w:t>
      </w:r>
      <w:r w:rsidRPr="00EA6AB9">
        <w:rPr>
          <w:sz w:val="26"/>
          <w:szCs w:val="26"/>
        </w:rPr>
        <w:lastRenderedPageBreak/>
        <w:t xml:space="preserve">мониторинга состояния работ по выполнению </w:t>
      </w:r>
      <w:r>
        <w:rPr>
          <w:sz w:val="26"/>
          <w:szCs w:val="26"/>
        </w:rPr>
        <w:t>П</w:t>
      </w:r>
      <w:r w:rsidRPr="00EA6AB9">
        <w:rPr>
          <w:sz w:val="26"/>
          <w:szCs w:val="26"/>
        </w:rPr>
        <w:t xml:space="preserve">рограммы, выработку решений при возникновении отклонения хода работ от плана мероприятий </w:t>
      </w:r>
      <w:r>
        <w:rPr>
          <w:sz w:val="26"/>
          <w:szCs w:val="26"/>
        </w:rPr>
        <w:t>П</w:t>
      </w:r>
      <w:r w:rsidRPr="00EA6AB9">
        <w:rPr>
          <w:sz w:val="26"/>
          <w:szCs w:val="26"/>
        </w:rPr>
        <w:t>рограммы.</w:t>
      </w:r>
    </w:p>
    <w:p w:rsidR="00827152" w:rsidRPr="00EA6AB9" w:rsidRDefault="00827152" w:rsidP="00721713">
      <w:pPr>
        <w:shd w:val="clear" w:color="auto" w:fill="FFFFFF"/>
        <w:ind w:firstLine="705"/>
        <w:jc w:val="both"/>
        <w:rPr>
          <w:sz w:val="26"/>
          <w:szCs w:val="26"/>
        </w:rPr>
      </w:pPr>
      <w:r w:rsidRPr="00EA6AB9">
        <w:rPr>
          <w:sz w:val="26"/>
          <w:szCs w:val="26"/>
        </w:rPr>
        <w:t xml:space="preserve">Управление </w:t>
      </w:r>
      <w:r>
        <w:rPr>
          <w:sz w:val="26"/>
          <w:szCs w:val="26"/>
        </w:rPr>
        <w:t>П</w:t>
      </w:r>
      <w:r w:rsidRPr="00EA6AB9">
        <w:rPr>
          <w:sz w:val="26"/>
          <w:szCs w:val="26"/>
        </w:rPr>
        <w:t xml:space="preserve">рограммой осуществляется ответственным исполнителем – финансовым управлением администрации </w:t>
      </w:r>
      <w:r>
        <w:rPr>
          <w:sz w:val="26"/>
          <w:szCs w:val="26"/>
        </w:rPr>
        <w:t>Надеждинс</w:t>
      </w:r>
      <w:r w:rsidRPr="00EA6AB9">
        <w:rPr>
          <w:sz w:val="26"/>
          <w:szCs w:val="26"/>
        </w:rPr>
        <w:t xml:space="preserve">кого муниципального района. </w:t>
      </w:r>
    </w:p>
    <w:p w:rsidR="00827152" w:rsidRDefault="00827152" w:rsidP="000059CF">
      <w:pPr>
        <w:suppressAutoHyphens/>
        <w:ind w:firstLine="720"/>
        <w:jc w:val="center"/>
        <w:rPr>
          <w:b/>
          <w:sz w:val="26"/>
          <w:szCs w:val="26"/>
        </w:rPr>
      </w:pPr>
    </w:p>
    <w:p w:rsidR="00827152" w:rsidRDefault="00827152" w:rsidP="000059CF">
      <w:pPr>
        <w:suppressAutoHyphens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8F6769">
        <w:rPr>
          <w:b/>
          <w:sz w:val="26"/>
          <w:szCs w:val="26"/>
        </w:rPr>
        <w:t>. Оценка эффективности реализации Программы</w:t>
      </w:r>
    </w:p>
    <w:p w:rsidR="00827152" w:rsidRPr="008F6769" w:rsidRDefault="00827152" w:rsidP="000059CF">
      <w:pPr>
        <w:suppressAutoHyphens/>
        <w:ind w:firstLine="720"/>
        <w:jc w:val="center"/>
        <w:rPr>
          <w:sz w:val="26"/>
          <w:szCs w:val="26"/>
        </w:rPr>
      </w:pPr>
    </w:p>
    <w:p w:rsidR="00827152" w:rsidRDefault="00827152" w:rsidP="000059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оценки эффективности реализации Программы применяются основные целевые индикаторы согласно Приложению № 3 к Программе.</w:t>
      </w:r>
    </w:p>
    <w:p w:rsidR="00827152" w:rsidRPr="00100A31" w:rsidRDefault="00827152" w:rsidP="00BE5854">
      <w:pPr>
        <w:pStyle w:val="ConsPlusNormal"/>
        <w:widowControl/>
        <w:jc w:val="both"/>
        <w:rPr>
          <w:rStyle w:val="a4"/>
          <w:rFonts w:ascii="Times New Roman" w:hAnsi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э</w:t>
      </w:r>
      <w:r w:rsidRPr="007524F6">
        <w:rPr>
          <w:rFonts w:ascii="Times New Roman" w:hAnsi="Times New Roman" w:cs="Times New Roman"/>
          <w:sz w:val="26"/>
          <w:szCs w:val="26"/>
        </w:rPr>
        <w:t>ффективност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7524F6">
        <w:rPr>
          <w:rFonts w:ascii="Times New Roman" w:hAnsi="Times New Roman" w:cs="Times New Roman"/>
          <w:sz w:val="26"/>
          <w:szCs w:val="26"/>
        </w:rPr>
        <w:t xml:space="preserve"> реализации Программ</w:t>
      </w:r>
      <w:r>
        <w:rPr>
          <w:rFonts w:ascii="Times New Roman" w:hAnsi="Times New Roman" w:cs="Times New Roman"/>
          <w:sz w:val="26"/>
          <w:szCs w:val="26"/>
        </w:rPr>
        <w:t xml:space="preserve">ы осуществляется департаментом финансов Приморского края в ходе проведения ежегодного мониторинга </w:t>
      </w:r>
      <w:r w:rsidRPr="00DB4750">
        <w:rPr>
          <w:rFonts w:ascii="Times New Roman" w:hAnsi="Times New Roman" w:cs="Times New Roman"/>
          <w:sz w:val="26"/>
          <w:szCs w:val="26"/>
        </w:rPr>
        <w:t xml:space="preserve">и оценки качества управления бюджетным процессом в городских </w:t>
      </w:r>
      <w:r w:rsidRPr="00100A31">
        <w:rPr>
          <w:rStyle w:val="a4"/>
          <w:rFonts w:ascii="Times New Roman" w:hAnsi="Times New Roman"/>
          <w:sz w:val="26"/>
        </w:rPr>
        <w:t>округах и муниципальных районах Приморского края согласно приказу от 16.03.2011</w:t>
      </w:r>
      <w:r>
        <w:rPr>
          <w:rStyle w:val="a4"/>
          <w:rFonts w:ascii="Times New Roman" w:hAnsi="Times New Roman"/>
          <w:sz w:val="26"/>
        </w:rPr>
        <w:t xml:space="preserve"> </w:t>
      </w:r>
      <w:r w:rsidRPr="00100A31">
        <w:rPr>
          <w:rStyle w:val="a4"/>
          <w:rFonts w:ascii="Times New Roman" w:hAnsi="Times New Roman"/>
          <w:sz w:val="26"/>
        </w:rPr>
        <w:t>№ 8 «О порядке осуществления мониторинга и оценки качества управления бюджетным процессом в городских округах и муниципальных районах Приморского края»</w:t>
      </w:r>
      <w:r>
        <w:rPr>
          <w:rStyle w:val="a4"/>
          <w:rFonts w:ascii="Times New Roman" w:hAnsi="Times New Roman"/>
          <w:sz w:val="26"/>
        </w:rPr>
        <w:t>.</w:t>
      </w:r>
    </w:p>
    <w:p w:rsidR="00827152" w:rsidRPr="007524F6" w:rsidRDefault="00827152" w:rsidP="000059C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524F6">
        <w:rPr>
          <w:rFonts w:ascii="Times New Roman" w:hAnsi="Times New Roman" w:cs="Times New Roman"/>
          <w:sz w:val="26"/>
          <w:szCs w:val="26"/>
        </w:rPr>
        <w:t>По результатам оценки эффективности реализации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524F6">
        <w:rPr>
          <w:rFonts w:ascii="Times New Roman" w:hAnsi="Times New Roman" w:cs="Times New Roman"/>
          <w:sz w:val="26"/>
          <w:szCs w:val="26"/>
        </w:rPr>
        <w:t xml:space="preserve"> могут быть сделаны следующие выводы:</w:t>
      </w:r>
    </w:p>
    <w:p w:rsidR="00827152" w:rsidRPr="007524F6" w:rsidRDefault="00827152" w:rsidP="000059C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524F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ab/>
      </w:r>
      <w:r w:rsidRPr="007524F6">
        <w:rPr>
          <w:rFonts w:ascii="Times New Roman" w:hAnsi="Times New Roman" w:cs="Times New Roman"/>
          <w:sz w:val="26"/>
          <w:szCs w:val="26"/>
        </w:rPr>
        <w:t>эффективность сни</w:t>
      </w:r>
      <w:r>
        <w:rPr>
          <w:rFonts w:ascii="Times New Roman" w:hAnsi="Times New Roman" w:cs="Times New Roman"/>
          <w:sz w:val="26"/>
          <w:szCs w:val="26"/>
        </w:rPr>
        <w:t>жена</w:t>
      </w:r>
      <w:r w:rsidRPr="007524F6">
        <w:rPr>
          <w:rFonts w:ascii="Times New Roman" w:hAnsi="Times New Roman" w:cs="Times New Roman"/>
          <w:sz w:val="26"/>
          <w:szCs w:val="26"/>
        </w:rPr>
        <w:t xml:space="preserve"> по сравнению с предыдущим годом;</w:t>
      </w:r>
    </w:p>
    <w:p w:rsidR="00827152" w:rsidRPr="007524F6" w:rsidRDefault="00827152" w:rsidP="000059C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524F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ab/>
      </w:r>
      <w:r w:rsidRPr="007524F6">
        <w:rPr>
          <w:rFonts w:ascii="Times New Roman" w:hAnsi="Times New Roman" w:cs="Times New Roman"/>
          <w:sz w:val="26"/>
          <w:szCs w:val="26"/>
        </w:rPr>
        <w:t>эффективность находится на уровне предыдущего года;</w:t>
      </w:r>
    </w:p>
    <w:p w:rsidR="00827152" w:rsidRPr="007524F6" w:rsidRDefault="00827152" w:rsidP="000059C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524F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ab/>
      </w:r>
      <w:r w:rsidRPr="007524F6">
        <w:rPr>
          <w:rFonts w:ascii="Times New Roman" w:hAnsi="Times New Roman" w:cs="Times New Roman"/>
          <w:sz w:val="26"/>
          <w:szCs w:val="26"/>
        </w:rPr>
        <w:t>эффективность повы</w:t>
      </w:r>
      <w:r>
        <w:rPr>
          <w:rFonts w:ascii="Times New Roman" w:hAnsi="Times New Roman" w:cs="Times New Roman"/>
          <w:sz w:val="26"/>
          <w:szCs w:val="26"/>
        </w:rPr>
        <w:t>шена</w:t>
      </w:r>
      <w:r w:rsidRPr="007524F6">
        <w:rPr>
          <w:rFonts w:ascii="Times New Roman" w:hAnsi="Times New Roman" w:cs="Times New Roman"/>
          <w:sz w:val="26"/>
          <w:szCs w:val="26"/>
        </w:rPr>
        <w:t xml:space="preserve"> по сравнению с предыдущим годом.</w:t>
      </w: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4820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827152" w:rsidRPr="00E732AC" w:rsidTr="004E2A7D">
        <w:trPr>
          <w:trHeight w:val="15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27152" w:rsidRPr="00076A17" w:rsidRDefault="00827152" w:rsidP="004E2A7D">
            <w:pPr>
              <w:ind w:left="743" w:hanging="743"/>
              <w:jc w:val="right"/>
              <w:rPr>
                <w:rFonts w:eastAsia="SimSun"/>
                <w:sz w:val="24"/>
                <w:szCs w:val="24"/>
              </w:rPr>
            </w:pPr>
            <w:r w:rsidRPr="00076A17">
              <w:rPr>
                <w:sz w:val="24"/>
                <w:szCs w:val="24"/>
              </w:rPr>
              <w:lastRenderedPageBreak/>
              <w:br w:type="page"/>
            </w:r>
            <w:r w:rsidRPr="00076A17">
              <w:rPr>
                <w:rFonts w:eastAsia="SimSun"/>
                <w:sz w:val="24"/>
                <w:szCs w:val="24"/>
              </w:rPr>
              <w:t>Приложение №1</w:t>
            </w:r>
          </w:p>
          <w:p w:rsidR="00827152" w:rsidRPr="00076A17" w:rsidRDefault="00827152" w:rsidP="004E2A7D">
            <w:pPr>
              <w:ind w:left="34"/>
              <w:jc w:val="both"/>
              <w:rPr>
                <w:sz w:val="24"/>
                <w:szCs w:val="24"/>
              </w:rPr>
            </w:pPr>
            <w:r w:rsidRPr="00076A17">
              <w:rPr>
                <w:rFonts w:eastAsia="SimSun"/>
                <w:sz w:val="24"/>
                <w:szCs w:val="24"/>
              </w:rPr>
              <w:t xml:space="preserve">к муниципальной программе </w:t>
            </w:r>
            <w:r w:rsidRPr="00076A17">
              <w:rPr>
                <w:sz w:val="24"/>
                <w:szCs w:val="24"/>
              </w:rPr>
              <w:t>«Повышение качества управления бюджетным процессом в Надеждинском муниципальном районе</w:t>
            </w:r>
          </w:p>
          <w:p w:rsidR="00827152" w:rsidRPr="00076A17" w:rsidRDefault="00827152" w:rsidP="004E2A7D">
            <w:pPr>
              <w:ind w:left="34"/>
              <w:jc w:val="both"/>
              <w:rPr>
                <w:sz w:val="24"/>
                <w:szCs w:val="24"/>
              </w:rPr>
            </w:pPr>
            <w:r w:rsidRPr="00076A17">
              <w:rPr>
                <w:sz w:val="24"/>
                <w:szCs w:val="24"/>
              </w:rPr>
              <w:t>на 2017 - 2019 годы»</w:t>
            </w:r>
          </w:p>
          <w:p w:rsidR="00827152" w:rsidRPr="00076A17" w:rsidRDefault="00827152" w:rsidP="004E2A7D">
            <w:pPr>
              <w:ind w:left="743" w:hanging="743"/>
              <w:jc w:val="right"/>
              <w:rPr>
                <w:rFonts w:eastAsia="SimSun"/>
                <w:sz w:val="24"/>
                <w:szCs w:val="24"/>
              </w:rPr>
            </w:pPr>
          </w:p>
        </w:tc>
      </w:tr>
    </w:tbl>
    <w:p w:rsidR="00827152" w:rsidRDefault="00827152" w:rsidP="00076A17">
      <w:pPr>
        <w:suppressAutoHyphens/>
        <w:ind w:firstLine="720"/>
        <w:jc w:val="center"/>
        <w:rPr>
          <w:b/>
          <w:sz w:val="26"/>
          <w:szCs w:val="26"/>
        </w:rPr>
      </w:pPr>
    </w:p>
    <w:p w:rsidR="00827152" w:rsidRPr="00AC5480" w:rsidRDefault="00827152" w:rsidP="00076A1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C5480">
        <w:rPr>
          <w:b/>
          <w:bCs/>
          <w:sz w:val="26"/>
          <w:szCs w:val="26"/>
        </w:rPr>
        <w:t>СВЕДЕНИЯ</w:t>
      </w:r>
    </w:p>
    <w:p w:rsidR="00827152" w:rsidRPr="00AC5480" w:rsidRDefault="00827152" w:rsidP="00076A1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Pr="00AC5480">
        <w:rPr>
          <w:b/>
          <w:bCs/>
          <w:sz w:val="26"/>
          <w:szCs w:val="26"/>
        </w:rPr>
        <w:t xml:space="preserve"> показателях (индикаторах) муниципальной программы</w:t>
      </w:r>
    </w:p>
    <w:p w:rsidR="00827152" w:rsidRPr="008542ED" w:rsidRDefault="00827152" w:rsidP="00076A17">
      <w:pPr>
        <w:ind w:firstLine="709"/>
        <w:jc w:val="center"/>
        <w:rPr>
          <w:b/>
          <w:sz w:val="26"/>
          <w:szCs w:val="26"/>
        </w:rPr>
      </w:pPr>
      <w:r w:rsidRPr="008542ED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Повышение качества управления бюджетным процессом в </w:t>
      </w:r>
      <w:r w:rsidRPr="008542ED">
        <w:rPr>
          <w:b/>
          <w:sz w:val="26"/>
          <w:szCs w:val="26"/>
        </w:rPr>
        <w:t>Надеждинско</w:t>
      </w:r>
      <w:r>
        <w:rPr>
          <w:b/>
          <w:sz w:val="26"/>
          <w:szCs w:val="26"/>
        </w:rPr>
        <w:t>м</w:t>
      </w:r>
      <w:r w:rsidRPr="008542ED">
        <w:rPr>
          <w:b/>
          <w:sz w:val="26"/>
          <w:szCs w:val="26"/>
        </w:rPr>
        <w:t xml:space="preserve"> муниципально</w:t>
      </w:r>
      <w:r>
        <w:rPr>
          <w:b/>
          <w:sz w:val="26"/>
          <w:szCs w:val="26"/>
        </w:rPr>
        <w:t>м</w:t>
      </w:r>
      <w:r w:rsidRPr="008542ED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 xml:space="preserve">е </w:t>
      </w:r>
      <w:r w:rsidRPr="008542ED">
        <w:rPr>
          <w:b/>
          <w:sz w:val="26"/>
          <w:szCs w:val="26"/>
        </w:rPr>
        <w:t>на 201</w:t>
      </w:r>
      <w:r>
        <w:rPr>
          <w:b/>
          <w:sz w:val="26"/>
          <w:szCs w:val="26"/>
        </w:rPr>
        <w:t>7 - </w:t>
      </w:r>
      <w:r w:rsidRPr="008542ED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9</w:t>
      </w:r>
      <w:r w:rsidRPr="008542ED">
        <w:rPr>
          <w:b/>
          <w:sz w:val="26"/>
          <w:szCs w:val="26"/>
        </w:rPr>
        <w:t xml:space="preserve"> годы</w:t>
      </w:r>
      <w:r>
        <w:rPr>
          <w:b/>
          <w:sz w:val="26"/>
          <w:szCs w:val="26"/>
        </w:rPr>
        <w:t>»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5"/>
        <w:gridCol w:w="4897"/>
        <w:gridCol w:w="942"/>
        <w:gridCol w:w="816"/>
        <w:gridCol w:w="804"/>
        <w:gridCol w:w="790"/>
        <w:gridCol w:w="992"/>
      </w:tblGrid>
      <w:tr w:rsidR="00827152" w:rsidRPr="00FF6B1D" w:rsidTr="00B81165">
        <w:trPr>
          <w:trHeight w:val="792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152" w:rsidRPr="00FF6B1D" w:rsidRDefault="00827152" w:rsidP="00652AA6">
            <w:pPr>
              <w:ind w:left="-93" w:right="-108"/>
              <w:jc w:val="center"/>
              <w:rPr>
                <w:sz w:val="24"/>
                <w:szCs w:val="24"/>
              </w:rPr>
            </w:pPr>
            <w:bookmarkStart w:id="3" w:name="RANGE!A1"/>
            <w:bookmarkStart w:id="4" w:name="OLE_LINK1" w:colFirst="1" w:colLast="8"/>
            <w:bookmarkEnd w:id="3"/>
            <w:r>
              <w:rPr>
                <w:sz w:val="24"/>
                <w:szCs w:val="24"/>
              </w:rPr>
              <w:t>№</w:t>
            </w:r>
            <w:r w:rsidRPr="00FF6B1D">
              <w:rPr>
                <w:sz w:val="24"/>
                <w:szCs w:val="24"/>
              </w:rPr>
              <w:t>п/п</w:t>
            </w:r>
          </w:p>
        </w:tc>
        <w:tc>
          <w:tcPr>
            <w:tcW w:w="4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7152" w:rsidRPr="00FF6B1D" w:rsidRDefault="00827152" w:rsidP="00652AA6">
            <w:pPr>
              <w:jc w:val="center"/>
              <w:rPr>
                <w:sz w:val="24"/>
                <w:szCs w:val="24"/>
              </w:rPr>
            </w:pPr>
            <w:r w:rsidRPr="00FF6B1D">
              <w:rPr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7152" w:rsidRPr="00FF6B1D" w:rsidRDefault="00827152" w:rsidP="00652AA6">
            <w:pPr>
              <w:ind w:right="-108"/>
              <w:jc w:val="center"/>
              <w:rPr>
                <w:sz w:val="24"/>
                <w:szCs w:val="24"/>
              </w:rPr>
            </w:pPr>
            <w:r w:rsidRPr="00FF6B1D">
              <w:rPr>
                <w:sz w:val="24"/>
                <w:szCs w:val="24"/>
              </w:rPr>
              <w:t>Ед. изм.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7152" w:rsidRPr="00FF6B1D" w:rsidRDefault="00827152" w:rsidP="00652AA6">
            <w:pPr>
              <w:jc w:val="center"/>
              <w:rPr>
                <w:sz w:val="24"/>
                <w:szCs w:val="24"/>
              </w:rPr>
            </w:pPr>
            <w:r w:rsidRPr="00FF6B1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7152" w:rsidRPr="00FF6B1D" w:rsidRDefault="00827152" w:rsidP="00652AA6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FF6B1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7152" w:rsidRPr="00FF6B1D" w:rsidRDefault="00827152" w:rsidP="00652AA6">
            <w:pPr>
              <w:jc w:val="center"/>
              <w:rPr>
                <w:sz w:val="24"/>
                <w:szCs w:val="24"/>
              </w:rPr>
            </w:pPr>
            <w:r w:rsidRPr="00FF6B1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7152" w:rsidRDefault="00827152" w:rsidP="00652AA6">
            <w:pPr>
              <w:jc w:val="center"/>
              <w:rPr>
                <w:sz w:val="24"/>
                <w:szCs w:val="24"/>
              </w:rPr>
            </w:pPr>
            <w:r w:rsidRPr="00FF6B1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  <w:p w:rsidR="00827152" w:rsidRPr="00B81165" w:rsidRDefault="00827152" w:rsidP="00652AA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81165">
              <w:rPr>
                <w:sz w:val="22"/>
                <w:szCs w:val="22"/>
              </w:rPr>
              <w:t xml:space="preserve">(отчетный </w:t>
            </w:r>
          </w:p>
          <w:p w:rsidR="00827152" w:rsidRPr="00FF6B1D" w:rsidRDefault="00827152" w:rsidP="00652AA6">
            <w:pPr>
              <w:jc w:val="center"/>
              <w:rPr>
                <w:sz w:val="24"/>
                <w:szCs w:val="24"/>
              </w:rPr>
            </w:pPr>
            <w:r w:rsidRPr="00B81165">
              <w:rPr>
                <w:sz w:val="22"/>
                <w:szCs w:val="22"/>
              </w:rPr>
              <w:t>год)</w:t>
            </w:r>
          </w:p>
        </w:tc>
      </w:tr>
      <w:tr w:rsidR="00827152" w:rsidRPr="00FF6B1D" w:rsidTr="00B81165">
        <w:trPr>
          <w:trHeight w:val="33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152" w:rsidRPr="00FF6B1D" w:rsidRDefault="00827152" w:rsidP="00652AA6">
            <w:pPr>
              <w:jc w:val="center"/>
              <w:rPr>
                <w:sz w:val="24"/>
                <w:szCs w:val="24"/>
              </w:rPr>
            </w:pPr>
            <w:r w:rsidRPr="00FF6B1D">
              <w:rPr>
                <w:sz w:val="24"/>
                <w:szCs w:val="24"/>
              </w:rPr>
              <w:t>1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7152" w:rsidRPr="00FF6B1D" w:rsidRDefault="00827152" w:rsidP="00652AA6">
            <w:pPr>
              <w:jc w:val="center"/>
              <w:rPr>
                <w:sz w:val="24"/>
                <w:szCs w:val="24"/>
              </w:rPr>
            </w:pPr>
            <w:r w:rsidRPr="00FF6B1D">
              <w:rPr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7152" w:rsidRPr="00FF6B1D" w:rsidRDefault="00827152" w:rsidP="00652AA6">
            <w:pPr>
              <w:jc w:val="center"/>
              <w:rPr>
                <w:sz w:val="24"/>
                <w:szCs w:val="24"/>
              </w:rPr>
            </w:pPr>
            <w:r w:rsidRPr="00FF6B1D"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7152" w:rsidRPr="00FF6B1D" w:rsidRDefault="00827152" w:rsidP="00652AA6">
            <w:pPr>
              <w:jc w:val="center"/>
              <w:rPr>
                <w:sz w:val="24"/>
                <w:szCs w:val="24"/>
              </w:rPr>
            </w:pPr>
            <w:r w:rsidRPr="00FF6B1D">
              <w:rPr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7152" w:rsidRPr="00FF6B1D" w:rsidRDefault="00827152" w:rsidP="00652AA6">
            <w:pPr>
              <w:jc w:val="center"/>
              <w:rPr>
                <w:sz w:val="24"/>
                <w:szCs w:val="24"/>
              </w:rPr>
            </w:pPr>
            <w:r w:rsidRPr="00FF6B1D">
              <w:rPr>
                <w:sz w:val="24"/>
                <w:szCs w:val="24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7152" w:rsidRPr="00FF6B1D" w:rsidRDefault="00827152" w:rsidP="00652AA6">
            <w:pPr>
              <w:jc w:val="center"/>
              <w:rPr>
                <w:sz w:val="24"/>
                <w:szCs w:val="24"/>
              </w:rPr>
            </w:pPr>
            <w:r w:rsidRPr="00FF6B1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7152" w:rsidRPr="00FF6B1D" w:rsidRDefault="00827152" w:rsidP="0065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27152" w:rsidRPr="00FF6B1D" w:rsidTr="00B81165">
        <w:trPr>
          <w:trHeight w:val="33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152" w:rsidRPr="00056424" w:rsidRDefault="00827152" w:rsidP="00652AA6">
            <w:pPr>
              <w:jc w:val="center"/>
              <w:rPr>
                <w:sz w:val="24"/>
                <w:szCs w:val="24"/>
              </w:rPr>
            </w:pPr>
            <w:r w:rsidRPr="00056424">
              <w:rPr>
                <w:sz w:val="24"/>
                <w:szCs w:val="24"/>
              </w:rPr>
              <w:t>1.</w:t>
            </w:r>
          </w:p>
        </w:tc>
        <w:tc>
          <w:tcPr>
            <w:tcW w:w="92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7152" w:rsidRPr="00056424" w:rsidRDefault="00827152" w:rsidP="00652AA6">
            <w:pPr>
              <w:jc w:val="both"/>
              <w:rPr>
                <w:sz w:val="24"/>
                <w:szCs w:val="24"/>
              </w:rPr>
            </w:pPr>
            <w:r w:rsidRPr="00DE2CDB">
              <w:rPr>
                <w:bCs/>
                <w:color w:val="000000"/>
                <w:sz w:val="26"/>
                <w:szCs w:val="26"/>
              </w:rPr>
              <w:t>Индикаторы, характеризующие качество бюджетного планирования</w:t>
            </w:r>
          </w:p>
        </w:tc>
      </w:tr>
      <w:tr w:rsidR="00827152" w:rsidRPr="00FF6B1D" w:rsidTr="00B81165">
        <w:trPr>
          <w:trHeight w:val="868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152" w:rsidRPr="00DE2CDB" w:rsidRDefault="00827152" w:rsidP="00A0692F">
            <w:pPr>
              <w:spacing w:before="100" w:beforeAutospacing="1"/>
              <w:ind w:right="-108" w:hanging="39"/>
              <w:jc w:val="center"/>
              <w:rPr>
                <w:color w:val="000000"/>
                <w:sz w:val="26"/>
                <w:szCs w:val="26"/>
              </w:rPr>
            </w:pPr>
            <w:r w:rsidRPr="00DE2CDB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7152" w:rsidRPr="00DE2CDB" w:rsidRDefault="00827152" w:rsidP="00652AA6">
            <w:pPr>
              <w:pStyle w:val="af2"/>
              <w:autoSpaceDE w:val="0"/>
              <w:autoSpaceDN w:val="0"/>
              <w:adjustRightInd w:val="0"/>
              <w:ind w:left="0" w:hanging="39"/>
              <w:jc w:val="both"/>
              <w:rPr>
                <w:sz w:val="26"/>
                <w:szCs w:val="26"/>
              </w:rPr>
            </w:pPr>
            <w:r w:rsidRPr="008159E2">
              <w:rPr>
                <w:sz w:val="26"/>
                <w:szCs w:val="26"/>
              </w:rPr>
              <w:t>Удельный вес расходов бюджета муниципального</w:t>
            </w:r>
            <w:r>
              <w:rPr>
                <w:sz w:val="26"/>
                <w:szCs w:val="26"/>
              </w:rPr>
              <w:t xml:space="preserve"> </w:t>
            </w:r>
            <w:r w:rsidRPr="008159E2">
              <w:rPr>
                <w:sz w:val="26"/>
                <w:szCs w:val="26"/>
              </w:rPr>
              <w:t>образования, формируемых в рамках муниципальных программ, в общем объеме расходов бюджета в отчетном финансовом году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7152" w:rsidRDefault="00827152" w:rsidP="00652AA6">
            <w:pPr>
              <w:jc w:val="center"/>
              <w:rPr>
                <w:sz w:val="24"/>
                <w:szCs w:val="24"/>
              </w:rPr>
            </w:pPr>
          </w:p>
          <w:p w:rsidR="00827152" w:rsidRDefault="00827152" w:rsidP="00652AA6">
            <w:pPr>
              <w:jc w:val="center"/>
              <w:rPr>
                <w:sz w:val="24"/>
                <w:szCs w:val="24"/>
              </w:rPr>
            </w:pPr>
          </w:p>
          <w:p w:rsidR="00827152" w:rsidRPr="00FF6B1D" w:rsidRDefault="00827152" w:rsidP="0065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7152" w:rsidRDefault="00827152" w:rsidP="00652AA6">
            <w:pPr>
              <w:jc w:val="center"/>
              <w:rPr>
                <w:sz w:val="24"/>
                <w:szCs w:val="24"/>
              </w:rPr>
            </w:pPr>
          </w:p>
          <w:p w:rsidR="00827152" w:rsidRDefault="00827152" w:rsidP="00652AA6">
            <w:pPr>
              <w:jc w:val="center"/>
              <w:rPr>
                <w:sz w:val="24"/>
                <w:szCs w:val="24"/>
              </w:rPr>
            </w:pPr>
          </w:p>
          <w:p w:rsidR="00827152" w:rsidRPr="00FF6B1D" w:rsidRDefault="00827152" w:rsidP="00213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7152" w:rsidRDefault="00827152" w:rsidP="00652AA6">
            <w:pPr>
              <w:ind w:left="-204" w:right="-276"/>
              <w:jc w:val="center"/>
              <w:rPr>
                <w:sz w:val="24"/>
                <w:szCs w:val="24"/>
              </w:rPr>
            </w:pPr>
          </w:p>
          <w:p w:rsidR="00827152" w:rsidRDefault="00827152" w:rsidP="00652AA6">
            <w:pPr>
              <w:ind w:left="-204" w:right="-276"/>
              <w:jc w:val="center"/>
              <w:rPr>
                <w:sz w:val="24"/>
                <w:szCs w:val="24"/>
              </w:rPr>
            </w:pPr>
          </w:p>
          <w:p w:rsidR="00827152" w:rsidRPr="00FF6B1D" w:rsidRDefault="00827152" w:rsidP="00213D61">
            <w:pPr>
              <w:ind w:left="-204" w:right="-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7152" w:rsidRDefault="00827152" w:rsidP="00652AA6">
            <w:pPr>
              <w:jc w:val="center"/>
              <w:rPr>
                <w:sz w:val="24"/>
                <w:szCs w:val="24"/>
              </w:rPr>
            </w:pPr>
          </w:p>
          <w:p w:rsidR="00827152" w:rsidRDefault="00827152" w:rsidP="00652AA6">
            <w:pPr>
              <w:jc w:val="center"/>
              <w:rPr>
                <w:sz w:val="24"/>
                <w:szCs w:val="24"/>
              </w:rPr>
            </w:pPr>
          </w:p>
          <w:p w:rsidR="00827152" w:rsidRPr="00FF6B1D" w:rsidRDefault="00827152" w:rsidP="00213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7152" w:rsidRDefault="00827152" w:rsidP="00652AA6">
            <w:pPr>
              <w:jc w:val="center"/>
              <w:rPr>
                <w:sz w:val="24"/>
                <w:szCs w:val="24"/>
              </w:rPr>
            </w:pPr>
          </w:p>
          <w:p w:rsidR="00827152" w:rsidRDefault="00827152" w:rsidP="00652AA6">
            <w:pPr>
              <w:jc w:val="center"/>
              <w:rPr>
                <w:sz w:val="24"/>
                <w:szCs w:val="24"/>
              </w:rPr>
            </w:pPr>
          </w:p>
          <w:p w:rsidR="00827152" w:rsidRPr="00FF6B1D" w:rsidRDefault="00827152" w:rsidP="0065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</w:tr>
      <w:tr w:rsidR="00827152" w:rsidRPr="00FF6B1D" w:rsidTr="00B81165">
        <w:trPr>
          <w:trHeight w:val="1194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152" w:rsidRPr="00DE2CDB" w:rsidRDefault="00827152" w:rsidP="00A0692F">
            <w:pPr>
              <w:spacing w:before="100" w:beforeAutospacing="1"/>
              <w:ind w:right="-108" w:hanging="39"/>
              <w:jc w:val="center"/>
              <w:rPr>
                <w:color w:val="000000"/>
                <w:sz w:val="26"/>
                <w:szCs w:val="26"/>
              </w:rPr>
            </w:pPr>
            <w:r w:rsidRPr="00DE2CDB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7152" w:rsidRPr="00DE2CDB" w:rsidRDefault="00827152" w:rsidP="00B81165">
            <w:pPr>
              <w:pStyle w:val="af2"/>
              <w:autoSpaceDE w:val="0"/>
              <w:autoSpaceDN w:val="0"/>
              <w:adjustRightInd w:val="0"/>
              <w:ind w:left="0" w:hanging="3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Отклонение по и</w:t>
            </w:r>
            <w:r w:rsidRPr="008159E2">
              <w:rPr>
                <w:sz w:val="26"/>
                <w:szCs w:val="26"/>
              </w:rPr>
              <w:t>сполнени</w:t>
            </w:r>
            <w:r>
              <w:rPr>
                <w:sz w:val="26"/>
                <w:szCs w:val="26"/>
              </w:rPr>
              <w:t>ю</w:t>
            </w:r>
            <w:r w:rsidRPr="008159E2">
              <w:rPr>
                <w:sz w:val="26"/>
                <w:szCs w:val="26"/>
              </w:rPr>
              <w:t xml:space="preserve"> бюджета муниципального образования по доходам без учета безвозмездных поступлений к первоначально утвержденному муниципальным правовым актом о бюджете объему налоговых и неналоговых доходов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7152" w:rsidRDefault="00827152" w:rsidP="00652AA6">
            <w:pPr>
              <w:jc w:val="center"/>
              <w:rPr>
                <w:sz w:val="24"/>
                <w:szCs w:val="24"/>
              </w:rPr>
            </w:pPr>
          </w:p>
          <w:p w:rsidR="00827152" w:rsidRDefault="00827152" w:rsidP="00652AA6">
            <w:pPr>
              <w:jc w:val="center"/>
              <w:rPr>
                <w:sz w:val="24"/>
                <w:szCs w:val="24"/>
              </w:rPr>
            </w:pPr>
          </w:p>
          <w:p w:rsidR="00827152" w:rsidRDefault="00827152" w:rsidP="00652AA6">
            <w:pPr>
              <w:jc w:val="center"/>
              <w:rPr>
                <w:sz w:val="24"/>
                <w:szCs w:val="24"/>
              </w:rPr>
            </w:pPr>
          </w:p>
          <w:p w:rsidR="00827152" w:rsidRPr="00FF6B1D" w:rsidRDefault="00827152" w:rsidP="00652AA6">
            <w:pPr>
              <w:jc w:val="center"/>
              <w:rPr>
                <w:sz w:val="24"/>
                <w:szCs w:val="24"/>
              </w:rPr>
            </w:pPr>
            <w:r w:rsidRPr="00FF6B1D">
              <w:rPr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7152" w:rsidRDefault="00827152" w:rsidP="00652AA6">
            <w:pPr>
              <w:jc w:val="center"/>
              <w:rPr>
                <w:sz w:val="24"/>
                <w:szCs w:val="24"/>
              </w:rPr>
            </w:pPr>
          </w:p>
          <w:p w:rsidR="00827152" w:rsidRDefault="00827152" w:rsidP="00652AA6">
            <w:pPr>
              <w:jc w:val="center"/>
              <w:rPr>
                <w:sz w:val="24"/>
                <w:szCs w:val="24"/>
              </w:rPr>
            </w:pPr>
          </w:p>
          <w:p w:rsidR="00827152" w:rsidRDefault="00827152" w:rsidP="00652AA6">
            <w:pPr>
              <w:jc w:val="center"/>
              <w:rPr>
                <w:sz w:val="24"/>
                <w:szCs w:val="24"/>
              </w:rPr>
            </w:pPr>
          </w:p>
          <w:p w:rsidR="00827152" w:rsidRPr="00FF6B1D" w:rsidRDefault="00827152" w:rsidP="0065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7152" w:rsidRDefault="00827152" w:rsidP="00652AA6">
            <w:pPr>
              <w:jc w:val="center"/>
              <w:rPr>
                <w:sz w:val="24"/>
                <w:szCs w:val="24"/>
              </w:rPr>
            </w:pPr>
          </w:p>
          <w:p w:rsidR="00827152" w:rsidRDefault="00827152" w:rsidP="00652AA6">
            <w:pPr>
              <w:jc w:val="center"/>
              <w:rPr>
                <w:sz w:val="24"/>
                <w:szCs w:val="24"/>
              </w:rPr>
            </w:pPr>
          </w:p>
          <w:p w:rsidR="00827152" w:rsidRDefault="00827152" w:rsidP="00652AA6">
            <w:pPr>
              <w:jc w:val="center"/>
              <w:rPr>
                <w:sz w:val="24"/>
                <w:szCs w:val="24"/>
              </w:rPr>
            </w:pPr>
          </w:p>
          <w:p w:rsidR="00827152" w:rsidRPr="00FF6B1D" w:rsidRDefault="00827152" w:rsidP="0065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7152" w:rsidRDefault="00827152" w:rsidP="00652AA6">
            <w:pPr>
              <w:jc w:val="center"/>
              <w:rPr>
                <w:sz w:val="24"/>
                <w:szCs w:val="24"/>
              </w:rPr>
            </w:pPr>
          </w:p>
          <w:p w:rsidR="00827152" w:rsidRDefault="00827152" w:rsidP="00652AA6">
            <w:pPr>
              <w:jc w:val="center"/>
              <w:rPr>
                <w:sz w:val="24"/>
                <w:szCs w:val="24"/>
              </w:rPr>
            </w:pPr>
          </w:p>
          <w:p w:rsidR="00827152" w:rsidRDefault="00827152" w:rsidP="00652AA6">
            <w:pPr>
              <w:jc w:val="center"/>
              <w:rPr>
                <w:sz w:val="24"/>
                <w:szCs w:val="24"/>
              </w:rPr>
            </w:pPr>
          </w:p>
          <w:p w:rsidR="00827152" w:rsidRPr="00FF6B1D" w:rsidRDefault="00827152" w:rsidP="0065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7152" w:rsidRDefault="00827152" w:rsidP="00652AA6">
            <w:pPr>
              <w:jc w:val="center"/>
              <w:rPr>
                <w:sz w:val="24"/>
                <w:szCs w:val="24"/>
              </w:rPr>
            </w:pPr>
          </w:p>
          <w:p w:rsidR="00827152" w:rsidRDefault="00827152" w:rsidP="00652AA6">
            <w:pPr>
              <w:jc w:val="center"/>
              <w:rPr>
                <w:sz w:val="24"/>
                <w:szCs w:val="24"/>
              </w:rPr>
            </w:pPr>
          </w:p>
          <w:p w:rsidR="00827152" w:rsidRDefault="00827152" w:rsidP="00652AA6">
            <w:pPr>
              <w:jc w:val="center"/>
              <w:rPr>
                <w:sz w:val="24"/>
                <w:szCs w:val="24"/>
              </w:rPr>
            </w:pPr>
          </w:p>
          <w:p w:rsidR="00827152" w:rsidRDefault="00827152" w:rsidP="0065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827152" w:rsidRPr="00FF6B1D" w:rsidRDefault="00827152" w:rsidP="00652AA6">
            <w:pPr>
              <w:jc w:val="center"/>
              <w:rPr>
                <w:sz w:val="24"/>
                <w:szCs w:val="24"/>
              </w:rPr>
            </w:pPr>
          </w:p>
        </w:tc>
      </w:tr>
      <w:tr w:rsidR="00827152" w:rsidRPr="00FF6B1D" w:rsidTr="00FD5AD2">
        <w:trPr>
          <w:trHeight w:val="3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152" w:rsidRPr="00FF6B1D" w:rsidRDefault="00827152" w:rsidP="00A06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2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152" w:rsidRPr="00B62342" w:rsidRDefault="00827152" w:rsidP="00652AA6">
            <w:pPr>
              <w:jc w:val="both"/>
              <w:rPr>
                <w:sz w:val="24"/>
                <w:szCs w:val="24"/>
              </w:rPr>
            </w:pPr>
            <w:r w:rsidRPr="00DE2CDB">
              <w:rPr>
                <w:bCs/>
                <w:color w:val="000000"/>
                <w:sz w:val="26"/>
                <w:szCs w:val="26"/>
              </w:rPr>
              <w:t>Индикаторы, характеризующие качество исполнения бюджета</w:t>
            </w:r>
          </w:p>
        </w:tc>
      </w:tr>
      <w:tr w:rsidR="00827152" w:rsidRPr="00FF6B1D" w:rsidTr="00B81165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152" w:rsidRDefault="00827152" w:rsidP="00A0692F">
            <w:pPr>
              <w:ind w:lef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7152" w:rsidRPr="00BE1EF5" w:rsidRDefault="00827152" w:rsidP="00652AA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Рост</w:t>
            </w:r>
            <w:r w:rsidRPr="008159E2">
              <w:rPr>
                <w:sz w:val="26"/>
                <w:szCs w:val="26"/>
              </w:rPr>
              <w:t xml:space="preserve"> численности муниципальных служащих</w:t>
            </w:r>
            <w:r>
              <w:rPr>
                <w:sz w:val="26"/>
                <w:szCs w:val="26"/>
              </w:rPr>
              <w:t xml:space="preserve"> к предыдущему отчетному году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152" w:rsidRDefault="00827152" w:rsidP="00B81165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152" w:rsidRPr="00B62342" w:rsidRDefault="00827152" w:rsidP="0065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152" w:rsidRPr="00B62342" w:rsidRDefault="00827152" w:rsidP="0065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152" w:rsidRPr="00B62342" w:rsidRDefault="00827152" w:rsidP="0065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152" w:rsidRPr="00B62342" w:rsidRDefault="00827152" w:rsidP="0065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827152" w:rsidRPr="00FF6B1D" w:rsidTr="00FD5AD2">
        <w:trPr>
          <w:trHeight w:val="36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152" w:rsidRDefault="00827152" w:rsidP="00A0692F">
            <w:pPr>
              <w:ind w:lef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2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152" w:rsidRPr="006D642A" w:rsidRDefault="00827152" w:rsidP="00A0692F">
            <w:pPr>
              <w:jc w:val="both"/>
              <w:rPr>
                <w:sz w:val="24"/>
                <w:szCs w:val="24"/>
              </w:rPr>
            </w:pPr>
            <w:r w:rsidRPr="00DE2CDB">
              <w:rPr>
                <w:bCs/>
                <w:color w:val="000000"/>
                <w:sz w:val="26"/>
                <w:szCs w:val="26"/>
              </w:rPr>
              <w:t>Индикаторы, характеризующие качество управления муниципальн</w:t>
            </w:r>
            <w:r>
              <w:rPr>
                <w:bCs/>
                <w:color w:val="000000"/>
                <w:sz w:val="26"/>
                <w:szCs w:val="26"/>
              </w:rPr>
              <w:t>ым долгом</w:t>
            </w:r>
          </w:p>
        </w:tc>
      </w:tr>
      <w:tr w:rsidR="00827152" w:rsidRPr="00FF6B1D" w:rsidTr="00B81165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152" w:rsidRPr="00FF6B1D" w:rsidRDefault="00827152" w:rsidP="00A0692F">
            <w:pPr>
              <w:ind w:lef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7152" w:rsidRPr="00B62342" w:rsidRDefault="00827152" w:rsidP="00B81165">
            <w:pPr>
              <w:pStyle w:val="af2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A45B6C">
              <w:rPr>
                <w:sz w:val="26"/>
                <w:szCs w:val="26"/>
              </w:rPr>
              <w:t>Уровень долговой нагрузки на бюджет муниципального</w:t>
            </w:r>
            <w:r>
              <w:rPr>
                <w:sz w:val="26"/>
                <w:szCs w:val="26"/>
              </w:rPr>
              <w:t xml:space="preserve"> </w:t>
            </w:r>
            <w:r w:rsidRPr="00A45B6C">
              <w:rPr>
                <w:sz w:val="26"/>
                <w:szCs w:val="26"/>
              </w:rPr>
              <w:t>образования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152" w:rsidRPr="00B62342" w:rsidRDefault="00827152" w:rsidP="00652AA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152" w:rsidRPr="0073376E" w:rsidRDefault="00827152" w:rsidP="00652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152" w:rsidRPr="0073376E" w:rsidRDefault="00827152" w:rsidP="00652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152" w:rsidRPr="0073376E" w:rsidRDefault="00827152" w:rsidP="00652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152" w:rsidRPr="0073376E" w:rsidRDefault="00827152" w:rsidP="00652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27152" w:rsidRPr="00FF6B1D" w:rsidTr="00B81165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152" w:rsidRDefault="00827152" w:rsidP="00A0692F">
            <w:pPr>
              <w:ind w:lef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2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152" w:rsidRPr="0073376E" w:rsidRDefault="00827152" w:rsidP="00A0692F">
            <w:pPr>
              <w:jc w:val="both"/>
              <w:rPr>
                <w:sz w:val="26"/>
                <w:szCs w:val="26"/>
              </w:rPr>
            </w:pPr>
            <w:r w:rsidRPr="00DE2CDB">
              <w:rPr>
                <w:bCs/>
                <w:color w:val="000000"/>
                <w:sz w:val="26"/>
                <w:szCs w:val="26"/>
              </w:rPr>
              <w:t>Индикаторы, характеризующие качество управления муниципальной собственностью и оказания муниципальных услуг</w:t>
            </w:r>
          </w:p>
        </w:tc>
      </w:tr>
      <w:tr w:rsidR="00827152" w:rsidRPr="00FF6B1D" w:rsidTr="00B81165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152" w:rsidRDefault="00827152" w:rsidP="00A0692F">
            <w:pPr>
              <w:ind w:lef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7152" w:rsidRPr="00A45B6C" w:rsidRDefault="00827152" w:rsidP="00A0692F">
            <w:pPr>
              <w:pStyle w:val="af2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Достижение муниципальным образованием целевых значений показателя, предусмотренного в плане мероприятий («дорожной карте») изменений в отраслях социальной сферы, направленных на повышение эффективности культуры в Приморском крае, соотношения средней заработной платы работников учреждений культуры к среднемесячному доходу от трудовой деятельности в Приморском крае за отчетный финансовый год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152" w:rsidRDefault="00827152" w:rsidP="00652AA6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  <w:p w:rsidR="00827152" w:rsidRDefault="00827152" w:rsidP="00652AA6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  <w:p w:rsidR="00827152" w:rsidRDefault="00827152" w:rsidP="00652AA6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  <w:p w:rsidR="00827152" w:rsidRDefault="00827152" w:rsidP="00652AA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152" w:rsidRDefault="00827152" w:rsidP="00652AA6">
            <w:pPr>
              <w:jc w:val="center"/>
              <w:rPr>
                <w:sz w:val="26"/>
                <w:szCs w:val="26"/>
              </w:rPr>
            </w:pPr>
          </w:p>
          <w:p w:rsidR="00827152" w:rsidRDefault="00827152" w:rsidP="00652AA6">
            <w:pPr>
              <w:jc w:val="center"/>
              <w:rPr>
                <w:sz w:val="26"/>
                <w:szCs w:val="26"/>
              </w:rPr>
            </w:pPr>
          </w:p>
          <w:p w:rsidR="00827152" w:rsidRPr="0073376E" w:rsidRDefault="00827152" w:rsidP="00652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152" w:rsidRDefault="00827152" w:rsidP="00652AA6">
            <w:pPr>
              <w:jc w:val="center"/>
              <w:rPr>
                <w:sz w:val="26"/>
                <w:szCs w:val="26"/>
              </w:rPr>
            </w:pPr>
          </w:p>
          <w:p w:rsidR="00827152" w:rsidRDefault="00827152" w:rsidP="00652AA6">
            <w:pPr>
              <w:jc w:val="center"/>
              <w:rPr>
                <w:sz w:val="26"/>
                <w:szCs w:val="26"/>
              </w:rPr>
            </w:pPr>
          </w:p>
          <w:p w:rsidR="00827152" w:rsidRPr="0073376E" w:rsidRDefault="00827152" w:rsidP="00652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152" w:rsidRDefault="00827152" w:rsidP="00652AA6">
            <w:pPr>
              <w:jc w:val="center"/>
              <w:rPr>
                <w:sz w:val="26"/>
                <w:szCs w:val="26"/>
              </w:rPr>
            </w:pPr>
          </w:p>
          <w:p w:rsidR="00827152" w:rsidRDefault="00827152" w:rsidP="00652AA6">
            <w:pPr>
              <w:jc w:val="center"/>
              <w:rPr>
                <w:sz w:val="26"/>
                <w:szCs w:val="26"/>
              </w:rPr>
            </w:pPr>
          </w:p>
          <w:p w:rsidR="00827152" w:rsidRPr="0073376E" w:rsidRDefault="00827152" w:rsidP="00652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152" w:rsidRDefault="00827152" w:rsidP="00652AA6">
            <w:pPr>
              <w:jc w:val="center"/>
              <w:rPr>
                <w:sz w:val="26"/>
                <w:szCs w:val="26"/>
              </w:rPr>
            </w:pPr>
          </w:p>
          <w:p w:rsidR="00827152" w:rsidRDefault="00827152" w:rsidP="00652AA6">
            <w:pPr>
              <w:jc w:val="center"/>
              <w:rPr>
                <w:sz w:val="26"/>
                <w:szCs w:val="26"/>
              </w:rPr>
            </w:pPr>
          </w:p>
          <w:p w:rsidR="00827152" w:rsidRPr="0073376E" w:rsidRDefault="00827152" w:rsidP="00652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92,1</w:t>
            </w:r>
          </w:p>
        </w:tc>
      </w:tr>
      <w:tr w:rsidR="00827152" w:rsidRPr="00FF6B1D" w:rsidTr="00B81165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152" w:rsidRDefault="00827152" w:rsidP="00A0692F">
            <w:pPr>
              <w:ind w:lef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7152" w:rsidRPr="00045E03" w:rsidRDefault="00827152" w:rsidP="00A0692F">
            <w:pPr>
              <w:pStyle w:val="af2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5F62C5">
              <w:rPr>
                <w:sz w:val="26"/>
                <w:szCs w:val="26"/>
              </w:rPr>
              <w:t>Достижение муниципальным образованием целевых значений показателя, предусм</w:t>
            </w:r>
            <w:r>
              <w:rPr>
                <w:sz w:val="26"/>
                <w:szCs w:val="26"/>
              </w:rPr>
              <w:t>отренного в плане мероприятий («</w:t>
            </w:r>
            <w:r w:rsidRPr="005F62C5">
              <w:rPr>
                <w:sz w:val="26"/>
                <w:szCs w:val="26"/>
              </w:rPr>
              <w:t>дорожной карте</w:t>
            </w:r>
            <w:r>
              <w:rPr>
                <w:sz w:val="26"/>
                <w:szCs w:val="26"/>
              </w:rPr>
              <w:t>»</w:t>
            </w:r>
            <w:r w:rsidRPr="005F62C5">
              <w:rPr>
                <w:sz w:val="26"/>
                <w:szCs w:val="26"/>
              </w:rPr>
              <w:t>) изменений в отраслях социальной сферы, направленных на повышение эффективности образования и науки в Приморском крае, соотношения средней заработной платы педагогических работников учреждений дополнительного образования детей к средней заработной плате учителей в Приморском крае за отчетный финансовый год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152" w:rsidRDefault="00827152" w:rsidP="00652AA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152" w:rsidRPr="0073376E" w:rsidRDefault="00827152" w:rsidP="00652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152" w:rsidRPr="0073376E" w:rsidRDefault="00827152" w:rsidP="00652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152" w:rsidRPr="0073376E" w:rsidRDefault="00827152" w:rsidP="00652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152" w:rsidRPr="0073376E" w:rsidRDefault="00827152" w:rsidP="00652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99,4</w:t>
            </w:r>
          </w:p>
        </w:tc>
      </w:tr>
      <w:tr w:rsidR="00827152" w:rsidRPr="00FF6B1D" w:rsidTr="004A03D6">
        <w:trPr>
          <w:trHeight w:val="3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152" w:rsidRDefault="00827152" w:rsidP="00A0692F">
            <w:pPr>
              <w:ind w:lef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2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152" w:rsidRPr="0073376E" w:rsidRDefault="00827152" w:rsidP="00247387">
            <w:pPr>
              <w:jc w:val="both"/>
              <w:rPr>
                <w:sz w:val="26"/>
                <w:szCs w:val="26"/>
              </w:rPr>
            </w:pPr>
            <w:r w:rsidRPr="005F62C5">
              <w:rPr>
                <w:bCs/>
                <w:color w:val="000000"/>
                <w:sz w:val="26"/>
                <w:szCs w:val="26"/>
              </w:rPr>
              <w:t>Индикаторы, характеризующие степень прозрачности бюджетного процесса</w:t>
            </w:r>
            <w:r w:rsidRPr="005F62C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27152" w:rsidRPr="00FF6B1D" w:rsidTr="00B81165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152" w:rsidRDefault="00827152" w:rsidP="00A0692F">
            <w:pPr>
              <w:ind w:lef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152" w:rsidRPr="00DE2CDB" w:rsidRDefault="00827152" w:rsidP="00652AA6">
            <w:pPr>
              <w:spacing w:before="100" w:beforeAutospacing="1"/>
              <w:ind w:hanging="39"/>
              <w:jc w:val="both"/>
              <w:rPr>
                <w:color w:val="000000"/>
                <w:sz w:val="26"/>
                <w:szCs w:val="26"/>
              </w:rPr>
            </w:pPr>
            <w:r w:rsidRPr="00D37E59">
              <w:rPr>
                <w:sz w:val="26"/>
                <w:szCs w:val="26"/>
              </w:rPr>
              <w:t xml:space="preserve">Размещение на официальном сайте органов местного самоуправления бюджета муниципального образования и отчета о его исполнении в доступной для граждан форме («Бюджет для граждан») в соответствии с требованиями Методических </w:t>
            </w:r>
            <w:hyperlink r:id="rId15" w:history="1">
              <w:r w:rsidRPr="00D37E59">
                <w:rPr>
                  <w:sz w:val="26"/>
                  <w:szCs w:val="26"/>
                </w:rPr>
                <w:t>рекомендаций</w:t>
              </w:r>
            </w:hyperlink>
            <w:r w:rsidRPr="00D37E59">
              <w:rPr>
                <w:sz w:val="26"/>
                <w:szCs w:val="26"/>
              </w:rPr>
              <w:t xml:space="preserve"> по представлению бюджетов субъектов Российской Федерации и местных бюджетов и отчетов об их исполнении в доступной для граждан форме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152" w:rsidRDefault="00827152" w:rsidP="00652AA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материалов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152" w:rsidRPr="0073376E" w:rsidRDefault="00827152" w:rsidP="00652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152" w:rsidRPr="0073376E" w:rsidRDefault="00827152" w:rsidP="00652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152" w:rsidRPr="0073376E" w:rsidRDefault="00827152" w:rsidP="00652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152" w:rsidRPr="0073376E" w:rsidRDefault="00827152" w:rsidP="00652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27152" w:rsidRPr="00FF6B1D" w:rsidTr="00B81165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152" w:rsidRDefault="00827152" w:rsidP="00A0692F">
            <w:pPr>
              <w:ind w:lef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152" w:rsidRPr="00D37E59" w:rsidRDefault="00827152" w:rsidP="00652A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A02">
              <w:rPr>
                <w:sz w:val="26"/>
                <w:szCs w:val="26"/>
              </w:rPr>
              <w:t>Качество бюджетной отчетности, представленной в департамент финансов Приморского края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152" w:rsidRDefault="00827152" w:rsidP="00652AA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кол-во замечаний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152" w:rsidRPr="0073376E" w:rsidRDefault="00827152" w:rsidP="00652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152" w:rsidRPr="0073376E" w:rsidRDefault="00827152" w:rsidP="00652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152" w:rsidRPr="0073376E" w:rsidRDefault="00827152" w:rsidP="00652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152" w:rsidRPr="0073376E" w:rsidRDefault="00827152" w:rsidP="00652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27152" w:rsidRPr="00FF6B1D" w:rsidTr="00B81165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152" w:rsidRDefault="00827152" w:rsidP="00A0692F">
            <w:pPr>
              <w:ind w:lef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152" w:rsidRPr="00087A02" w:rsidRDefault="00827152" w:rsidP="00652A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индикаторы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152" w:rsidRDefault="00827152" w:rsidP="00652AA6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152" w:rsidRDefault="00827152" w:rsidP="00652A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152" w:rsidRDefault="00827152" w:rsidP="00652A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152" w:rsidRDefault="00827152" w:rsidP="00652A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152" w:rsidRDefault="00827152" w:rsidP="00652AA6">
            <w:pPr>
              <w:jc w:val="center"/>
              <w:rPr>
                <w:sz w:val="26"/>
                <w:szCs w:val="26"/>
              </w:rPr>
            </w:pPr>
          </w:p>
        </w:tc>
      </w:tr>
      <w:tr w:rsidR="00827152" w:rsidRPr="00FF6B1D" w:rsidTr="00574607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152" w:rsidRDefault="00827152" w:rsidP="00A0692F">
            <w:pPr>
              <w:ind w:lef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7152" w:rsidRPr="008159E2" w:rsidRDefault="00827152" w:rsidP="002F31E2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Применение к муниципальному образованию за отчетный период бюджетных мер принуждения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152" w:rsidRDefault="00827152" w:rsidP="002F31E2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152" w:rsidRPr="00B62342" w:rsidRDefault="00187516" w:rsidP="002F3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152" w:rsidRPr="00B62342" w:rsidRDefault="00187516" w:rsidP="002F3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152" w:rsidRPr="00B62342" w:rsidRDefault="00827152" w:rsidP="002F3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152" w:rsidRPr="00B62342" w:rsidRDefault="00187516" w:rsidP="002F3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bookmarkEnd w:id="4"/>
    </w:tbl>
    <w:p w:rsidR="00827152" w:rsidRDefault="00827152" w:rsidP="00306DA1">
      <w:pPr>
        <w:suppressAutoHyphens/>
        <w:ind w:firstLine="720"/>
        <w:jc w:val="both"/>
        <w:rPr>
          <w:sz w:val="26"/>
          <w:szCs w:val="26"/>
        </w:rPr>
      </w:pPr>
    </w:p>
    <w:p w:rsidR="00827152" w:rsidRDefault="00827152" w:rsidP="00306DA1">
      <w:pPr>
        <w:suppressAutoHyphens/>
        <w:ind w:firstLine="720"/>
        <w:jc w:val="both"/>
        <w:rPr>
          <w:sz w:val="26"/>
          <w:szCs w:val="26"/>
        </w:rPr>
      </w:pPr>
    </w:p>
    <w:p w:rsidR="00827152" w:rsidRDefault="00827152" w:rsidP="00306DA1">
      <w:pPr>
        <w:suppressAutoHyphens/>
        <w:ind w:firstLine="720"/>
        <w:jc w:val="both"/>
        <w:rPr>
          <w:sz w:val="26"/>
          <w:szCs w:val="26"/>
        </w:rPr>
      </w:pPr>
    </w:p>
    <w:p w:rsidR="00827152" w:rsidRDefault="00827152" w:rsidP="00306DA1">
      <w:pPr>
        <w:suppressAutoHyphens/>
        <w:ind w:firstLine="720"/>
        <w:jc w:val="both"/>
        <w:rPr>
          <w:sz w:val="26"/>
          <w:szCs w:val="26"/>
        </w:rPr>
      </w:pPr>
    </w:p>
    <w:p w:rsidR="00827152" w:rsidRDefault="00827152" w:rsidP="00306DA1">
      <w:pPr>
        <w:suppressAutoHyphens/>
        <w:ind w:firstLine="720"/>
        <w:jc w:val="both"/>
        <w:rPr>
          <w:sz w:val="26"/>
          <w:szCs w:val="26"/>
        </w:rPr>
      </w:pPr>
    </w:p>
    <w:p w:rsidR="00827152" w:rsidRPr="00307BCC" w:rsidRDefault="00827152" w:rsidP="00076A17">
      <w:pPr>
        <w:jc w:val="both"/>
        <w:rPr>
          <w:sz w:val="24"/>
          <w:szCs w:val="24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182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  <w:sectPr w:rsidR="00827152" w:rsidSect="00376406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8"/>
      </w:tblGrid>
      <w:tr w:rsidR="00827152" w:rsidRPr="005D3C04" w:rsidTr="00652AA6"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827152" w:rsidRPr="005D3C04" w:rsidRDefault="00827152" w:rsidP="00590D4A">
            <w:pPr>
              <w:jc w:val="right"/>
              <w:rPr>
                <w:color w:val="000000"/>
                <w:sz w:val="24"/>
                <w:szCs w:val="24"/>
              </w:rPr>
            </w:pPr>
            <w:r w:rsidRPr="005D3C04">
              <w:rPr>
                <w:color w:val="000000"/>
                <w:sz w:val="24"/>
                <w:szCs w:val="24"/>
              </w:rPr>
              <w:lastRenderedPageBreak/>
              <w:t>Приложение №2</w:t>
            </w:r>
          </w:p>
          <w:p w:rsidR="00827152" w:rsidRPr="005D3C04" w:rsidRDefault="00827152" w:rsidP="00590D4A">
            <w:pPr>
              <w:jc w:val="both"/>
              <w:rPr>
                <w:color w:val="000000"/>
                <w:sz w:val="24"/>
                <w:szCs w:val="24"/>
              </w:rPr>
            </w:pPr>
            <w:r w:rsidRPr="005D3C04">
              <w:rPr>
                <w:color w:val="000000"/>
                <w:sz w:val="24"/>
                <w:szCs w:val="24"/>
              </w:rPr>
              <w:t>к муниципальной программе «Повышение качества управления бюджетным процессом в Надеждинском муниципальном районе на 2017 – 2019 годы»</w:t>
            </w:r>
          </w:p>
        </w:tc>
      </w:tr>
    </w:tbl>
    <w:p w:rsidR="00827152" w:rsidRPr="005D3C04" w:rsidRDefault="00827152" w:rsidP="00590D4A">
      <w:pPr>
        <w:jc w:val="right"/>
        <w:rPr>
          <w:b/>
          <w:color w:val="000000"/>
          <w:sz w:val="24"/>
          <w:szCs w:val="24"/>
        </w:rPr>
      </w:pPr>
    </w:p>
    <w:p w:rsidR="00827152" w:rsidRPr="005D3C04" w:rsidRDefault="00827152" w:rsidP="00590D4A">
      <w:pPr>
        <w:jc w:val="center"/>
        <w:rPr>
          <w:b/>
          <w:color w:val="000000"/>
          <w:sz w:val="24"/>
          <w:szCs w:val="24"/>
        </w:rPr>
      </w:pPr>
      <w:r w:rsidRPr="005D3C04">
        <w:rPr>
          <w:b/>
          <w:color w:val="000000"/>
          <w:sz w:val="24"/>
          <w:szCs w:val="24"/>
        </w:rPr>
        <w:t xml:space="preserve">Перечень и краткое описание мероприятий, реализуемых в составе муниципальной программы «Повышение качества управления бюджетным процессом в Надеждинском муниципальном районе на 2017 – 2019 годы» (План мероприятий по повышению качества управления бюджетным процессом в Надеждинском муниципальном районе в разрезе индикаторов качества управления бюджетным процессом </w:t>
      </w:r>
      <w:r w:rsidRPr="005D3C04">
        <w:rPr>
          <w:b/>
          <w:sz w:val="24"/>
          <w:szCs w:val="24"/>
        </w:rPr>
        <w:t>в городских округах и муниципальных районах Приморского края)</w:t>
      </w:r>
    </w:p>
    <w:p w:rsidR="00827152" w:rsidRPr="005D3C04" w:rsidRDefault="00827152" w:rsidP="00590D4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69"/>
        <w:gridCol w:w="3686"/>
        <w:gridCol w:w="1984"/>
        <w:gridCol w:w="1984"/>
        <w:gridCol w:w="3828"/>
      </w:tblGrid>
      <w:tr w:rsidR="00827152" w:rsidRPr="00590D4A" w:rsidTr="004E2A7D">
        <w:tc>
          <w:tcPr>
            <w:tcW w:w="710" w:type="dxa"/>
            <w:vAlign w:val="center"/>
          </w:tcPr>
          <w:p w:rsidR="00827152" w:rsidRPr="005D3C04" w:rsidRDefault="00827152" w:rsidP="00590D4A">
            <w:pPr>
              <w:jc w:val="center"/>
              <w:rPr>
                <w:color w:val="000000"/>
                <w:sz w:val="24"/>
                <w:szCs w:val="24"/>
              </w:rPr>
            </w:pPr>
            <w:r w:rsidRPr="005D3C04">
              <w:rPr>
                <w:color w:val="000000"/>
                <w:sz w:val="24"/>
                <w:szCs w:val="24"/>
              </w:rPr>
              <w:t>№</w:t>
            </w:r>
          </w:p>
          <w:p w:rsidR="00827152" w:rsidRPr="005D3C04" w:rsidRDefault="00827152" w:rsidP="00590D4A">
            <w:pPr>
              <w:jc w:val="center"/>
              <w:rPr>
                <w:color w:val="000000"/>
                <w:sz w:val="24"/>
                <w:szCs w:val="24"/>
              </w:rPr>
            </w:pPr>
            <w:r w:rsidRPr="005D3C04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:rsidR="00827152" w:rsidRDefault="00827152" w:rsidP="00590D4A">
            <w:pPr>
              <w:jc w:val="center"/>
              <w:rPr>
                <w:sz w:val="24"/>
                <w:szCs w:val="24"/>
              </w:rPr>
            </w:pPr>
            <w:r w:rsidRPr="005D3C04">
              <w:rPr>
                <w:color w:val="000000"/>
                <w:sz w:val="24"/>
                <w:szCs w:val="24"/>
              </w:rPr>
              <w:t xml:space="preserve">Индикаторы качества управления бюджетным процессом </w:t>
            </w:r>
            <w:r w:rsidRPr="005D3C04">
              <w:rPr>
                <w:sz w:val="24"/>
                <w:szCs w:val="24"/>
              </w:rPr>
              <w:t>в городских округах и муниципальных районах Приморского края</w:t>
            </w:r>
          </w:p>
          <w:p w:rsidR="00827152" w:rsidRPr="005D3C04" w:rsidRDefault="00827152" w:rsidP="00590D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27152" w:rsidRPr="005D3C04" w:rsidRDefault="00827152" w:rsidP="00590D4A">
            <w:pPr>
              <w:jc w:val="center"/>
              <w:rPr>
                <w:color w:val="000000"/>
                <w:sz w:val="24"/>
                <w:szCs w:val="24"/>
              </w:rPr>
            </w:pPr>
            <w:r w:rsidRPr="005D3C04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vAlign w:val="center"/>
          </w:tcPr>
          <w:p w:rsidR="00827152" w:rsidRPr="005D3C04" w:rsidRDefault="00827152" w:rsidP="00590D4A">
            <w:pPr>
              <w:jc w:val="center"/>
              <w:rPr>
                <w:color w:val="000000"/>
                <w:sz w:val="24"/>
                <w:szCs w:val="24"/>
              </w:rPr>
            </w:pPr>
            <w:r w:rsidRPr="005D3C04">
              <w:rPr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1984" w:type="dxa"/>
            <w:vAlign w:val="center"/>
          </w:tcPr>
          <w:p w:rsidR="00827152" w:rsidRPr="00590D4A" w:rsidRDefault="00827152" w:rsidP="00590D4A">
            <w:pPr>
              <w:jc w:val="center"/>
              <w:rPr>
                <w:color w:val="000000"/>
                <w:sz w:val="24"/>
                <w:szCs w:val="24"/>
              </w:rPr>
            </w:pPr>
            <w:r w:rsidRPr="005D3C04">
              <w:rPr>
                <w:color w:val="000000"/>
                <w:sz w:val="24"/>
                <w:szCs w:val="24"/>
              </w:rPr>
              <w:t>Ответственные структурные подразделения АНМР</w:t>
            </w:r>
          </w:p>
        </w:tc>
        <w:tc>
          <w:tcPr>
            <w:tcW w:w="3828" w:type="dxa"/>
          </w:tcPr>
          <w:p w:rsidR="00827152" w:rsidRDefault="00827152" w:rsidP="00590D4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7152" w:rsidRPr="005D3C04" w:rsidRDefault="00827152" w:rsidP="00590D4A">
            <w:pPr>
              <w:jc w:val="center"/>
              <w:rPr>
                <w:color w:val="000000"/>
                <w:sz w:val="24"/>
                <w:szCs w:val="24"/>
              </w:rPr>
            </w:pPr>
            <w:r w:rsidRPr="00FF6B1D">
              <w:rPr>
                <w:sz w:val="24"/>
                <w:szCs w:val="24"/>
              </w:rPr>
              <w:t>Показатель (индикатор)</w:t>
            </w:r>
          </w:p>
        </w:tc>
      </w:tr>
      <w:tr w:rsidR="00827152" w:rsidRPr="00590D4A" w:rsidTr="004E2A7D">
        <w:tc>
          <w:tcPr>
            <w:tcW w:w="710" w:type="dxa"/>
          </w:tcPr>
          <w:p w:rsidR="00827152" w:rsidRPr="00590D4A" w:rsidRDefault="00827152" w:rsidP="00590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827152" w:rsidRPr="005D3C04" w:rsidRDefault="00827152" w:rsidP="00C873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3C04">
              <w:rPr>
                <w:sz w:val="24"/>
                <w:szCs w:val="24"/>
              </w:rPr>
              <w:t>Удельный вес расходов бюджета муниципального образования, формируемых в рамках муниципальных программ, в общем объеме расходов бюджета в отчетном финансовом году</w:t>
            </w:r>
          </w:p>
        </w:tc>
        <w:tc>
          <w:tcPr>
            <w:tcW w:w="3686" w:type="dxa"/>
          </w:tcPr>
          <w:p w:rsidR="00827152" w:rsidRPr="00590D4A" w:rsidRDefault="00827152" w:rsidP="0059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при планировании и расходовании средств бюджета Надеждинского муниципального района программно – целевого метода</w:t>
            </w:r>
          </w:p>
        </w:tc>
        <w:tc>
          <w:tcPr>
            <w:tcW w:w="1984" w:type="dxa"/>
          </w:tcPr>
          <w:p w:rsidR="00827152" w:rsidRPr="00590D4A" w:rsidRDefault="00827152" w:rsidP="002F31E2">
            <w:pPr>
              <w:ind w:hanging="74"/>
              <w:jc w:val="center"/>
              <w:rPr>
                <w:color w:val="000000"/>
                <w:sz w:val="24"/>
                <w:szCs w:val="24"/>
              </w:rPr>
            </w:pPr>
          </w:p>
          <w:p w:rsidR="00827152" w:rsidRPr="00590D4A" w:rsidRDefault="00827152" w:rsidP="002F31E2">
            <w:pPr>
              <w:ind w:hanging="74"/>
              <w:jc w:val="center"/>
              <w:rPr>
                <w:color w:val="000000"/>
                <w:sz w:val="24"/>
                <w:szCs w:val="24"/>
              </w:rPr>
            </w:pPr>
          </w:p>
          <w:p w:rsidR="00827152" w:rsidRPr="00590D4A" w:rsidRDefault="00827152" w:rsidP="002F31E2">
            <w:pPr>
              <w:ind w:hanging="74"/>
              <w:jc w:val="center"/>
              <w:rPr>
                <w:color w:val="000000"/>
                <w:sz w:val="24"/>
                <w:szCs w:val="24"/>
              </w:rPr>
            </w:pPr>
            <w:r w:rsidRPr="00590D4A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827152" w:rsidRDefault="00827152" w:rsidP="002F31E2">
            <w:pPr>
              <w:jc w:val="center"/>
              <w:rPr>
                <w:color w:val="000000"/>
                <w:sz w:val="24"/>
                <w:szCs w:val="24"/>
              </w:rPr>
            </w:pPr>
            <w:r w:rsidRPr="00590D4A">
              <w:rPr>
                <w:color w:val="000000"/>
                <w:sz w:val="24"/>
                <w:szCs w:val="24"/>
              </w:rPr>
              <w:t xml:space="preserve">Главные администраторы средств бюджета </w:t>
            </w:r>
            <w:r>
              <w:rPr>
                <w:color w:val="000000"/>
                <w:sz w:val="24"/>
                <w:szCs w:val="24"/>
              </w:rPr>
              <w:t>НМР</w:t>
            </w:r>
          </w:p>
          <w:p w:rsidR="00827152" w:rsidRDefault="00827152" w:rsidP="00C873A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827152" w:rsidRPr="00C873AC" w:rsidRDefault="00827152" w:rsidP="00C873AC">
            <w:pPr>
              <w:jc w:val="center"/>
              <w:rPr>
                <w:color w:val="000000"/>
                <w:sz w:val="24"/>
                <w:szCs w:val="24"/>
              </w:rPr>
            </w:pPr>
            <w:r w:rsidRPr="00C873AC">
              <w:rPr>
                <w:color w:val="000000"/>
                <w:sz w:val="24"/>
                <w:szCs w:val="24"/>
              </w:rPr>
              <w:t>Отдел социально-экономического</w:t>
            </w:r>
          </w:p>
          <w:p w:rsidR="00827152" w:rsidRPr="00590D4A" w:rsidRDefault="00827152" w:rsidP="00C873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C873AC">
              <w:rPr>
                <w:color w:val="000000"/>
                <w:sz w:val="24"/>
                <w:szCs w:val="24"/>
              </w:rPr>
              <w:t>азвития АНМР</w:t>
            </w:r>
          </w:p>
        </w:tc>
        <w:tc>
          <w:tcPr>
            <w:tcW w:w="3828" w:type="dxa"/>
          </w:tcPr>
          <w:p w:rsidR="00827152" w:rsidRPr="00590D4A" w:rsidRDefault="00827152" w:rsidP="00C873A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п. 1.1</w:t>
            </w:r>
          </w:p>
        </w:tc>
      </w:tr>
      <w:tr w:rsidR="00827152" w:rsidRPr="00590D4A" w:rsidTr="004E2A7D">
        <w:tc>
          <w:tcPr>
            <w:tcW w:w="710" w:type="dxa"/>
          </w:tcPr>
          <w:p w:rsidR="00827152" w:rsidRPr="00590D4A" w:rsidRDefault="00827152" w:rsidP="00590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827152" w:rsidRPr="00C873AC" w:rsidRDefault="00827152" w:rsidP="00C873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3AC">
              <w:rPr>
                <w:sz w:val="24"/>
                <w:szCs w:val="24"/>
              </w:rPr>
              <w:t>Исполнение бюджета муниципального образования по доходам без учета безвозмездных поступлений к первоначально утвержденному муниципальным правовым актом о бюджете объему налоговых и неналоговых доходов</w:t>
            </w:r>
          </w:p>
        </w:tc>
        <w:tc>
          <w:tcPr>
            <w:tcW w:w="3686" w:type="dxa"/>
          </w:tcPr>
          <w:p w:rsidR="00827152" w:rsidRPr="003E391F" w:rsidRDefault="00C56BD6" w:rsidP="00C56BD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 и предоставление</w:t>
            </w:r>
            <w:r w:rsidR="00827152" w:rsidRPr="003E391F">
              <w:rPr>
                <w:color w:val="000000"/>
                <w:sz w:val="24"/>
                <w:szCs w:val="24"/>
              </w:rPr>
              <w:t xml:space="preserve"> реальн</w:t>
            </w:r>
            <w:r>
              <w:rPr>
                <w:color w:val="000000"/>
                <w:sz w:val="24"/>
                <w:szCs w:val="24"/>
              </w:rPr>
              <w:t>ых</w:t>
            </w:r>
            <w:r w:rsidR="00827152" w:rsidRPr="003E391F">
              <w:rPr>
                <w:color w:val="000000"/>
                <w:sz w:val="24"/>
                <w:szCs w:val="24"/>
              </w:rPr>
              <w:t xml:space="preserve"> прогнозных данных по администрируемым доходам и их исполнению    </w:t>
            </w:r>
          </w:p>
        </w:tc>
        <w:tc>
          <w:tcPr>
            <w:tcW w:w="1984" w:type="dxa"/>
          </w:tcPr>
          <w:p w:rsidR="00827152" w:rsidRDefault="00827152" w:rsidP="00590D4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7152" w:rsidRDefault="00827152" w:rsidP="00590D4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7152" w:rsidRDefault="00827152" w:rsidP="00590D4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7152" w:rsidRPr="00590D4A" w:rsidRDefault="00827152" w:rsidP="00590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827152" w:rsidRDefault="00827152" w:rsidP="00590D4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7152" w:rsidRDefault="00827152" w:rsidP="003E391F">
            <w:pPr>
              <w:jc w:val="center"/>
              <w:rPr>
                <w:color w:val="000000"/>
                <w:sz w:val="24"/>
                <w:szCs w:val="24"/>
              </w:rPr>
            </w:pPr>
            <w:r w:rsidRPr="00590D4A">
              <w:rPr>
                <w:color w:val="000000"/>
                <w:sz w:val="24"/>
                <w:szCs w:val="24"/>
              </w:rPr>
              <w:t xml:space="preserve">Главные администраторы </w:t>
            </w:r>
            <w:r>
              <w:rPr>
                <w:color w:val="000000"/>
                <w:sz w:val="24"/>
                <w:szCs w:val="24"/>
              </w:rPr>
              <w:t xml:space="preserve">доходов </w:t>
            </w:r>
            <w:r w:rsidRPr="00590D4A">
              <w:rPr>
                <w:color w:val="000000"/>
                <w:sz w:val="24"/>
                <w:szCs w:val="24"/>
              </w:rPr>
              <w:t xml:space="preserve">бюджета </w:t>
            </w:r>
            <w:r>
              <w:rPr>
                <w:color w:val="000000"/>
                <w:sz w:val="24"/>
                <w:szCs w:val="24"/>
              </w:rPr>
              <w:t>НМР</w:t>
            </w:r>
          </w:p>
          <w:p w:rsidR="00827152" w:rsidRDefault="00827152" w:rsidP="003E391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7152" w:rsidRPr="00590D4A" w:rsidRDefault="00827152" w:rsidP="003E391F">
            <w:pPr>
              <w:jc w:val="center"/>
              <w:rPr>
                <w:color w:val="000000"/>
                <w:sz w:val="24"/>
                <w:szCs w:val="24"/>
              </w:rPr>
            </w:pPr>
            <w:r w:rsidRPr="00590D4A">
              <w:rPr>
                <w:sz w:val="24"/>
                <w:szCs w:val="24"/>
              </w:rPr>
              <w:t>Финансовое управление</w:t>
            </w:r>
            <w:r>
              <w:rPr>
                <w:sz w:val="24"/>
                <w:szCs w:val="24"/>
              </w:rPr>
              <w:t xml:space="preserve"> АНМР</w:t>
            </w:r>
          </w:p>
        </w:tc>
        <w:tc>
          <w:tcPr>
            <w:tcW w:w="3828" w:type="dxa"/>
          </w:tcPr>
          <w:p w:rsidR="00827152" w:rsidRPr="003E391F" w:rsidRDefault="00827152" w:rsidP="003E39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п. 1.2</w:t>
            </w:r>
          </w:p>
        </w:tc>
      </w:tr>
      <w:tr w:rsidR="00827152" w:rsidRPr="00590D4A" w:rsidTr="004E2A7D">
        <w:tc>
          <w:tcPr>
            <w:tcW w:w="710" w:type="dxa"/>
          </w:tcPr>
          <w:p w:rsidR="00827152" w:rsidRPr="00590D4A" w:rsidRDefault="00827152" w:rsidP="00590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9" w:type="dxa"/>
          </w:tcPr>
          <w:p w:rsidR="00827152" w:rsidRPr="003E391F" w:rsidRDefault="00827152" w:rsidP="003E391F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</w:t>
            </w:r>
            <w:r w:rsidRPr="003E391F">
              <w:rPr>
                <w:sz w:val="24"/>
                <w:szCs w:val="24"/>
              </w:rPr>
              <w:t xml:space="preserve"> численности  муниципальных служащих к предыдущему отчетному году</w:t>
            </w:r>
          </w:p>
        </w:tc>
        <w:tc>
          <w:tcPr>
            <w:tcW w:w="3686" w:type="dxa"/>
          </w:tcPr>
          <w:p w:rsidR="00827152" w:rsidRPr="00590D4A" w:rsidRDefault="00827152" w:rsidP="003E391F">
            <w:pPr>
              <w:jc w:val="both"/>
              <w:rPr>
                <w:sz w:val="24"/>
                <w:szCs w:val="24"/>
              </w:rPr>
            </w:pPr>
            <w:r w:rsidRPr="00C27EFC">
              <w:rPr>
                <w:color w:val="000000"/>
                <w:sz w:val="22"/>
                <w:szCs w:val="22"/>
              </w:rPr>
              <w:t>Установление моратория на увеличение численности и расходов на содержание муниципальных служащих. Выведение непрофильных специалистов из числа муниципальных служащих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827152" w:rsidRDefault="00827152" w:rsidP="00590D4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7152" w:rsidRPr="00590D4A" w:rsidRDefault="00827152" w:rsidP="00590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827152" w:rsidRPr="00590D4A" w:rsidRDefault="00827152" w:rsidP="00590D4A">
            <w:pPr>
              <w:jc w:val="center"/>
              <w:rPr>
                <w:color w:val="000000"/>
                <w:sz w:val="24"/>
                <w:szCs w:val="24"/>
              </w:rPr>
            </w:pPr>
            <w:r w:rsidRPr="00590D4A">
              <w:rPr>
                <w:color w:val="000000"/>
                <w:sz w:val="24"/>
                <w:szCs w:val="24"/>
              </w:rPr>
              <w:t xml:space="preserve">Главные администраторы средств бюджета </w:t>
            </w:r>
            <w:r>
              <w:rPr>
                <w:color w:val="000000"/>
                <w:sz w:val="24"/>
                <w:szCs w:val="24"/>
              </w:rPr>
              <w:t>НМР</w:t>
            </w:r>
          </w:p>
        </w:tc>
        <w:tc>
          <w:tcPr>
            <w:tcW w:w="3828" w:type="dxa"/>
          </w:tcPr>
          <w:p w:rsidR="00827152" w:rsidRPr="00590D4A" w:rsidRDefault="00827152" w:rsidP="003E39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2.1</w:t>
            </w:r>
          </w:p>
        </w:tc>
      </w:tr>
      <w:tr w:rsidR="00827152" w:rsidRPr="00590D4A" w:rsidTr="004E2A7D">
        <w:tc>
          <w:tcPr>
            <w:tcW w:w="710" w:type="dxa"/>
            <w:vMerge w:val="restart"/>
          </w:tcPr>
          <w:p w:rsidR="00827152" w:rsidRPr="00590D4A" w:rsidRDefault="00827152" w:rsidP="00590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9" w:type="dxa"/>
            <w:vMerge w:val="restart"/>
          </w:tcPr>
          <w:p w:rsidR="00827152" w:rsidRPr="00590D4A" w:rsidRDefault="00827152" w:rsidP="001D4D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долговой нагрузки на бюджет муниципального образования</w:t>
            </w:r>
          </w:p>
        </w:tc>
        <w:tc>
          <w:tcPr>
            <w:tcW w:w="3686" w:type="dxa"/>
          </w:tcPr>
          <w:p w:rsidR="00827152" w:rsidRPr="009E5181" w:rsidRDefault="00827152" w:rsidP="001D4DAE">
            <w:pPr>
              <w:jc w:val="both"/>
              <w:rPr>
                <w:sz w:val="24"/>
                <w:szCs w:val="24"/>
              </w:rPr>
            </w:pPr>
            <w:r w:rsidRPr="009E5181">
              <w:rPr>
                <w:sz w:val="24"/>
                <w:szCs w:val="24"/>
              </w:rPr>
              <w:t xml:space="preserve">Проведение ежемесячного мониторинга кредиторской задолженности по принятым расходным обязательствам </w:t>
            </w:r>
            <w:r w:rsidRPr="009E5181">
              <w:rPr>
                <w:color w:val="000000"/>
                <w:sz w:val="24"/>
                <w:szCs w:val="24"/>
              </w:rPr>
              <w:t>Надеждинского муниципального района</w:t>
            </w:r>
            <w:r w:rsidRPr="009E5181">
              <w:rPr>
                <w:sz w:val="24"/>
                <w:szCs w:val="24"/>
              </w:rPr>
              <w:t>, включая заработную плату.</w:t>
            </w:r>
          </w:p>
          <w:p w:rsidR="00827152" w:rsidRPr="009E5181" w:rsidRDefault="00827152" w:rsidP="001D4DAE">
            <w:pPr>
              <w:jc w:val="both"/>
              <w:rPr>
                <w:sz w:val="24"/>
                <w:szCs w:val="24"/>
              </w:rPr>
            </w:pPr>
            <w:r w:rsidRPr="009E5181">
              <w:rPr>
                <w:sz w:val="24"/>
                <w:szCs w:val="24"/>
              </w:rPr>
              <w:t xml:space="preserve">Недопущение роста кредиторской задолженности. </w:t>
            </w:r>
          </w:p>
        </w:tc>
        <w:tc>
          <w:tcPr>
            <w:tcW w:w="1984" w:type="dxa"/>
          </w:tcPr>
          <w:p w:rsidR="00827152" w:rsidRDefault="00827152" w:rsidP="00590D4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7152" w:rsidRDefault="00827152" w:rsidP="00590D4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7152" w:rsidRPr="00590D4A" w:rsidRDefault="00827152" w:rsidP="00590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827152" w:rsidRDefault="00827152" w:rsidP="00590D4A">
            <w:pPr>
              <w:jc w:val="center"/>
              <w:rPr>
                <w:color w:val="000000"/>
                <w:sz w:val="24"/>
                <w:szCs w:val="24"/>
              </w:rPr>
            </w:pPr>
            <w:r w:rsidRPr="00590D4A">
              <w:rPr>
                <w:color w:val="000000"/>
                <w:sz w:val="24"/>
                <w:szCs w:val="24"/>
              </w:rPr>
              <w:t xml:space="preserve">Главные администраторы средств бюджета </w:t>
            </w:r>
            <w:r>
              <w:rPr>
                <w:color w:val="000000"/>
                <w:sz w:val="24"/>
                <w:szCs w:val="24"/>
              </w:rPr>
              <w:t>НМР</w:t>
            </w:r>
          </w:p>
          <w:p w:rsidR="00827152" w:rsidRPr="00590D4A" w:rsidRDefault="00827152" w:rsidP="00590D4A">
            <w:pPr>
              <w:jc w:val="center"/>
              <w:rPr>
                <w:color w:val="000000"/>
                <w:sz w:val="24"/>
                <w:szCs w:val="24"/>
              </w:rPr>
            </w:pPr>
            <w:r w:rsidRPr="00590D4A">
              <w:rPr>
                <w:sz w:val="24"/>
                <w:szCs w:val="24"/>
              </w:rPr>
              <w:t>Финансовое управление</w:t>
            </w:r>
            <w:r>
              <w:rPr>
                <w:sz w:val="24"/>
                <w:szCs w:val="24"/>
              </w:rPr>
              <w:t xml:space="preserve"> АНМР</w:t>
            </w:r>
          </w:p>
        </w:tc>
        <w:tc>
          <w:tcPr>
            <w:tcW w:w="3828" w:type="dxa"/>
            <w:vMerge w:val="restart"/>
          </w:tcPr>
          <w:p w:rsidR="00827152" w:rsidRPr="00590D4A" w:rsidRDefault="00827152" w:rsidP="001D4DA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п.3.1</w:t>
            </w:r>
          </w:p>
        </w:tc>
      </w:tr>
      <w:tr w:rsidR="00827152" w:rsidRPr="00590D4A" w:rsidTr="004E2A7D">
        <w:tc>
          <w:tcPr>
            <w:tcW w:w="710" w:type="dxa"/>
            <w:vMerge/>
          </w:tcPr>
          <w:p w:rsidR="00827152" w:rsidRPr="00590D4A" w:rsidRDefault="00827152" w:rsidP="00590D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27152" w:rsidRPr="00590D4A" w:rsidRDefault="00827152" w:rsidP="00E73D55">
            <w:pPr>
              <w:autoSpaceDE w:val="0"/>
              <w:autoSpaceDN w:val="0"/>
              <w:adjustRightInd w:val="0"/>
              <w:ind w:firstLine="508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27152" w:rsidRPr="009E5181" w:rsidRDefault="00827152" w:rsidP="00590D4A">
            <w:pPr>
              <w:jc w:val="both"/>
              <w:rPr>
                <w:sz w:val="24"/>
                <w:szCs w:val="24"/>
              </w:rPr>
            </w:pPr>
            <w:r w:rsidRPr="009E5181">
              <w:rPr>
                <w:sz w:val="24"/>
                <w:szCs w:val="24"/>
              </w:rPr>
              <w:t>Формирование и исполнение бюджета Надеждинского муниципального района без дефицита и привлечения внешних (кредитных) ресурсов</w:t>
            </w:r>
          </w:p>
        </w:tc>
        <w:tc>
          <w:tcPr>
            <w:tcW w:w="1984" w:type="dxa"/>
          </w:tcPr>
          <w:p w:rsidR="00827152" w:rsidRDefault="00827152" w:rsidP="00590D4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7152" w:rsidRDefault="00827152" w:rsidP="00590D4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7152" w:rsidRPr="00590D4A" w:rsidRDefault="00827152" w:rsidP="00590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827152" w:rsidRPr="00590D4A" w:rsidRDefault="00827152" w:rsidP="00590D4A">
            <w:pPr>
              <w:jc w:val="center"/>
              <w:rPr>
                <w:color w:val="000000"/>
                <w:sz w:val="24"/>
                <w:szCs w:val="24"/>
              </w:rPr>
            </w:pPr>
            <w:r w:rsidRPr="00590D4A">
              <w:rPr>
                <w:sz w:val="24"/>
                <w:szCs w:val="24"/>
              </w:rPr>
              <w:t>Финансовое управление</w:t>
            </w:r>
            <w:r>
              <w:rPr>
                <w:sz w:val="24"/>
                <w:szCs w:val="24"/>
              </w:rPr>
              <w:t xml:space="preserve"> АНМР</w:t>
            </w:r>
          </w:p>
        </w:tc>
        <w:tc>
          <w:tcPr>
            <w:tcW w:w="3828" w:type="dxa"/>
            <w:vMerge/>
          </w:tcPr>
          <w:p w:rsidR="00827152" w:rsidRPr="00590D4A" w:rsidRDefault="00827152" w:rsidP="00590D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7152" w:rsidRPr="00590D4A" w:rsidTr="004E2A7D">
        <w:tc>
          <w:tcPr>
            <w:tcW w:w="710" w:type="dxa"/>
          </w:tcPr>
          <w:p w:rsidR="00827152" w:rsidRPr="00590D4A" w:rsidRDefault="00827152" w:rsidP="00590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827152" w:rsidRDefault="00827152" w:rsidP="009E51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0D4A">
              <w:rPr>
                <w:sz w:val="24"/>
                <w:szCs w:val="24"/>
              </w:rPr>
              <w:t>Достижение муниципальным образованием целевых значений показателя, предусмотренного в плане мероприятий («дорожной карте») изменений в отраслях социальной сферы, направленных на повышение эффективности культуры в</w:t>
            </w:r>
            <w:r>
              <w:rPr>
                <w:sz w:val="24"/>
                <w:szCs w:val="24"/>
              </w:rPr>
              <w:t xml:space="preserve"> </w:t>
            </w:r>
            <w:r w:rsidRPr="00590D4A">
              <w:rPr>
                <w:sz w:val="24"/>
                <w:szCs w:val="24"/>
              </w:rPr>
              <w:t>Приморском крае, соотношения средней заработной платы работников учреждений культуры к среднемесячному доходу от трудовой деятельности в Приморском крае за отчетный финансовый год</w:t>
            </w:r>
          </w:p>
          <w:p w:rsidR="00827152" w:rsidRPr="00590D4A" w:rsidRDefault="00827152" w:rsidP="009E51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27152" w:rsidRPr="00590D4A" w:rsidRDefault="00827152" w:rsidP="004E2A7D">
            <w:pPr>
              <w:jc w:val="both"/>
              <w:rPr>
                <w:sz w:val="24"/>
                <w:szCs w:val="24"/>
              </w:rPr>
            </w:pPr>
            <w:r w:rsidRPr="00590D4A">
              <w:rPr>
                <w:sz w:val="24"/>
                <w:szCs w:val="24"/>
              </w:rPr>
              <w:t>Проведение мониторинга уровня средней заработной платы работников учреждений культуры в части достижения целевых значений показателя, предусмотренного в плане мероприятий («дорожной карте») изменений в отраслях социальной сферы</w:t>
            </w:r>
          </w:p>
        </w:tc>
        <w:tc>
          <w:tcPr>
            <w:tcW w:w="1984" w:type="dxa"/>
          </w:tcPr>
          <w:p w:rsidR="00827152" w:rsidRPr="00590D4A" w:rsidRDefault="00827152" w:rsidP="002F31E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7152" w:rsidRPr="00590D4A" w:rsidRDefault="00827152" w:rsidP="002F31E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7152" w:rsidRPr="00590D4A" w:rsidRDefault="00827152" w:rsidP="002F31E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7152" w:rsidRPr="00590D4A" w:rsidRDefault="00827152" w:rsidP="002F31E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7152" w:rsidRDefault="00827152" w:rsidP="002F31E2">
            <w:pPr>
              <w:jc w:val="center"/>
              <w:rPr>
                <w:color w:val="000000"/>
                <w:sz w:val="24"/>
                <w:szCs w:val="24"/>
              </w:rPr>
            </w:pPr>
            <w:r w:rsidRPr="00590D4A">
              <w:rPr>
                <w:color w:val="000000"/>
                <w:sz w:val="24"/>
                <w:szCs w:val="24"/>
              </w:rPr>
              <w:t>ежемесячно</w:t>
            </w:r>
          </w:p>
          <w:p w:rsidR="00827152" w:rsidRPr="00590D4A" w:rsidRDefault="00827152" w:rsidP="002F3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7152" w:rsidRDefault="00827152" w:rsidP="004E2A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7152" w:rsidRDefault="00827152" w:rsidP="004E2A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7152" w:rsidRDefault="00827152" w:rsidP="004E2A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7152" w:rsidRDefault="00827152" w:rsidP="004E2A7D">
            <w:pPr>
              <w:jc w:val="center"/>
              <w:rPr>
                <w:sz w:val="24"/>
                <w:szCs w:val="24"/>
              </w:rPr>
            </w:pPr>
            <w:r w:rsidRPr="00590D4A">
              <w:rPr>
                <w:color w:val="000000"/>
                <w:sz w:val="24"/>
                <w:szCs w:val="24"/>
              </w:rPr>
              <w:t>Управление культуры</w:t>
            </w:r>
            <w:r w:rsidRPr="00590D4A">
              <w:rPr>
                <w:sz w:val="24"/>
                <w:szCs w:val="24"/>
              </w:rPr>
              <w:t>,  физической культуры, спорта и молодежной политики</w:t>
            </w:r>
          </w:p>
          <w:p w:rsidR="00827152" w:rsidRPr="00590D4A" w:rsidRDefault="00827152" w:rsidP="004E2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АНМР</w:t>
            </w:r>
          </w:p>
          <w:p w:rsidR="00827152" w:rsidRPr="00590D4A" w:rsidRDefault="00827152" w:rsidP="004E2A7D">
            <w:pPr>
              <w:jc w:val="center"/>
              <w:rPr>
                <w:sz w:val="24"/>
                <w:szCs w:val="24"/>
              </w:rPr>
            </w:pPr>
          </w:p>
          <w:p w:rsidR="00827152" w:rsidRPr="00590D4A" w:rsidRDefault="00827152" w:rsidP="002F31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27152" w:rsidRPr="004E2A7D" w:rsidRDefault="00827152" w:rsidP="004E2A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4.1</w:t>
            </w:r>
          </w:p>
        </w:tc>
      </w:tr>
      <w:tr w:rsidR="00827152" w:rsidRPr="00590D4A" w:rsidTr="004E2A7D">
        <w:tc>
          <w:tcPr>
            <w:tcW w:w="710" w:type="dxa"/>
          </w:tcPr>
          <w:p w:rsidR="00827152" w:rsidRPr="00590D4A" w:rsidRDefault="00827152" w:rsidP="00590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69" w:type="dxa"/>
          </w:tcPr>
          <w:p w:rsidR="00827152" w:rsidRPr="00590D4A" w:rsidRDefault="00827152" w:rsidP="00763B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0D4A">
              <w:rPr>
                <w:sz w:val="24"/>
                <w:szCs w:val="24"/>
              </w:rPr>
              <w:t>Достижение муниципальным образованием целевых значений показателя, предусмотренного в плане мероприятий («дорожной карте») изменений в отраслях социальной сферы, направленных на повышение эффективности образования и науки в Приморском крае, соотношения средней заработной платы педагогических работников учреждений дополнительного образования детей к средней заработной плате учителей в Приморском крае за отчетный финансовый год</w:t>
            </w:r>
          </w:p>
        </w:tc>
        <w:tc>
          <w:tcPr>
            <w:tcW w:w="3686" w:type="dxa"/>
          </w:tcPr>
          <w:p w:rsidR="00827152" w:rsidRPr="00590D4A" w:rsidRDefault="00827152" w:rsidP="004E2A7D">
            <w:pPr>
              <w:jc w:val="both"/>
              <w:rPr>
                <w:sz w:val="24"/>
                <w:szCs w:val="24"/>
              </w:rPr>
            </w:pPr>
            <w:r w:rsidRPr="00590D4A">
              <w:rPr>
                <w:sz w:val="24"/>
                <w:szCs w:val="24"/>
              </w:rPr>
              <w:t>Проведение мониторинга уровня средней заработной платы педагогических работников учреждений дополнительного образования детей в части достижения целевых значений показателя, предусмотренного в плане мероприятий («дорожной карте») изменений в отраслях социальной сферы</w:t>
            </w:r>
          </w:p>
        </w:tc>
        <w:tc>
          <w:tcPr>
            <w:tcW w:w="1984" w:type="dxa"/>
          </w:tcPr>
          <w:p w:rsidR="00827152" w:rsidRPr="00590D4A" w:rsidRDefault="00827152" w:rsidP="002F31E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7152" w:rsidRPr="00590D4A" w:rsidRDefault="00827152" w:rsidP="002F31E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7152" w:rsidRPr="00590D4A" w:rsidRDefault="00827152" w:rsidP="002F31E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7152" w:rsidRPr="00590D4A" w:rsidRDefault="00827152" w:rsidP="002F31E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7152" w:rsidRDefault="00827152" w:rsidP="002F31E2">
            <w:pPr>
              <w:jc w:val="center"/>
              <w:rPr>
                <w:color w:val="000000"/>
                <w:sz w:val="24"/>
                <w:szCs w:val="24"/>
              </w:rPr>
            </w:pPr>
            <w:r w:rsidRPr="00590D4A">
              <w:rPr>
                <w:color w:val="000000"/>
                <w:sz w:val="24"/>
                <w:szCs w:val="24"/>
              </w:rPr>
              <w:t>ежемесячно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27152" w:rsidRPr="00590D4A" w:rsidRDefault="00827152" w:rsidP="002F3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7152" w:rsidRPr="00590D4A" w:rsidRDefault="00827152" w:rsidP="002F31E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7152" w:rsidRPr="00590D4A" w:rsidRDefault="00827152" w:rsidP="002F31E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7152" w:rsidRPr="00590D4A" w:rsidRDefault="00827152" w:rsidP="002F31E2">
            <w:pPr>
              <w:jc w:val="center"/>
              <w:rPr>
                <w:color w:val="000000"/>
                <w:sz w:val="24"/>
                <w:szCs w:val="24"/>
              </w:rPr>
            </w:pPr>
            <w:r w:rsidRPr="00590D4A">
              <w:rPr>
                <w:color w:val="000000"/>
                <w:sz w:val="24"/>
                <w:szCs w:val="24"/>
              </w:rPr>
              <w:t xml:space="preserve">Управление образования </w:t>
            </w:r>
            <w:r>
              <w:rPr>
                <w:color w:val="000000"/>
                <w:sz w:val="24"/>
                <w:szCs w:val="24"/>
              </w:rPr>
              <w:t>АНМР</w:t>
            </w:r>
          </w:p>
          <w:p w:rsidR="00827152" w:rsidRPr="00590D4A" w:rsidRDefault="00827152" w:rsidP="002F31E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7152" w:rsidRPr="00590D4A" w:rsidRDefault="00827152" w:rsidP="002F31E2">
            <w:pPr>
              <w:jc w:val="center"/>
              <w:rPr>
                <w:sz w:val="24"/>
                <w:szCs w:val="24"/>
              </w:rPr>
            </w:pPr>
          </w:p>
          <w:p w:rsidR="00827152" w:rsidRPr="00590D4A" w:rsidRDefault="00827152" w:rsidP="002F3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7152" w:rsidRPr="00590D4A" w:rsidRDefault="00827152" w:rsidP="004E2A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п. 4.2</w:t>
            </w:r>
          </w:p>
        </w:tc>
      </w:tr>
      <w:tr w:rsidR="00827152" w:rsidRPr="00590D4A" w:rsidTr="004E2A7D">
        <w:tc>
          <w:tcPr>
            <w:tcW w:w="710" w:type="dxa"/>
          </w:tcPr>
          <w:p w:rsidR="00827152" w:rsidRPr="00590D4A" w:rsidRDefault="00827152" w:rsidP="00590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590D4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27152" w:rsidRPr="00590D4A" w:rsidRDefault="00827152" w:rsidP="00545B49">
            <w:pPr>
              <w:jc w:val="both"/>
              <w:rPr>
                <w:sz w:val="24"/>
                <w:szCs w:val="24"/>
              </w:rPr>
            </w:pPr>
            <w:r w:rsidRPr="00590D4A">
              <w:rPr>
                <w:sz w:val="24"/>
                <w:szCs w:val="24"/>
              </w:rPr>
              <w:t xml:space="preserve">Размещение на официальном сайте органов местного самоуправления бюджета муниципального образования и отчета о его исполнении в доступной для граждан форме («бюджет для граждан») в соответствии с требованиями Методических </w:t>
            </w:r>
            <w:hyperlink r:id="rId16" w:history="1">
              <w:r w:rsidRPr="00590D4A">
                <w:rPr>
                  <w:sz w:val="24"/>
                  <w:szCs w:val="24"/>
                </w:rPr>
                <w:t>рекомендаций</w:t>
              </w:r>
            </w:hyperlink>
            <w:r w:rsidRPr="00590D4A">
              <w:rPr>
                <w:sz w:val="24"/>
                <w:szCs w:val="24"/>
              </w:rPr>
              <w:t xml:space="preserve"> по представлению бюджетов субъектов Российской Федерации и местных бюджетов и отчетов об их исполнении в доступной для граждан форме (приказ Минфина России от 22.09.2015 № 145н)</w:t>
            </w:r>
          </w:p>
        </w:tc>
        <w:tc>
          <w:tcPr>
            <w:tcW w:w="3686" w:type="dxa"/>
          </w:tcPr>
          <w:p w:rsidR="00827152" w:rsidRPr="00590D4A" w:rsidRDefault="00827152" w:rsidP="002F31E2">
            <w:pPr>
              <w:jc w:val="both"/>
              <w:rPr>
                <w:color w:val="000000"/>
                <w:sz w:val="24"/>
                <w:szCs w:val="24"/>
              </w:rPr>
            </w:pPr>
            <w:r w:rsidRPr="00590D4A">
              <w:rPr>
                <w:sz w:val="24"/>
                <w:szCs w:val="24"/>
              </w:rPr>
              <w:t xml:space="preserve">Размещение на официальном сайте органов местного самоуправления бюджета муниципального образования и отчета о его исполнении в доступной для граждан форме («бюджет для граждан») в соответствии с требованиями Методических </w:t>
            </w:r>
            <w:hyperlink r:id="rId17" w:history="1">
              <w:r w:rsidRPr="00590D4A">
                <w:rPr>
                  <w:sz w:val="24"/>
                  <w:szCs w:val="24"/>
                </w:rPr>
                <w:t>рекомендаций</w:t>
              </w:r>
            </w:hyperlink>
            <w:r w:rsidRPr="00590D4A">
              <w:rPr>
                <w:sz w:val="24"/>
                <w:szCs w:val="24"/>
              </w:rPr>
              <w:t xml:space="preserve"> по представлению бюджетов субъектов Российской Федерации и местных бюджетов и отчетов об их исполнении в доступной для граждан форме (приказ Минфина России от 22.09.2015 № 145н)</w:t>
            </w:r>
          </w:p>
        </w:tc>
        <w:tc>
          <w:tcPr>
            <w:tcW w:w="1984" w:type="dxa"/>
          </w:tcPr>
          <w:p w:rsidR="00827152" w:rsidRPr="00590D4A" w:rsidRDefault="00827152" w:rsidP="002F31E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D4A">
              <w:rPr>
                <w:rFonts w:ascii="Times New Roman" w:hAnsi="Times New Roman" w:cs="Times New Roman"/>
                <w:sz w:val="24"/>
                <w:szCs w:val="24"/>
              </w:rPr>
              <w:t>«Бюджет для граждан» на основе проекта Решения о бюджете – не позднее даты внесения проекта Решения о бюджете в Думу Надеждинского муниципального района;</w:t>
            </w:r>
          </w:p>
          <w:p w:rsidR="00827152" w:rsidRPr="00590D4A" w:rsidRDefault="00827152" w:rsidP="002F31E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D4A">
              <w:rPr>
                <w:rFonts w:ascii="Times New Roman" w:hAnsi="Times New Roman" w:cs="Times New Roman"/>
                <w:sz w:val="24"/>
                <w:szCs w:val="24"/>
              </w:rPr>
              <w:t xml:space="preserve">«Бюджет для граждан» на основе Решения о бюджете – не позднее даты опубликования </w:t>
            </w:r>
            <w:r w:rsidRPr="00590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о бюджете;</w:t>
            </w:r>
          </w:p>
          <w:p w:rsidR="00827152" w:rsidRPr="00590D4A" w:rsidRDefault="00827152" w:rsidP="002F31E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D4A">
              <w:rPr>
                <w:rFonts w:ascii="Times New Roman" w:hAnsi="Times New Roman" w:cs="Times New Roman"/>
                <w:sz w:val="24"/>
                <w:szCs w:val="24"/>
              </w:rPr>
              <w:t>«Бюджет для граждан» на основе Решения об исполнении бюджета – не позднее даты опубликования Решения об исполнении бюджета.</w:t>
            </w:r>
          </w:p>
        </w:tc>
        <w:tc>
          <w:tcPr>
            <w:tcW w:w="1984" w:type="dxa"/>
          </w:tcPr>
          <w:p w:rsidR="00827152" w:rsidRPr="00590D4A" w:rsidRDefault="00827152" w:rsidP="002F31E2">
            <w:pPr>
              <w:jc w:val="center"/>
              <w:rPr>
                <w:sz w:val="24"/>
                <w:szCs w:val="24"/>
              </w:rPr>
            </w:pPr>
          </w:p>
          <w:p w:rsidR="00827152" w:rsidRPr="00590D4A" w:rsidRDefault="00827152" w:rsidP="002F31E2">
            <w:pPr>
              <w:jc w:val="center"/>
              <w:rPr>
                <w:sz w:val="24"/>
                <w:szCs w:val="24"/>
              </w:rPr>
            </w:pPr>
          </w:p>
          <w:p w:rsidR="00827152" w:rsidRDefault="00827152" w:rsidP="002F31E2">
            <w:pPr>
              <w:jc w:val="center"/>
              <w:rPr>
                <w:sz w:val="24"/>
                <w:szCs w:val="24"/>
              </w:rPr>
            </w:pPr>
          </w:p>
          <w:p w:rsidR="00827152" w:rsidRDefault="00827152" w:rsidP="002F31E2">
            <w:pPr>
              <w:jc w:val="center"/>
              <w:rPr>
                <w:sz w:val="24"/>
                <w:szCs w:val="24"/>
              </w:rPr>
            </w:pPr>
          </w:p>
          <w:p w:rsidR="00827152" w:rsidRPr="00590D4A" w:rsidRDefault="00827152" w:rsidP="002F31E2">
            <w:pPr>
              <w:jc w:val="center"/>
              <w:rPr>
                <w:color w:val="000000"/>
                <w:sz w:val="24"/>
                <w:szCs w:val="24"/>
              </w:rPr>
            </w:pPr>
            <w:r w:rsidRPr="00590D4A">
              <w:rPr>
                <w:sz w:val="24"/>
                <w:szCs w:val="24"/>
              </w:rPr>
              <w:t>Финансовое управление</w:t>
            </w:r>
          </w:p>
          <w:p w:rsidR="00827152" w:rsidRPr="00590D4A" w:rsidRDefault="00827152" w:rsidP="002F31E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7152" w:rsidRPr="00590D4A" w:rsidRDefault="00827152" w:rsidP="002F3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827152" w:rsidRPr="004E2A7D" w:rsidRDefault="00827152" w:rsidP="002F31E2">
            <w:pPr>
              <w:spacing w:before="100" w:beforeAutospacing="1"/>
              <w:ind w:hanging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5.1</w:t>
            </w:r>
          </w:p>
        </w:tc>
      </w:tr>
      <w:tr w:rsidR="00827152" w:rsidRPr="00590D4A" w:rsidTr="004E2A7D">
        <w:tc>
          <w:tcPr>
            <w:tcW w:w="710" w:type="dxa"/>
            <w:vMerge w:val="restart"/>
          </w:tcPr>
          <w:p w:rsidR="00827152" w:rsidRPr="00590D4A" w:rsidRDefault="00827152" w:rsidP="00590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  <w:r w:rsidRPr="00590D4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</w:tcPr>
          <w:p w:rsidR="00827152" w:rsidRPr="00590D4A" w:rsidRDefault="00827152" w:rsidP="00642320">
            <w:pPr>
              <w:jc w:val="both"/>
              <w:rPr>
                <w:color w:val="000000"/>
                <w:sz w:val="24"/>
                <w:szCs w:val="24"/>
              </w:rPr>
            </w:pPr>
            <w:r w:rsidRPr="00590D4A">
              <w:rPr>
                <w:sz w:val="24"/>
                <w:szCs w:val="24"/>
              </w:rPr>
              <w:t>Качество бюджетной отчетности, представленной  в департамент финансов Приморского края</w:t>
            </w:r>
          </w:p>
        </w:tc>
        <w:tc>
          <w:tcPr>
            <w:tcW w:w="3686" w:type="dxa"/>
          </w:tcPr>
          <w:p w:rsidR="00827152" w:rsidRPr="00590D4A" w:rsidRDefault="00827152" w:rsidP="00C56BD6">
            <w:pPr>
              <w:ind w:hanging="74"/>
              <w:jc w:val="both"/>
              <w:rPr>
                <w:color w:val="000000"/>
                <w:sz w:val="24"/>
                <w:szCs w:val="24"/>
              </w:rPr>
            </w:pPr>
            <w:r w:rsidRPr="00590D4A">
              <w:rPr>
                <w:color w:val="000000"/>
                <w:sz w:val="24"/>
                <w:szCs w:val="24"/>
              </w:rPr>
              <w:t xml:space="preserve"> </w:t>
            </w:r>
            <w:r w:rsidR="00C56BD6">
              <w:rPr>
                <w:color w:val="000000"/>
                <w:sz w:val="24"/>
                <w:szCs w:val="24"/>
              </w:rPr>
              <w:t>П</w:t>
            </w:r>
            <w:r w:rsidRPr="00590D4A">
              <w:rPr>
                <w:color w:val="000000"/>
                <w:sz w:val="24"/>
                <w:szCs w:val="24"/>
              </w:rPr>
              <w:t>овышени</w:t>
            </w:r>
            <w:r w:rsidR="00C56BD6">
              <w:rPr>
                <w:color w:val="000000"/>
                <w:sz w:val="24"/>
                <w:szCs w:val="24"/>
              </w:rPr>
              <w:t>е</w:t>
            </w:r>
            <w:r w:rsidRPr="00590D4A">
              <w:rPr>
                <w:color w:val="000000"/>
                <w:sz w:val="24"/>
                <w:szCs w:val="24"/>
              </w:rPr>
              <w:t xml:space="preserve"> качества бюджетной отчетности, предоставляемой в департамент финансов Приморского края</w:t>
            </w:r>
          </w:p>
        </w:tc>
        <w:tc>
          <w:tcPr>
            <w:tcW w:w="1984" w:type="dxa"/>
          </w:tcPr>
          <w:p w:rsidR="00827152" w:rsidRPr="00590D4A" w:rsidRDefault="00827152" w:rsidP="00590D4A">
            <w:pPr>
              <w:ind w:hanging="74"/>
              <w:jc w:val="center"/>
              <w:rPr>
                <w:color w:val="000000"/>
                <w:sz w:val="24"/>
                <w:szCs w:val="24"/>
              </w:rPr>
            </w:pPr>
          </w:p>
          <w:p w:rsidR="00827152" w:rsidRPr="00590D4A" w:rsidRDefault="00827152" w:rsidP="00590D4A">
            <w:pPr>
              <w:ind w:hanging="74"/>
              <w:jc w:val="center"/>
              <w:rPr>
                <w:color w:val="000000"/>
                <w:sz w:val="24"/>
                <w:szCs w:val="24"/>
              </w:rPr>
            </w:pPr>
            <w:r w:rsidRPr="00590D4A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827152" w:rsidRDefault="00827152" w:rsidP="00590D4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7152" w:rsidRPr="00590D4A" w:rsidRDefault="00827152" w:rsidP="00590D4A">
            <w:pPr>
              <w:jc w:val="center"/>
              <w:rPr>
                <w:color w:val="000000"/>
                <w:sz w:val="24"/>
                <w:szCs w:val="24"/>
              </w:rPr>
            </w:pPr>
            <w:r w:rsidRPr="00590D4A">
              <w:rPr>
                <w:color w:val="000000"/>
                <w:sz w:val="24"/>
                <w:szCs w:val="24"/>
              </w:rPr>
              <w:t xml:space="preserve">Финансовое управление </w:t>
            </w:r>
            <w:r>
              <w:rPr>
                <w:color w:val="000000"/>
                <w:sz w:val="24"/>
                <w:szCs w:val="24"/>
              </w:rPr>
              <w:t>АНМР</w:t>
            </w:r>
          </w:p>
        </w:tc>
        <w:tc>
          <w:tcPr>
            <w:tcW w:w="3828" w:type="dxa"/>
            <w:vMerge w:val="restart"/>
          </w:tcPr>
          <w:p w:rsidR="00827152" w:rsidRDefault="00827152" w:rsidP="004E2A7D">
            <w:pPr>
              <w:jc w:val="both"/>
              <w:rPr>
                <w:sz w:val="24"/>
                <w:szCs w:val="24"/>
              </w:rPr>
            </w:pPr>
          </w:p>
          <w:p w:rsidR="00827152" w:rsidRDefault="00827152" w:rsidP="004E2A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5.2</w:t>
            </w:r>
          </w:p>
          <w:p w:rsidR="00827152" w:rsidRDefault="00827152" w:rsidP="004E2A7D">
            <w:pPr>
              <w:jc w:val="both"/>
              <w:rPr>
                <w:sz w:val="24"/>
                <w:szCs w:val="24"/>
              </w:rPr>
            </w:pPr>
          </w:p>
          <w:p w:rsidR="00827152" w:rsidRDefault="00827152" w:rsidP="004E2A7D">
            <w:pPr>
              <w:jc w:val="both"/>
              <w:rPr>
                <w:sz w:val="24"/>
                <w:szCs w:val="24"/>
              </w:rPr>
            </w:pPr>
          </w:p>
          <w:p w:rsidR="00827152" w:rsidRDefault="00827152" w:rsidP="004E2A7D">
            <w:pPr>
              <w:jc w:val="both"/>
              <w:rPr>
                <w:sz w:val="24"/>
                <w:szCs w:val="24"/>
              </w:rPr>
            </w:pPr>
          </w:p>
          <w:p w:rsidR="00827152" w:rsidRDefault="00827152" w:rsidP="004E2A7D">
            <w:pPr>
              <w:jc w:val="both"/>
              <w:rPr>
                <w:sz w:val="24"/>
                <w:szCs w:val="24"/>
              </w:rPr>
            </w:pPr>
          </w:p>
          <w:p w:rsidR="00827152" w:rsidRDefault="00827152" w:rsidP="004E2A7D">
            <w:pPr>
              <w:jc w:val="both"/>
              <w:rPr>
                <w:sz w:val="24"/>
                <w:szCs w:val="24"/>
              </w:rPr>
            </w:pPr>
          </w:p>
          <w:p w:rsidR="00827152" w:rsidRDefault="00827152" w:rsidP="004E2A7D">
            <w:pPr>
              <w:jc w:val="both"/>
              <w:rPr>
                <w:sz w:val="24"/>
                <w:szCs w:val="24"/>
              </w:rPr>
            </w:pPr>
          </w:p>
          <w:p w:rsidR="00827152" w:rsidRDefault="00827152" w:rsidP="004E2A7D">
            <w:pPr>
              <w:jc w:val="both"/>
              <w:rPr>
                <w:sz w:val="24"/>
                <w:szCs w:val="24"/>
              </w:rPr>
            </w:pPr>
          </w:p>
          <w:p w:rsidR="00827152" w:rsidRDefault="00827152" w:rsidP="004E2A7D">
            <w:pPr>
              <w:jc w:val="both"/>
              <w:rPr>
                <w:sz w:val="24"/>
                <w:szCs w:val="24"/>
              </w:rPr>
            </w:pPr>
          </w:p>
          <w:p w:rsidR="00827152" w:rsidRDefault="00827152" w:rsidP="004E2A7D">
            <w:pPr>
              <w:jc w:val="both"/>
              <w:rPr>
                <w:sz w:val="24"/>
                <w:szCs w:val="24"/>
              </w:rPr>
            </w:pPr>
          </w:p>
          <w:p w:rsidR="00827152" w:rsidRPr="00590D4A" w:rsidRDefault="00827152" w:rsidP="004E2A7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27152" w:rsidRPr="00590D4A" w:rsidTr="004E2A7D">
        <w:tc>
          <w:tcPr>
            <w:tcW w:w="710" w:type="dxa"/>
            <w:vMerge/>
          </w:tcPr>
          <w:p w:rsidR="00827152" w:rsidRPr="00590D4A" w:rsidRDefault="00827152" w:rsidP="00590D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27152" w:rsidRPr="00590D4A" w:rsidRDefault="00827152" w:rsidP="00590D4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7152" w:rsidRPr="00590D4A" w:rsidRDefault="00827152" w:rsidP="00590D4A">
            <w:pPr>
              <w:jc w:val="both"/>
              <w:rPr>
                <w:color w:val="000000"/>
                <w:sz w:val="24"/>
                <w:szCs w:val="24"/>
              </w:rPr>
            </w:pPr>
            <w:r w:rsidRPr="00590D4A">
              <w:rPr>
                <w:color w:val="000000"/>
                <w:sz w:val="24"/>
                <w:szCs w:val="24"/>
              </w:rPr>
              <w:t>Повышение ответственности руководителей структурных подразделений администрации Надеждинского муниципального района за качество бюджетной отчетности, предоставляемой в финансовое управление администрации Надеждинского муниципального района</w:t>
            </w:r>
          </w:p>
        </w:tc>
        <w:tc>
          <w:tcPr>
            <w:tcW w:w="1984" w:type="dxa"/>
          </w:tcPr>
          <w:p w:rsidR="00827152" w:rsidRPr="00590D4A" w:rsidRDefault="00827152" w:rsidP="00590D4A">
            <w:pPr>
              <w:ind w:hanging="74"/>
              <w:jc w:val="center"/>
              <w:rPr>
                <w:color w:val="000000"/>
                <w:sz w:val="24"/>
                <w:szCs w:val="24"/>
              </w:rPr>
            </w:pPr>
          </w:p>
          <w:p w:rsidR="00827152" w:rsidRPr="00590D4A" w:rsidRDefault="00827152" w:rsidP="00590D4A">
            <w:pPr>
              <w:ind w:hanging="74"/>
              <w:jc w:val="center"/>
              <w:rPr>
                <w:color w:val="000000"/>
                <w:sz w:val="24"/>
                <w:szCs w:val="24"/>
              </w:rPr>
            </w:pPr>
          </w:p>
          <w:p w:rsidR="00827152" w:rsidRPr="00590D4A" w:rsidRDefault="00827152" w:rsidP="00590D4A">
            <w:pPr>
              <w:ind w:hanging="74"/>
              <w:jc w:val="center"/>
              <w:rPr>
                <w:color w:val="000000"/>
                <w:sz w:val="24"/>
                <w:szCs w:val="24"/>
              </w:rPr>
            </w:pPr>
          </w:p>
          <w:p w:rsidR="00827152" w:rsidRPr="00590D4A" w:rsidRDefault="00827152" w:rsidP="00590D4A">
            <w:pPr>
              <w:ind w:hanging="74"/>
              <w:jc w:val="center"/>
              <w:rPr>
                <w:color w:val="000000"/>
                <w:sz w:val="24"/>
                <w:szCs w:val="24"/>
              </w:rPr>
            </w:pPr>
            <w:r w:rsidRPr="00590D4A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827152" w:rsidRDefault="00827152" w:rsidP="00590D4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7152" w:rsidRPr="00590D4A" w:rsidRDefault="00827152" w:rsidP="00590D4A">
            <w:pPr>
              <w:jc w:val="center"/>
              <w:rPr>
                <w:color w:val="000000"/>
                <w:sz w:val="24"/>
                <w:szCs w:val="24"/>
              </w:rPr>
            </w:pPr>
            <w:r w:rsidRPr="00590D4A">
              <w:rPr>
                <w:color w:val="000000"/>
                <w:sz w:val="24"/>
                <w:szCs w:val="24"/>
              </w:rPr>
              <w:t xml:space="preserve">Главные администраторы средств бюджета </w:t>
            </w:r>
            <w:r>
              <w:rPr>
                <w:color w:val="000000"/>
                <w:sz w:val="24"/>
                <w:szCs w:val="24"/>
              </w:rPr>
              <w:t>НМР</w:t>
            </w:r>
          </w:p>
        </w:tc>
        <w:tc>
          <w:tcPr>
            <w:tcW w:w="3828" w:type="dxa"/>
            <w:vMerge/>
          </w:tcPr>
          <w:p w:rsidR="00827152" w:rsidRPr="00590D4A" w:rsidRDefault="00827152" w:rsidP="00590D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7152" w:rsidRPr="00590D4A" w:rsidTr="004E2A7D">
        <w:tc>
          <w:tcPr>
            <w:tcW w:w="710" w:type="dxa"/>
            <w:vMerge/>
          </w:tcPr>
          <w:p w:rsidR="00827152" w:rsidRPr="00590D4A" w:rsidRDefault="00827152" w:rsidP="00590D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27152" w:rsidRPr="00590D4A" w:rsidRDefault="00827152" w:rsidP="00590D4A">
            <w:pPr>
              <w:ind w:hanging="7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7152" w:rsidRPr="00590D4A" w:rsidRDefault="00827152" w:rsidP="00C56BD6">
            <w:pPr>
              <w:ind w:hanging="74"/>
              <w:jc w:val="both"/>
              <w:rPr>
                <w:color w:val="000000"/>
                <w:sz w:val="24"/>
                <w:szCs w:val="24"/>
              </w:rPr>
            </w:pPr>
            <w:r w:rsidRPr="00590D4A">
              <w:rPr>
                <w:color w:val="000000"/>
                <w:sz w:val="24"/>
                <w:szCs w:val="24"/>
              </w:rPr>
              <w:t xml:space="preserve"> </w:t>
            </w:r>
            <w:r w:rsidR="00C56BD6">
              <w:rPr>
                <w:color w:val="000000"/>
                <w:sz w:val="24"/>
                <w:szCs w:val="24"/>
              </w:rPr>
              <w:t>К</w:t>
            </w:r>
            <w:r w:rsidRPr="00590D4A">
              <w:rPr>
                <w:color w:val="000000"/>
                <w:sz w:val="24"/>
                <w:szCs w:val="24"/>
              </w:rPr>
              <w:t>онтроль за качеством бюджетной отчетности, предоставляемой главными администраторами средств бюджета Надеждинского муниципального района в финансовое управление администрации Надеждинского муниципального района</w:t>
            </w:r>
          </w:p>
        </w:tc>
        <w:tc>
          <w:tcPr>
            <w:tcW w:w="1984" w:type="dxa"/>
          </w:tcPr>
          <w:p w:rsidR="00827152" w:rsidRPr="00590D4A" w:rsidRDefault="00827152" w:rsidP="00590D4A">
            <w:pPr>
              <w:ind w:hanging="74"/>
              <w:jc w:val="center"/>
              <w:rPr>
                <w:color w:val="000000"/>
                <w:sz w:val="24"/>
                <w:szCs w:val="24"/>
              </w:rPr>
            </w:pPr>
          </w:p>
          <w:p w:rsidR="00827152" w:rsidRPr="00590D4A" w:rsidRDefault="00827152" w:rsidP="00590D4A">
            <w:pPr>
              <w:ind w:hanging="74"/>
              <w:jc w:val="center"/>
              <w:rPr>
                <w:color w:val="000000"/>
                <w:sz w:val="24"/>
                <w:szCs w:val="24"/>
              </w:rPr>
            </w:pPr>
          </w:p>
          <w:p w:rsidR="00827152" w:rsidRPr="00590D4A" w:rsidRDefault="00827152" w:rsidP="00590D4A">
            <w:pPr>
              <w:ind w:hanging="74"/>
              <w:jc w:val="center"/>
              <w:rPr>
                <w:color w:val="000000"/>
                <w:sz w:val="24"/>
                <w:szCs w:val="24"/>
              </w:rPr>
            </w:pPr>
            <w:r w:rsidRPr="00590D4A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827152" w:rsidRPr="00590D4A" w:rsidRDefault="00827152" w:rsidP="00590D4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7152" w:rsidRPr="00590D4A" w:rsidRDefault="00827152" w:rsidP="00590D4A">
            <w:pPr>
              <w:jc w:val="center"/>
              <w:rPr>
                <w:color w:val="000000"/>
                <w:sz w:val="24"/>
                <w:szCs w:val="24"/>
              </w:rPr>
            </w:pPr>
            <w:r w:rsidRPr="00590D4A">
              <w:rPr>
                <w:color w:val="000000"/>
                <w:sz w:val="24"/>
                <w:szCs w:val="24"/>
              </w:rPr>
              <w:t xml:space="preserve">Финансовое управление </w:t>
            </w:r>
            <w:r>
              <w:rPr>
                <w:color w:val="000000"/>
                <w:sz w:val="24"/>
                <w:szCs w:val="24"/>
              </w:rPr>
              <w:t>АНМР</w:t>
            </w:r>
          </w:p>
        </w:tc>
        <w:tc>
          <w:tcPr>
            <w:tcW w:w="3828" w:type="dxa"/>
            <w:vMerge/>
          </w:tcPr>
          <w:p w:rsidR="00827152" w:rsidRPr="00590D4A" w:rsidRDefault="00827152" w:rsidP="00590D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7152" w:rsidRPr="00590D4A" w:rsidTr="004E2A7D">
        <w:tc>
          <w:tcPr>
            <w:tcW w:w="710" w:type="dxa"/>
          </w:tcPr>
          <w:p w:rsidR="00827152" w:rsidRPr="00590D4A" w:rsidRDefault="00827152" w:rsidP="00590D4A">
            <w:pPr>
              <w:jc w:val="center"/>
              <w:rPr>
                <w:color w:val="000000"/>
                <w:sz w:val="24"/>
                <w:szCs w:val="24"/>
              </w:rPr>
            </w:pPr>
            <w:r w:rsidRPr="00590D4A">
              <w:rPr>
                <w:color w:val="000000"/>
                <w:sz w:val="24"/>
                <w:szCs w:val="24"/>
              </w:rPr>
              <w:lastRenderedPageBreak/>
              <w:t>4.</w:t>
            </w:r>
          </w:p>
          <w:p w:rsidR="00827152" w:rsidRPr="00590D4A" w:rsidRDefault="00827152" w:rsidP="00590D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7152" w:rsidRPr="00590D4A" w:rsidRDefault="00827152" w:rsidP="00642320">
            <w:pPr>
              <w:jc w:val="both"/>
              <w:rPr>
                <w:color w:val="000000"/>
                <w:sz w:val="24"/>
                <w:szCs w:val="24"/>
              </w:rPr>
            </w:pPr>
            <w:r w:rsidRPr="00590D4A">
              <w:rPr>
                <w:sz w:val="24"/>
                <w:szCs w:val="24"/>
              </w:rPr>
              <w:t>Прочие индикаторы, характеризующие качество управления бюджетным процессом в муниципальных образованиях Приморского края</w:t>
            </w:r>
          </w:p>
        </w:tc>
        <w:tc>
          <w:tcPr>
            <w:tcW w:w="3686" w:type="dxa"/>
          </w:tcPr>
          <w:p w:rsidR="00827152" w:rsidRPr="00590D4A" w:rsidRDefault="00827152" w:rsidP="00590D4A">
            <w:pPr>
              <w:jc w:val="both"/>
              <w:rPr>
                <w:color w:val="000000"/>
                <w:sz w:val="24"/>
                <w:szCs w:val="24"/>
              </w:rPr>
            </w:pPr>
            <w:r w:rsidRPr="00590D4A">
              <w:rPr>
                <w:color w:val="000000"/>
                <w:sz w:val="24"/>
                <w:szCs w:val="24"/>
              </w:rPr>
              <w:t xml:space="preserve">Принятие мер, направленных на выполнение </w:t>
            </w:r>
            <w:r w:rsidRPr="00590D4A">
              <w:rPr>
                <w:sz w:val="24"/>
                <w:szCs w:val="24"/>
              </w:rPr>
              <w:t xml:space="preserve">условий </w:t>
            </w:r>
            <w:r w:rsidRPr="00590D4A">
              <w:rPr>
                <w:bCs/>
                <w:spacing w:val="-2"/>
                <w:sz w:val="24"/>
                <w:szCs w:val="24"/>
              </w:rPr>
              <w:t xml:space="preserve">соглашения о мерах по повышению эффективности использования бюджетных средств и увеличению поступлений налоговых и неналоговых доходов бюджета </w:t>
            </w:r>
            <w:r w:rsidRPr="00590D4A">
              <w:rPr>
                <w:sz w:val="24"/>
                <w:szCs w:val="24"/>
              </w:rPr>
              <w:t>Надеждинского муниципального района</w:t>
            </w:r>
            <w:r w:rsidRPr="00590D4A">
              <w:rPr>
                <w:bCs/>
                <w:spacing w:val="-2"/>
                <w:sz w:val="24"/>
                <w:szCs w:val="24"/>
              </w:rPr>
              <w:t xml:space="preserve"> за 2016 год в части роста недоимки </w:t>
            </w:r>
            <w:r w:rsidRPr="00590D4A">
              <w:rPr>
                <w:sz w:val="24"/>
                <w:szCs w:val="24"/>
              </w:rPr>
              <w:t>по налогам, формирующим краевой и местные бюджеты, и снижения поступлений по неналоговым доходам, в сравнении с аналогичным периодом предыдущего года</w:t>
            </w:r>
          </w:p>
        </w:tc>
        <w:tc>
          <w:tcPr>
            <w:tcW w:w="1984" w:type="dxa"/>
          </w:tcPr>
          <w:p w:rsidR="00827152" w:rsidRPr="00590D4A" w:rsidRDefault="00827152" w:rsidP="00590D4A">
            <w:pPr>
              <w:ind w:hanging="74"/>
              <w:jc w:val="center"/>
              <w:rPr>
                <w:color w:val="000000"/>
                <w:sz w:val="24"/>
                <w:szCs w:val="24"/>
              </w:rPr>
            </w:pPr>
          </w:p>
          <w:p w:rsidR="00827152" w:rsidRPr="00590D4A" w:rsidRDefault="00827152" w:rsidP="00590D4A">
            <w:pPr>
              <w:ind w:hanging="74"/>
              <w:jc w:val="center"/>
              <w:rPr>
                <w:color w:val="000000"/>
                <w:sz w:val="24"/>
                <w:szCs w:val="24"/>
              </w:rPr>
            </w:pPr>
          </w:p>
          <w:p w:rsidR="00827152" w:rsidRPr="00590D4A" w:rsidRDefault="00827152" w:rsidP="00590D4A">
            <w:pPr>
              <w:ind w:hanging="74"/>
              <w:jc w:val="center"/>
              <w:rPr>
                <w:color w:val="000000"/>
                <w:sz w:val="24"/>
                <w:szCs w:val="24"/>
              </w:rPr>
            </w:pPr>
          </w:p>
          <w:p w:rsidR="00827152" w:rsidRPr="00590D4A" w:rsidRDefault="00827152" w:rsidP="00590D4A">
            <w:pPr>
              <w:ind w:hanging="74"/>
              <w:jc w:val="center"/>
              <w:rPr>
                <w:color w:val="000000"/>
                <w:sz w:val="24"/>
                <w:szCs w:val="24"/>
              </w:rPr>
            </w:pPr>
          </w:p>
          <w:p w:rsidR="00827152" w:rsidRPr="00590D4A" w:rsidRDefault="00827152" w:rsidP="00590D4A">
            <w:pPr>
              <w:ind w:hanging="74"/>
              <w:jc w:val="center"/>
              <w:rPr>
                <w:color w:val="000000"/>
                <w:sz w:val="24"/>
                <w:szCs w:val="24"/>
              </w:rPr>
            </w:pPr>
            <w:r w:rsidRPr="00590D4A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827152" w:rsidRPr="00590D4A" w:rsidRDefault="00827152" w:rsidP="00590D4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7152" w:rsidRPr="00590D4A" w:rsidRDefault="00827152" w:rsidP="00590D4A">
            <w:pPr>
              <w:jc w:val="center"/>
              <w:rPr>
                <w:color w:val="000000"/>
                <w:sz w:val="24"/>
                <w:szCs w:val="24"/>
              </w:rPr>
            </w:pPr>
            <w:r w:rsidRPr="00590D4A">
              <w:rPr>
                <w:color w:val="000000"/>
                <w:sz w:val="24"/>
                <w:szCs w:val="24"/>
              </w:rPr>
              <w:t>Отдел муниципального имущества</w:t>
            </w:r>
            <w:r>
              <w:rPr>
                <w:color w:val="000000"/>
                <w:sz w:val="24"/>
                <w:szCs w:val="24"/>
              </w:rPr>
              <w:t xml:space="preserve"> АНМР</w:t>
            </w:r>
          </w:p>
          <w:p w:rsidR="00827152" w:rsidRPr="00590D4A" w:rsidRDefault="00827152" w:rsidP="00590D4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7152" w:rsidRPr="00590D4A" w:rsidRDefault="00827152" w:rsidP="00590D4A">
            <w:pPr>
              <w:jc w:val="center"/>
              <w:rPr>
                <w:color w:val="000000"/>
                <w:sz w:val="24"/>
                <w:szCs w:val="24"/>
              </w:rPr>
            </w:pPr>
            <w:r w:rsidRPr="00590D4A">
              <w:rPr>
                <w:color w:val="000000"/>
                <w:sz w:val="24"/>
                <w:szCs w:val="24"/>
              </w:rPr>
              <w:t>Отдел социально – экономического развития</w:t>
            </w:r>
            <w:r>
              <w:rPr>
                <w:color w:val="000000"/>
                <w:sz w:val="24"/>
                <w:szCs w:val="24"/>
              </w:rPr>
              <w:t xml:space="preserve"> АНМР</w:t>
            </w:r>
          </w:p>
          <w:p w:rsidR="00827152" w:rsidRPr="00590D4A" w:rsidRDefault="00827152" w:rsidP="00590D4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7152" w:rsidRPr="00590D4A" w:rsidRDefault="00827152" w:rsidP="00590D4A">
            <w:pPr>
              <w:jc w:val="center"/>
              <w:rPr>
                <w:color w:val="000000"/>
                <w:sz w:val="24"/>
                <w:szCs w:val="24"/>
              </w:rPr>
            </w:pPr>
            <w:r w:rsidRPr="00590D4A">
              <w:rPr>
                <w:color w:val="000000"/>
                <w:sz w:val="24"/>
                <w:szCs w:val="24"/>
              </w:rPr>
              <w:t xml:space="preserve">Финансовое управление </w:t>
            </w:r>
            <w:r>
              <w:rPr>
                <w:color w:val="000000"/>
                <w:sz w:val="24"/>
                <w:szCs w:val="24"/>
              </w:rPr>
              <w:t>АНМР</w:t>
            </w:r>
          </w:p>
        </w:tc>
        <w:tc>
          <w:tcPr>
            <w:tcW w:w="3828" w:type="dxa"/>
          </w:tcPr>
          <w:p w:rsidR="00827152" w:rsidRDefault="00827152" w:rsidP="004E2A7D">
            <w:pPr>
              <w:jc w:val="both"/>
              <w:rPr>
                <w:sz w:val="24"/>
                <w:szCs w:val="24"/>
              </w:rPr>
            </w:pPr>
          </w:p>
          <w:p w:rsidR="00827152" w:rsidRDefault="00827152" w:rsidP="004E2A7D">
            <w:pPr>
              <w:jc w:val="both"/>
              <w:rPr>
                <w:sz w:val="24"/>
                <w:szCs w:val="24"/>
              </w:rPr>
            </w:pPr>
          </w:p>
          <w:p w:rsidR="00827152" w:rsidRDefault="00827152" w:rsidP="004E2A7D">
            <w:pPr>
              <w:jc w:val="both"/>
              <w:rPr>
                <w:sz w:val="24"/>
                <w:szCs w:val="24"/>
              </w:rPr>
            </w:pPr>
          </w:p>
          <w:p w:rsidR="00827152" w:rsidRPr="004E2A7D" w:rsidRDefault="00827152" w:rsidP="004E2A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6.1</w:t>
            </w:r>
          </w:p>
        </w:tc>
      </w:tr>
    </w:tbl>
    <w:p w:rsidR="00827152" w:rsidRDefault="00827152" w:rsidP="00FC55FC">
      <w:pPr>
        <w:pStyle w:val="ConsPlusNormal"/>
        <w:ind w:firstLine="0"/>
      </w:pPr>
    </w:p>
    <w:p w:rsidR="00827152" w:rsidRDefault="00827152" w:rsidP="00FC55FC">
      <w:pPr>
        <w:pStyle w:val="ConsPlusNormal"/>
        <w:ind w:firstLine="0"/>
      </w:pPr>
    </w:p>
    <w:p w:rsidR="00827152" w:rsidRDefault="00827152" w:rsidP="00FC55FC">
      <w:pPr>
        <w:pStyle w:val="ConsPlusNormal"/>
        <w:ind w:firstLine="0"/>
      </w:pPr>
    </w:p>
    <w:p w:rsidR="00827152" w:rsidRDefault="00827152" w:rsidP="00FC55FC">
      <w:pPr>
        <w:pStyle w:val="ConsPlusNormal"/>
        <w:ind w:firstLine="0"/>
        <w:sectPr w:rsidR="00827152" w:rsidSect="00590D4A">
          <w:pgSz w:w="16838" w:h="11906" w:orient="landscape"/>
          <w:pgMar w:top="1418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4820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827152" w:rsidRPr="00E732AC" w:rsidTr="00F074B8">
        <w:trPr>
          <w:trHeight w:val="111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27152" w:rsidRPr="00A870F3" w:rsidRDefault="00827152" w:rsidP="00A870F3">
            <w:pPr>
              <w:jc w:val="right"/>
              <w:rPr>
                <w:color w:val="000000"/>
                <w:sz w:val="24"/>
                <w:szCs w:val="24"/>
              </w:rPr>
            </w:pPr>
            <w:r w:rsidRPr="00A870F3">
              <w:rPr>
                <w:color w:val="000000"/>
                <w:sz w:val="24"/>
                <w:szCs w:val="24"/>
              </w:rPr>
              <w:lastRenderedPageBreak/>
              <w:t>Приложение №3</w:t>
            </w:r>
          </w:p>
          <w:p w:rsidR="00827152" w:rsidRPr="00A870F3" w:rsidRDefault="00827152" w:rsidP="00F074B8">
            <w:pPr>
              <w:jc w:val="both"/>
              <w:rPr>
                <w:color w:val="000000"/>
                <w:sz w:val="24"/>
                <w:szCs w:val="24"/>
              </w:rPr>
            </w:pPr>
            <w:r w:rsidRPr="00A870F3">
              <w:rPr>
                <w:color w:val="000000"/>
                <w:sz w:val="24"/>
                <w:szCs w:val="24"/>
              </w:rPr>
              <w:t>к муниципальной программе «Повышение качества управления бюджетным процессом в Надеждинском муниципальном районе на 2017 – 2019 годы»</w:t>
            </w:r>
          </w:p>
        </w:tc>
      </w:tr>
    </w:tbl>
    <w:p w:rsidR="00827152" w:rsidRPr="008F6769" w:rsidRDefault="00827152" w:rsidP="00A870F3">
      <w:pPr>
        <w:suppressAutoHyphens/>
        <w:jc w:val="right"/>
        <w:rPr>
          <w:b/>
          <w:sz w:val="26"/>
          <w:szCs w:val="26"/>
        </w:rPr>
      </w:pPr>
    </w:p>
    <w:p w:rsidR="00827152" w:rsidRPr="00A870F3" w:rsidRDefault="00827152" w:rsidP="00A870F3">
      <w:pPr>
        <w:suppressAutoHyphens/>
        <w:jc w:val="center"/>
        <w:rPr>
          <w:b/>
          <w:sz w:val="26"/>
          <w:szCs w:val="26"/>
        </w:rPr>
      </w:pPr>
      <w:r w:rsidRPr="00A870F3">
        <w:rPr>
          <w:b/>
          <w:sz w:val="26"/>
          <w:szCs w:val="26"/>
        </w:rPr>
        <w:t>Динамика целевых значений основных целевых индикаторов</w:t>
      </w:r>
    </w:p>
    <w:p w:rsidR="00827152" w:rsidRDefault="00827152" w:rsidP="00A870F3">
      <w:pPr>
        <w:jc w:val="center"/>
        <w:rPr>
          <w:b/>
          <w:color w:val="000000"/>
          <w:sz w:val="26"/>
          <w:szCs w:val="26"/>
        </w:rPr>
      </w:pPr>
      <w:r w:rsidRPr="00A870F3">
        <w:rPr>
          <w:b/>
          <w:bCs/>
          <w:sz w:val="26"/>
          <w:szCs w:val="26"/>
        </w:rPr>
        <w:t xml:space="preserve">муниципальной </w:t>
      </w:r>
      <w:r w:rsidRPr="00A870F3">
        <w:rPr>
          <w:b/>
          <w:sz w:val="26"/>
          <w:szCs w:val="26"/>
        </w:rPr>
        <w:t xml:space="preserve">программы </w:t>
      </w:r>
      <w:r w:rsidRPr="00A870F3">
        <w:rPr>
          <w:b/>
          <w:color w:val="000000"/>
          <w:sz w:val="26"/>
          <w:szCs w:val="26"/>
        </w:rPr>
        <w:t>«Повышение качества управления бюджетным процессом в Надеждинском муниципальном районе на 2017 – 2019 годы»</w:t>
      </w:r>
    </w:p>
    <w:p w:rsidR="00827152" w:rsidRPr="00A870F3" w:rsidRDefault="00827152" w:rsidP="00A870F3">
      <w:pPr>
        <w:jc w:val="center"/>
        <w:rPr>
          <w:b/>
          <w:sz w:val="26"/>
          <w:szCs w:val="26"/>
        </w:rPr>
      </w:pP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791"/>
        <w:gridCol w:w="1028"/>
        <w:gridCol w:w="851"/>
        <w:gridCol w:w="1316"/>
        <w:gridCol w:w="1323"/>
        <w:gridCol w:w="1323"/>
      </w:tblGrid>
      <w:tr w:rsidR="00827152" w:rsidRPr="00E732AC" w:rsidTr="00FD5AD2">
        <w:tc>
          <w:tcPr>
            <w:tcW w:w="534" w:type="dxa"/>
            <w:vMerge w:val="restart"/>
          </w:tcPr>
          <w:p w:rsidR="00827152" w:rsidRDefault="00827152" w:rsidP="00652AA6">
            <w:pPr>
              <w:suppressAutoHyphens/>
              <w:ind w:right="-108"/>
              <w:jc w:val="center"/>
              <w:rPr>
                <w:rFonts w:eastAsia="SimSun"/>
                <w:bCs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sz w:val="24"/>
                <w:szCs w:val="24"/>
                <w:lang w:eastAsia="ar-SA"/>
              </w:rPr>
              <w:t>№</w:t>
            </w:r>
          </w:p>
          <w:p w:rsidR="00827152" w:rsidRPr="00097FF1" w:rsidRDefault="00827152" w:rsidP="00652AA6">
            <w:pPr>
              <w:suppressAutoHyphens/>
              <w:ind w:right="-108"/>
              <w:jc w:val="center"/>
              <w:rPr>
                <w:rFonts w:eastAsia="SimSun"/>
                <w:bCs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791" w:type="dxa"/>
            <w:vMerge w:val="restart"/>
          </w:tcPr>
          <w:p w:rsidR="00827152" w:rsidRPr="00FC5A58" w:rsidRDefault="00827152" w:rsidP="00652AA6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097FF1">
              <w:rPr>
                <w:rFonts w:eastAsia="SimSun"/>
                <w:bCs/>
                <w:sz w:val="24"/>
                <w:szCs w:val="24"/>
                <w:lang w:eastAsia="ar-SA"/>
              </w:rPr>
              <w:t>Наименование целевого индикатора</w:t>
            </w:r>
          </w:p>
        </w:tc>
        <w:tc>
          <w:tcPr>
            <w:tcW w:w="1028" w:type="dxa"/>
            <w:vMerge w:val="restart"/>
          </w:tcPr>
          <w:p w:rsidR="00827152" w:rsidRPr="00E732AC" w:rsidRDefault="00827152" w:rsidP="00652AA6">
            <w:pPr>
              <w:suppressAutoHyphens/>
              <w:ind w:right="-108"/>
              <w:jc w:val="center"/>
              <w:rPr>
                <w:rFonts w:eastAsia="SimSun"/>
                <w:b/>
                <w:sz w:val="26"/>
                <w:szCs w:val="26"/>
              </w:rPr>
            </w:pPr>
            <w:r w:rsidRPr="00FC5A58">
              <w:rPr>
                <w:rFonts w:eastAsia="SimSun"/>
                <w:sz w:val="24"/>
                <w:szCs w:val="24"/>
              </w:rPr>
              <w:t>Ед. изм</w:t>
            </w:r>
            <w:r>
              <w:rPr>
                <w:rFonts w:eastAsia="SimSun"/>
                <w:b/>
                <w:sz w:val="26"/>
                <w:szCs w:val="26"/>
              </w:rPr>
              <w:t>.</w:t>
            </w:r>
          </w:p>
        </w:tc>
        <w:tc>
          <w:tcPr>
            <w:tcW w:w="4813" w:type="dxa"/>
            <w:gridSpan w:val="4"/>
          </w:tcPr>
          <w:p w:rsidR="00827152" w:rsidRPr="004F26E1" w:rsidRDefault="00827152" w:rsidP="00652AA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F26E1">
              <w:rPr>
                <w:rFonts w:eastAsia="SimSun"/>
                <w:bCs/>
                <w:sz w:val="24"/>
                <w:szCs w:val="24"/>
                <w:lang w:eastAsia="ar-SA"/>
              </w:rPr>
              <w:t>Значение целевого индикатора</w:t>
            </w:r>
          </w:p>
        </w:tc>
      </w:tr>
      <w:tr w:rsidR="00827152" w:rsidRPr="00E732AC" w:rsidTr="00FD5AD2">
        <w:tc>
          <w:tcPr>
            <w:tcW w:w="534" w:type="dxa"/>
            <w:vMerge/>
          </w:tcPr>
          <w:p w:rsidR="00827152" w:rsidRPr="00E732AC" w:rsidRDefault="00827152" w:rsidP="00652AA6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3791" w:type="dxa"/>
            <w:vMerge/>
          </w:tcPr>
          <w:p w:rsidR="00827152" w:rsidRPr="00E732AC" w:rsidRDefault="00827152" w:rsidP="00652AA6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1028" w:type="dxa"/>
            <w:vMerge/>
          </w:tcPr>
          <w:p w:rsidR="00827152" w:rsidRPr="00E732AC" w:rsidRDefault="00827152" w:rsidP="00652AA6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851" w:type="dxa"/>
          </w:tcPr>
          <w:p w:rsidR="00827152" w:rsidRPr="00097FF1" w:rsidRDefault="00827152" w:rsidP="00652AA6">
            <w:pPr>
              <w:suppressAutoHyphens/>
              <w:ind w:left="-108" w:right="-108"/>
              <w:jc w:val="center"/>
              <w:rPr>
                <w:rFonts w:eastAsia="SimSun"/>
                <w:bCs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sz w:val="24"/>
                <w:szCs w:val="24"/>
                <w:lang w:eastAsia="ar-SA"/>
              </w:rPr>
              <w:t xml:space="preserve">Утверждено </w:t>
            </w:r>
          </w:p>
        </w:tc>
        <w:tc>
          <w:tcPr>
            <w:tcW w:w="1316" w:type="dxa"/>
          </w:tcPr>
          <w:p w:rsidR="00827152" w:rsidRPr="00097FF1" w:rsidRDefault="00827152" w:rsidP="00652AA6">
            <w:pPr>
              <w:suppressAutoHyphens/>
              <w:ind w:left="-108" w:right="-108"/>
              <w:jc w:val="center"/>
              <w:rPr>
                <w:rFonts w:eastAsia="SimSun"/>
                <w:bCs/>
                <w:sz w:val="24"/>
                <w:szCs w:val="24"/>
                <w:lang w:eastAsia="ar-SA"/>
              </w:rPr>
            </w:pPr>
            <w:r w:rsidRPr="00097FF1">
              <w:rPr>
                <w:rFonts w:eastAsia="SimSun"/>
                <w:bCs/>
                <w:sz w:val="24"/>
                <w:szCs w:val="24"/>
                <w:lang w:eastAsia="ar-SA"/>
              </w:rPr>
              <w:t>Достигнуто</w:t>
            </w:r>
          </w:p>
        </w:tc>
        <w:tc>
          <w:tcPr>
            <w:tcW w:w="1323" w:type="dxa"/>
          </w:tcPr>
          <w:p w:rsidR="00827152" w:rsidRPr="00097FF1" w:rsidRDefault="00827152" w:rsidP="00652AA6">
            <w:pPr>
              <w:suppressAutoHyphens/>
              <w:ind w:left="-108" w:right="-108"/>
              <w:jc w:val="center"/>
              <w:rPr>
                <w:rFonts w:eastAsia="SimSun"/>
                <w:bCs/>
                <w:sz w:val="24"/>
                <w:szCs w:val="24"/>
                <w:lang w:eastAsia="ar-SA"/>
              </w:rPr>
            </w:pPr>
            <w:r w:rsidRPr="00097FF1">
              <w:rPr>
                <w:rFonts w:eastAsia="SimSun"/>
                <w:bCs/>
                <w:sz w:val="24"/>
                <w:szCs w:val="24"/>
                <w:lang w:eastAsia="ar-SA"/>
              </w:rPr>
              <w:t>Отклонение</w:t>
            </w:r>
          </w:p>
        </w:tc>
        <w:tc>
          <w:tcPr>
            <w:tcW w:w="1323" w:type="dxa"/>
          </w:tcPr>
          <w:p w:rsidR="00827152" w:rsidRPr="00097FF1" w:rsidRDefault="00827152" w:rsidP="00652AA6">
            <w:pPr>
              <w:suppressAutoHyphens/>
              <w:ind w:left="-108" w:right="-60"/>
              <w:jc w:val="center"/>
              <w:rPr>
                <w:lang w:eastAsia="ar-SA"/>
              </w:rPr>
            </w:pPr>
            <w:r w:rsidRPr="00097FF1">
              <w:rPr>
                <w:rFonts w:eastAsia="SimSun"/>
                <w:bCs/>
                <w:sz w:val="24"/>
                <w:szCs w:val="24"/>
                <w:lang w:eastAsia="ar-SA"/>
              </w:rPr>
              <w:t>Оценка в баллах</w:t>
            </w:r>
          </w:p>
        </w:tc>
      </w:tr>
      <w:tr w:rsidR="00827152" w:rsidRPr="00E732AC" w:rsidTr="00FD5AD2">
        <w:trPr>
          <w:trHeight w:val="371"/>
        </w:trPr>
        <w:tc>
          <w:tcPr>
            <w:tcW w:w="534" w:type="dxa"/>
          </w:tcPr>
          <w:p w:rsidR="00827152" w:rsidRPr="00056424" w:rsidRDefault="00827152" w:rsidP="00652AA6">
            <w:pPr>
              <w:jc w:val="center"/>
              <w:rPr>
                <w:sz w:val="24"/>
                <w:szCs w:val="24"/>
              </w:rPr>
            </w:pPr>
            <w:r w:rsidRPr="00056424">
              <w:rPr>
                <w:sz w:val="24"/>
                <w:szCs w:val="24"/>
              </w:rPr>
              <w:t>1.</w:t>
            </w:r>
          </w:p>
        </w:tc>
        <w:tc>
          <w:tcPr>
            <w:tcW w:w="9632" w:type="dxa"/>
            <w:gridSpan w:val="6"/>
          </w:tcPr>
          <w:p w:rsidR="00827152" w:rsidRPr="00E732AC" w:rsidRDefault="00827152" w:rsidP="00652AA6">
            <w:pPr>
              <w:jc w:val="both"/>
              <w:rPr>
                <w:rFonts w:eastAsia="SimSun"/>
                <w:sz w:val="26"/>
                <w:szCs w:val="26"/>
              </w:rPr>
            </w:pPr>
            <w:r w:rsidRPr="00DE2CDB">
              <w:rPr>
                <w:bCs/>
                <w:color w:val="000000"/>
                <w:sz w:val="26"/>
                <w:szCs w:val="26"/>
              </w:rPr>
              <w:t>Индикаторы, характеризующие качество бюджетного планирования</w:t>
            </w:r>
          </w:p>
        </w:tc>
      </w:tr>
      <w:tr w:rsidR="00827152" w:rsidRPr="00E732AC" w:rsidTr="006D1DDA">
        <w:tc>
          <w:tcPr>
            <w:tcW w:w="534" w:type="dxa"/>
          </w:tcPr>
          <w:p w:rsidR="00827152" w:rsidRPr="00FF6B1D" w:rsidRDefault="00827152" w:rsidP="00652AA6">
            <w:pPr>
              <w:ind w:left="-93" w:right="-42"/>
              <w:rPr>
                <w:sz w:val="24"/>
                <w:szCs w:val="24"/>
              </w:rPr>
            </w:pPr>
            <w:r w:rsidRPr="00FF6B1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791" w:type="dxa"/>
            <w:vAlign w:val="center"/>
          </w:tcPr>
          <w:p w:rsidR="00827152" w:rsidRPr="00FD5AD2" w:rsidRDefault="00827152" w:rsidP="002F31E2">
            <w:pPr>
              <w:pStyle w:val="af2"/>
              <w:autoSpaceDE w:val="0"/>
              <w:autoSpaceDN w:val="0"/>
              <w:adjustRightInd w:val="0"/>
              <w:ind w:left="0" w:hanging="39"/>
              <w:jc w:val="both"/>
              <w:rPr>
                <w:sz w:val="24"/>
                <w:szCs w:val="24"/>
              </w:rPr>
            </w:pPr>
            <w:r w:rsidRPr="00FD5AD2">
              <w:rPr>
                <w:sz w:val="24"/>
                <w:szCs w:val="24"/>
              </w:rPr>
              <w:t>Удельный вес расходов бюджета муниципального образования, формируемых в рамках муниципальных программ, в общем объеме расходов бюджета в отчетном финансовом году</w:t>
            </w:r>
          </w:p>
        </w:tc>
        <w:tc>
          <w:tcPr>
            <w:tcW w:w="1028" w:type="dxa"/>
          </w:tcPr>
          <w:p w:rsidR="00827152" w:rsidRPr="00FD5AD2" w:rsidRDefault="00827152" w:rsidP="00652AA6">
            <w:pPr>
              <w:jc w:val="center"/>
              <w:rPr>
                <w:sz w:val="24"/>
                <w:szCs w:val="24"/>
              </w:rPr>
            </w:pPr>
          </w:p>
          <w:p w:rsidR="00827152" w:rsidRPr="00FD5AD2" w:rsidRDefault="00827152" w:rsidP="00652AA6">
            <w:pPr>
              <w:jc w:val="center"/>
              <w:rPr>
                <w:sz w:val="24"/>
                <w:szCs w:val="24"/>
              </w:rPr>
            </w:pPr>
          </w:p>
          <w:p w:rsidR="00827152" w:rsidRPr="00FD5AD2" w:rsidRDefault="00827152" w:rsidP="00652AA6">
            <w:pPr>
              <w:jc w:val="center"/>
              <w:rPr>
                <w:sz w:val="24"/>
                <w:szCs w:val="24"/>
              </w:rPr>
            </w:pPr>
          </w:p>
          <w:p w:rsidR="00827152" w:rsidRPr="00FD5AD2" w:rsidRDefault="00827152" w:rsidP="00652AA6">
            <w:pPr>
              <w:jc w:val="center"/>
              <w:rPr>
                <w:sz w:val="24"/>
                <w:szCs w:val="24"/>
              </w:rPr>
            </w:pPr>
            <w:r w:rsidRPr="00FD5AD2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27152" w:rsidRPr="00FF6B1D" w:rsidRDefault="00827152" w:rsidP="00652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827152" w:rsidRPr="00FF6B1D" w:rsidRDefault="00827152" w:rsidP="00652AA6">
            <w:pPr>
              <w:ind w:left="-204" w:right="-276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827152" w:rsidRPr="00FF6B1D" w:rsidRDefault="00827152" w:rsidP="00652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827152" w:rsidRPr="00FF6B1D" w:rsidRDefault="00827152" w:rsidP="00652AA6">
            <w:pPr>
              <w:jc w:val="center"/>
              <w:rPr>
                <w:sz w:val="24"/>
                <w:szCs w:val="24"/>
              </w:rPr>
            </w:pPr>
          </w:p>
        </w:tc>
      </w:tr>
      <w:tr w:rsidR="00827152" w:rsidRPr="00E732AC" w:rsidTr="006D1DDA">
        <w:tc>
          <w:tcPr>
            <w:tcW w:w="534" w:type="dxa"/>
          </w:tcPr>
          <w:p w:rsidR="00827152" w:rsidRPr="00FF6B1D" w:rsidRDefault="00827152" w:rsidP="00652AA6">
            <w:pPr>
              <w:ind w:left="-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F6B1D">
              <w:rPr>
                <w:sz w:val="24"/>
                <w:szCs w:val="24"/>
              </w:rPr>
              <w:t>2</w:t>
            </w:r>
          </w:p>
        </w:tc>
        <w:tc>
          <w:tcPr>
            <w:tcW w:w="3791" w:type="dxa"/>
            <w:vAlign w:val="center"/>
          </w:tcPr>
          <w:p w:rsidR="00827152" w:rsidRPr="00FD5AD2" w:rsidRDefault="00827152" w:rsidP="002F31E2">
            <w:pPr>
              <w:pStyle w:val="af2"/>
              <w:autoSpaceDE w:val="0"/>
              <w:autoSpaceDN w:val="0"/>
              <w:adjustRightInd w:val="0"/>
              <w:ind w:left="0" w:hanging="39"/>
              <w:jc w:val="both"/>
              <w:rPr>
                <w:color w:val="000000"/>
                <w:sz w:val="24"/>
                <w:szCs w:val="24"/>
              </w:rPr>
            </w:pPr>
            <w:r w:rsidRPr="00FD5AD2">
              <w:rPr>
                <w:sz w:val="24"/>
                <w:szCs w:val="24"/>
              </w:rPr>
              <w:t xml:space="preserve">Отклонение по исполнению бюджета муниципального образования по доходам без учета безвозмездных поступлений к первоначально утвержденному муниципальным правовым актом о бюджете объему налоговых и неналоговых доходов </w:t>
            </w:r>
          </w:p>
        </w:tc>
        <w:tc>
          <w:tcPr>
            <w:tcW w:w="1028" w:type="dxa"/>
          </w:tcPr>
          <w:p w:rsidR="00827152" w:rsidRPr="00FD5AD2" w:rsidRDefault="00827152" w:rsidP="00652AA6">
            <w:pPr>
              <w:jc w:val="center"/>
              <w:rPr>
                <w:sz w:val="24"/>
                <w:szCs w:val="24"/>
              </w:rPr>
            </w:pPr>
          </w:p>
          <w:p w:rsidR="00827152" w:rsidRPr="00FD5AD2" w:rsidRDefault="00827152" w:rsidP="00652AA6">
            <w:pPr>
              <w:jc w:val="center"/>
              <w:rPr>
                <w:sz w:val="24"/>
                <w:szCs w:val="24"/>
              </w:rPr>
            </w:pPr>
          </w:p>
          <w:p w:rsidR="00827152" w:rsidRPr="00FD5AD2" w:rsidRDefault="00827152" w:rsidP="00652AA6">
            <w:pPr>
              <w:jc w:val="center"/>
              <w:rPr>
                <w:sz w:val="24"/>
                <w:szCs w:val="24"/>
              </w:rPr>
            </w:pPr>
          </w:p>
          <w:p w:rsidR="00827152" w:rsidRPr="00FD5AD2" w:rsidRDefault="00827152" w:rsidP="00652AA6">
            <w:pPr>
              <w:jc w:val="center"/>
              <w:rPr>
                <w:sz w:val="24"/>
                <w:szCs w:val="24"/>
              </w:rPr>
            </w:pPr>
            <w:r w:rsidRPr="00FD5AD2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27152" w:rsidRPr="00FF6B1D" w:rsidRDefault="00827152" w:rsidP="00652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827152" w:rsidRPr="00FF6B1D" w:rsidRDefault="00827152" w:rsidP="00652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827152" w:rsidRPr="00FF6B1D" w:rsidRDefault="00827152" w:rsidP="00652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827152" w:rsidRPr="00FF6B1D" w:rsidRDefault="00827152" w:rsidP="00652AA6">
            <w:pPr>
              <w:jc w:val="center"/>
              <w:rPr>
                <w:sz w:val="24"/>
                <w:szCs w:val="24"/>
              </w:rPr>
            </w:pPr>
          </w:p>
        </w:tc>
      </w:tr>
      <w:tr w:rsidR="00827152" w:rsidRPr="00E732AC" w:rsidTr="000240AA">
        <w:tc>
          <w:tcPr>
            <w:tcW w:w="534" w:type="dxa"/>
          </w:tcPr>
          <w:p w:rsidR="00827152" w:rsidRPr="00FF6B1D" w:rsidRDefault="00827152" w:rsidP="00652AA6">
            <w:pPr>
              <w:ind w:left="-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632" w:type="dxa"/>
            <w:gridSpan w:val="6"/>
          </w:tcPr>
          <w:p w:rsidR="00827152" w:rsidRPr="00FF6B1D" w:rsidRDefault="00827152" w:rsidP="00FD5AD2">
            <w:pPr>
              <w:rPr>
                <w:sz w:val="24"/>
                <w:szCs w:val="24"/>
              </w:rPr>
            </w:pPr>
            <w:r w:rsidRPr="00DE2CDB">
              <w:rPr>
                <w:bCs/>
                <w:color w:val="000000"/>
                <w:sz w:val="26"/>
                <w:szCs w:val="26"/>
              </w:rPr>
              <w:t>Индикаторы, характеризующие качество исполнения бюджета</w:t>
            </w:r>
          </w:p>
        </w:tc>
      </w:tr>
      <w:tr w:rsidR="00827152" w:rsidRPr="00E732AC" w:rsidTr="00FD5AD2">
        <w:tc>
          <w:tcPr>
            <w:tcW w:w="534" w:type="dxa"/>
          </w:tcPr>
          <w:p w:rsidR="00827152" w:rsidRPr="00FF6B1D" w:rsidRDefault="00827152" w:rsidP="00652AA6">
            <w:pPr>
              <w:ind w:left="-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791" w:type="dxa"/>
          </w:tcPr>
          <w:p w:rsidR="00827152" w:rsidRPr="00FD5AD2" w:rsidRDefault="00827152" w:rsidP="00652A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</w:t>
            </w:r>
            <w:r w:rsidRPr="00FD5AD2">
              <w:rPr>
                <w:sz w:val="24"/>
                <w:szCs w:val="24"/>
              </w:rPr>
              <w:t xml:space="preserve"> численности муниципальных служащих к предыдущему отчетному году</w:t>
            </w:r>
          </w:p>
        </w:tc>
        <w:tc>
          <w:tcPr>
            <w:tcW w:w="1028" w:type="dxa"/>
          </w:tcPr>
          <w:p w:rsidR="00827152" w:rsidRDefault="00827152" w:rsidP="00652AA6">
            <w:pPr>
              <w:jc w:val="center"/>
              <w:rPr>
                <w:sz w:val="24"/>
                <w:szCs w:val="24"/>
              </w:rPr>
            </w:pPr>
          </w:p>
          <w:p w:rsidR="00827152" w:rsidRPr="00FD5AD2" w:rsidRDefault="00827152" w:rsidP="0065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27152" w:rsidRPr="00FF6B1D" w:rsidRDefault="00827152" w:rsidP="00652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827152" w:rsidRPr="00FF6B1D" w:rsidRDefault="00827152" w:rsidP="00652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827152" w:rsidRPr="00FF6B1D" w:rsidRDefault="00827152" w:rsidP="00652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827152" w:rsidRPr="00FF6B1D" w:rsidRDefault="00827152" w:rsidP="00652AA6">
            <w:pPr>
              <w:jc w:val="center"/>
              <w:rPr>
                <w:sz w:val="24"/>
                <w:szCs w:val="24"/>
              </w:rPr>
            </w:pPr>
          </w:p>
        </w:tc>
      </w:tr>
      <w:tr w:rsidR="00827152" w:rsidRPr="00E732AC" w:rsidTr="00765383">
        <w:tc>
          <w:tcPr>
            <w:tcW w:w="534" w:type="dxa"/>
          </w:tcPr>
          <w:p w:rsidR="00827152" w:rsidRPr="00FF6B1D" w:rsidRDefault="00827152" w:rsidP="00652AA6">
            <w:pPr>
              <w:ind w:left="-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632" w:type="dxa"/>
            <w:gridSpan w:val="6"/>
          </w:tcPr>
          <w:p w:rsidR="00827152" w:rsidRPr="00FF6B1D" w:rsidRDefault="00827152" w:rsidP="004A03D6">
            <w:pPr>
              <w:rPr>
                <w:sz w:val="24"/>
                <w:szCs w:val="24"/>
              </w:rPr>
            </w:pPr>
            <w:r w:rsidRPr="00DE2CDB">
              <w:rPr>
                <w:bCs/>
                <w:color w:val="000000"/>
                <w:sz w:val="26"/>
                <w:szCs w:val="26"/>
              </w:rPr>
              <w:t>Индикаторы, характеризующие качество управления муниципальн</w:t>
            </w:r>
            <w:r>
              <w:rPr>
                <w:bCs/>
                <w:color w:val="000000"/>
                <w:sz w:val="26"/>
                <w:szCs w:val="26"/>
              </w:rPr>
              <w:t>ым долгом</w:t>
            </w:r>
          </w:p>
        </w:tc>
      </w:tr>
      <w:tr w:rsidR="00827152" w:rsidRPr="00E732AC" w:rsidTr="00FD5AD2">
        <w:tc>
          <w:tcPr>
            <w:tcW w:w="534" w:type="dxa"/>
          </w:tcPr>
          <w:p w:rsidR="00827152" w:rsidRDefault="00827152" w:rsidP="00652AA6">
            <w:pPr>
              <w:ind w:left="-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791" w:type="dxa"/>
          </w:tcPr>
          <w:p w:rsidR="00827152" w:rsidRPr="004A03D6" w:rsidRDefault="00827152" w:rsidP="00652AA6">
            <w:pPr>
              <w:suppressAutoHyphens/>
              <w:jc w:val="both"/>
              <w:rPr>
                <w:sz w:val="24"/>
                <w:szCs w:val="24"/>
              </w:rPr>
            </w:pPr>
            <w:r w:rsidRPr="004A03D6">
              <w:rPr>
                <w:sz w:val="24"/>
                <w:szCs w:val="24"/>
              </w:rPr>
              <w:t>Уровень долговой нагрузки на бюджет муниципального образования</w:t>
            </w:r>
          </w:p>
        </w:tc>
        <w:tc>
          <w:tcPr>
            <w:tcW w:w="1028" w:type="dxa"/>
            <w:vAlign w:val="center"/>
          </w:tcPr>
          <w:p w:rsidR="00827152" w:rsidRDefault="00827152" w:rsidP="00652AA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827152" w:rsidRPr="00B62342" w:rsidRDefault="00827152" w:rsidP="00652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827152" w:rsidRPr="00B62342" w:rsidRDefault="00827152" w:rsidP="00652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827152" w:rsidRPr="00B62342" w:rsidRDefault="00827152" w:rsidP="00652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827152" w:rsidRPr="00B62342" w:rsidRDefault="00827152" w:rsidP="00652AA6">
            <w:pPr>
              <w:jc w:val="center"/>
              <w:rPr>
                <w:sz w:val="24"/>
                <w:szCs w:val="24"/>
              </w:rPr>
            </w:pPr>
          </w:p>
        </w:tc>
      </w:tr>
      <w:tr w:rsidR="00827152" w:rsidRPr="00E732AC" w:rsidTr="003C7EE4">
        <w:tc>
          <w:tcPr>
            <w:tcW w:w="534" w:type="dxa"/>
          </w:tcPr>
          <w:p w:rsidR="00827152" w:rsidRDefault="00827152" w:rsidP="00652AA6">
            <w:pPr>
              <w:ind w:left="-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632" w:type="dxa"/>
            <w:gridSpan w:val="6"/>
          </w:tcPr>
          <w:p w:rsidR="00827152" w:rsidRPr="00B62342" w:rsidRDefault="00827152" w:rsidP="004A03D6">
            <w:pPr>
              <w:rPr>
                <w:sz w:val="24"/>
                <w:szCs w:val="24"/>
              </w:rPr>
            </w:pPr>
            <w:r w:rsidRPr="00DE2CDB">
              <w:rPr>
                <w:bCs/>
                <w:color w:val="000000"/>
                <w:sz w:val="26"/>
                <w:szCs w:val="26"/>
              </w:rPr>
              <w:t>Индикаторы, характеризующие качество управления муниципальной собственностью и оказания муниципальных услуг</w:t>
            </w:r>
          </w:p>
        </w:tc>
      </w:tr>
      <w:tr w:rsidR="00827152" w:rsidRPr="00E732AC" w:rsidTr="00FD5AD2">
        <w:tc>
          <w:tcPr>
            <w:tcW w:w="534" w:type="dxa"/>
          </w:tcPr>
          <w:p w:rsidR="00827152" w:rsidRDefault="00827152" w:rsidP="00652AA6">
            <w:pPr>
              <w:ind w:left="-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791" w:type="dxa"/>
          </w:tcPr>
          <w:p w:rsidR="00827152" w:rsidRDefault="00827152" w:rsidP="002F31E2">
            <w:pPr>
              <w:pStyle w:val="af2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4A03D6">
              <w:rPr>
                <w:sz w:val="24"/>
                <w:szCs w:val="24"/>
              </w:rPr>
              <w:t>Достижение муниципальным образованием целевых значений показателя, предусмотренного в плане мероприятий («дорожной карте») изменений в отраслях социальной сферы, направленных на повышение эффективности культуры в</w:t>
            </w:r>
            <w:r w:rsidR="001E0F95">
              <w:rPr>
                <w:sz w:val="24"/>
                <w:szCs w:val="24"/>
              </w:rPr>
              <w:t xml:space="preserve"> </w:t>
            </w:r>
            <w:r w:rsidRPr="004A03D6">
              <w:rPr>
                <w:sz w:val="24"/>
                <w:szCs w:val="24"/>
              </w:rPr>
              <w:t>Приморском крае, соотношения средней заработной платы работников учреждений культуры к среднемесячному доходу от трудовой деятельности в Приморском крае за отчетный финансовый год</w:t>
            </w:r>
          </w:p>
          <w:p w:rsidR="00827152" w:rsidRPr="004A03D6" w:rsidRDefault="00827152" w:rsidP="002F31E2">
            <w:pPr>
              <w:pStyle w:val="af2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827152" w:rsidRDefault="00827152" w:rsidP="00652AA6">
            <w:pPr>
              <w:suppressAutoHyphens/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827152" w:rsidRPr="00B62342" w:rsidRDefault="00827152" w:rsidP="00652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827152" w:rsidRPr="00B62342" w:rsidRDefault="00827152" w:rsidP="00652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827152" w:rsidRPr="00B62342" w:rsidRDefault="00827152" w:rsidP="00652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827152" w:rsidRPr="00B62342" w:rsidRDefault="00827152" w:rsidP="00652AA6">
            <w:pPr>
              <w:jc w:val="center"/>
              <w:rPr>
                <w:sz w:val="24"/>
                <w:szCs w:val="24"/>
              </w:rPr>
            </w:pPr>
          </w:p>
        </w:tc>
      </w:tr>
      <w:tr w:rsidR="00827152" w:rsidRPr="00E732AC" w:rsidTr="00FD5AD2">
        <w:tc>
          <w:tcPr>
            <w:tcW w:w="534" w:type="dxa"/>
          </w:tcPr>
          <w:p w:rsidR="00827152" w:rsidRDefault="00827152" w:rsidP="00652AA6">
            <w:pPr>
              <w:ind w:left="-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3791" w:type="dxa"/>
          </w:tcPr>
          <w:p w:rsidR="00827152" w:rsidRPr="004A03D6" w:rsidRDefault="00827152" w:rsidP="002F31E2">
            <w:pPr>
              <w:pStyle w:val="af2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4A03D6">
              <w:rPr>
                <w:sz w:val="24"/>
                <w:szCs w:val="24"/>
              </w:rPr>
              <w:t>Достижение муниципальным образованием целевых значений показателя, предусмотренного в плане мероприятий («дорожной карте») изменений в отраслях социальной сферы, направленных на повышение эффективности образования и науки в Приморском крае, соотношения средней заработной платы педагогических работников учреждений дополнительного образования детей к средней заработной плате учителей в Приморском крае за отчетный финансовый год</w:t>
            </w:r>
          </w:p>
        </w:tc>
        <w:tc>
          <w:tcPr>
            <w:tcW w:w="1028" w:type="dxa"/>
            <w:vAlign w:val="center"/>
          </w:tcPr>
          <w:p w:rsidR="00827152" w:rsidRDefault="00827152" w:rsidP="00652AA6">
            <w:pPr>
              <w:suppressAutoHyphens/>
              <w:ind w:right="-108"/>
              <w:jc w:val="center"/>
              <w:rPr>
                <w:bCs/>
                <w:sz w:val="24"/>
                <w:szCs w:val="24"/>
              </w:rPr>
            </w:pPr>
          </w:p>
          <w:p w:rsidR="00827152" w:rsidRDefault="00827152" w:rsidP="00652AA6">
            <w:pPr>
              <w:suppressAutoHyphens/>
              <w:ind w:right="-108"/>
              <w:jc w:val="center"/>
              <w:rPr>
                <w:bCs/>
                <w:sz w:val="24"/>
                <w:szCs w:val="24"/>
              </w:rPr>
            </w:pPr>
          </w:p>
          <w:p w:rsidR="00827152" w:rsidRDefault="00827152" w:rsidP="00652AA6">
            <w:pPr>
              <w:suppressAutoHyphens/>
              <w:ind w:right="-108"/>
              <w:jc w:val="center"/>
              <w:rPr>
                <w:bCs/>
                <w:sz w:val="24"/>
                <w:szCs w:val="24"/>
              </w:rPr>
            </w:pPr>
          </w:p>
          <w:p w:rsidR="00827152" w:rsidRDefault="00827152" w:rsidP="00652AA6">
            <w:pPr>
              <w:suppressAutoHyphens/>
              <w:ind w:right="-108"/>
              <w:jc w:val="center"/>
              <w:rPr>
                <w:bCs/>
                <w:sz w:val="24"/>
                <w:szCs w:val="24"/>
              </w:rPr>
            </w:pPr>
          </w:p>
          <w:p w:rsidR="00827152" w:rsidRDefault="00827152" w:rsidP="00652AA6">
            <w:pPr>
              <w:suppressAutoHyphens/>
              <w:ind w:right="-108"/>
              <w:jc w:val="center"/>
              <w:rPr>
                <w:bCs/>
                <w:sz w:val="24"/>
                <w:szCs w:val="24"/>
              </w:rPr>
            </w:pPr>
          </w:p>
          <w:p w:rsidR="00827152" w:rsidRDefault="00827152" w:rsidP="00652AA6">
            <w:pPr>
              <w:suppressAutoHyphens/>
              <w:ind w:right="-108"/>
              <w:jc w:val="center"/>
              <w:rPr>
                <w:bCs/>
                <w:sz w:val="24"/>
                <w:szCs w:val="24"/>
              </w:rPr>
            </w:pPr>
          </w:p>
          <w:p w:rsidR="00827152" w:rsidRDefault="00827152" w:rsidP="00652AA6">
            <w:pPr>
              <w:suppressAutoHyphens/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827152" w:rsidRPr="00B62342" w:rsidRDefault="00827152" w:rsidP="00652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827152" w:rsidRPr="00B62342" w:rsidRDefault="00827152" w:rsidP="00652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827152" w:rsidRPr="00B62342" w:rsidRDefault="00827152" w:rsidP="00652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827152" w:rsidRPr="00B62342" w:rsidRDefault="00827152" w:rsidP="00652AA6">
            <w:pPr>
              <w:jc w:val="center"/>
              <w:rPr>
                <w:sz w:val="24"/>
                <w:szCs w:val="24"/>
              </w:rPr>
            </w:pPr>
          </w:p>
        </w:tc>
      </w:tr>
      <w:tr w:rsidR="00827152" w:rsidRPr="00E732AC" w:rsidTr="00FD5AD2">
        <w:tc>
          <w:tcPr>
            <w:tcW w:w="534" w:type="dxa"/>
          </w:tcPr>
          <w:p w:rsidR="00827152" w:rsidRDefault="00827152" w:rsidP="00652AA6">
            <w:pPr>
              <w:ind w:left="-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632" w:type="dxa"/>
            <w:gridSpan w:val="6"/>
          </w:tcPr>
          <w:p w:rsidR="00827152" w:rsidRPr="00B62342" w:rsidRDefault="00827152" w:rsidP="00652AA6">
            <w:pPr>
              <w:jc w:val="both"/>
              <w:rPr>
                <w:sz w:val="24"/>
                <w:szCs w:val="24"/>
              </w:rPr>
            </w:pPr>
            <w:r w:rsidRPr="005F62C5">
              <w:rPr>
                <w:bCs/>
                <w:color w:val="000000"/>
                <w:sz w:val="26"/>
                <w:szCs w:val="26"/>
              </w:rPr>
              <w:t>Индикаторы, характеризующие степень прозрачности бюджетного процесса</w:t>
            </w:r>
            <w:r w:rsidRPr="005F62C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27152" w:rsidRPr="00E732AC" w:rsidTr="00A060F3">
        <w:tc>
          <w:tcPr>
            <w:tcW w:w="534" w:type="dxa"/>
          </w:tcPr>
          <w:p w:rsidR="00827152" w:rsidRPr="00FF6B1D" w:rsidRDefault="00827152" w:rsidP="00652AA6">
            <w:pPr>
              <w:ind w:left="-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3791" w:type="dxa"/>
            <w:vAlign w:val="center"/>
          </w:tcPr>
          <w:p w:rsidR="00827152" w:rsidRPr="004A03D6" w:rsidRDefault="00827152" w:rsidP="002F31E2">
            <w:pPr>
              <w:spacing w:before="100" w:beforeAutospacing="1"/>
              <w:ind w:hanging="39"/>
              <w:jc w:val="both"/>
              <w:rPr>
                <w:color w:val="000000"/>
                <w:sz w:val="24"/>
                <w:szCs w:val="24"/>
              </w:rPr>
            </w:pPr>
            <w:r w:rsidRPr="004A03D6">
              <w:rPr>
                <w:sz w:val="24"/>
                <w:szCs w:val="24"/>
              </w:rPr>
              <w:t xml:space="preserve">Размещение на официальном сайте органов местного самоуправления бюджета муниципального образования и отчета о его исполнении в доступной для граждан форме («Бюджет для граждан») в соответствии с требованиями Методических </w:t>
            </w:r>
            <w:hyperlink r:id="rId18" w:history="1">
              <w:r w:rsidRPr="004A03D6">
                <w:rPr>
                  <w:sz w:val="24"/>
                  <w:szCs w:val="24"/>
                </w:rPr>
                <w:t>рекомендаций</w:t>
              </w:r>
            </w:hyperlink>
            <w:r w:rsidRPr="004A03D6">
              <w:rPr>
                <w:sz w:val="24"/>
                <w:szCs w:val="24"/>
              </w:rPr>
              <w:t xml:space="preserve"> по представлению бюджетов субъектов Российской Федерации и местных бюджетов и отчетов об их исполнении в доступной для граждан форме</w:t>
            </w:r>
          </w:p>
        </w:tc>
        <w:tc>
          <w:tcPr>
            <w:tcW w:w="1028" w:type="dxa"/>
            <w:vAlign w:val="center"/>
          </w:tcPr>
          <w:p w:rsidR="00827152" w:rsidRPr="004A03D6" w:rsidRDefault="00827152" w:rsidP="002F31E2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материалов</w:t>
            </w:r>
          </w:p>
        </w:tc>
        <w:tc>
          <w:tcPr>
            <w:tcW w:w="851" w:type="dxa"/>
            <w:vAlign w:val="center"/>
          </w:tcPr>
          <w:p w:rsidR="00827152" w:rsidRPr="0073376E" w:rsidRDefault="00827152" w:rsidP="00652A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6" w:type="dxa"/>
            <w:vAlign w:val="center"/>
          </w:tcPr>
          <w:p w:rsidR="00827152" w:rsidRPr="0073376E" w:rsidRDefault="00827152" w:rsidP="00652A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3" w:type="dxa"/>
            <w:vAlign w:val="center"/>
          </w:tcPr>
          <w:p w:rsidR="00827152" w:rsidRPr="0073376E" w:rsidRDefault="00827152" w:rsidP="00652A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3" w:type="dxa"/>
            <w:vAlign w:val="center"/>
          </w:tcPr>
          <w:p w:rsidR="00827152" w:rsidRPr="0073376E" w:rsidRDefault="00827152" w:rsidP="00652AA6">
            <w:pPr>
              <w:jc w:val="center"/>
              <w:rPr>
                <w:sz w:val="26"/>
                <w:szCs w:val="26"/>
              </w:rPr>
            </w:pPr>
          </w:p>
        </w:tc>
      </w:tr>
      <w:tr w:rsidR="00827152" w:rsidRPr="00E732AC" w:rsidTr="00A060F3">
        <w:tc>
          <w:tcPr>
            <w:tcW w:w="534" w:type="dxa"/>
          </w:tcPr>
          <w:p w:rsidR="00827152" w:rsidRPr="00FF6B1D" w:rsidRDefault="00827152" w:rsidP="00652AA6">
            <w:pPr>
              <w:ind w:left="-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3791" w:type="dxa"/>
            <w:vAlign w:val="center"/>
          </w:tcPr>
          <w:p w:rsidR="00827152" w:rsidRPr="004A03D6" w:rsidRDefault="00827152" w:rsidP="002F31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03D6">
              <w:rPr>
                <w:sz w:val="24"/>
                <w:szCs w:val="24"/>
              </w:rPr>
              <w:t>Качество бюджетной отчетности, представленной в департамент финансов Приморского края</w:t>
            </w:r>
          </w:p>
        </w:tc>
        <w:tc>
          <w:tcPr>
            <w:tcW w:w="1028" w:type="dxa"/>
            <w:vAlign w:val="center"/>
          </w:tcPr>
          <w:p w:rsidR="00827152" w:rsidRPr="004A03D6" w:rsidRDefault="00827152" w:rsidP="002F31E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4A03D6">
              <w:rPr>
                <w:bCs/>
                <w:sz w:val="24"/>
                <w:szCs w:val="24"/>
              </w:rPr>
              <w:t>замечаний</w:t>
            </w:r>
          </w:p>
        </w:tc>
        <w:tc>
          <w:tcPr>
            <w:tcW w:w="851" w:type="dxa"/>
            <w:vAlign w:val="center"/>
          </w:tcPr>
          <w:p w:rsidR="00827152" w:rsidRPr="0073376E" w:rsidRDefault="00827152" w:rsidP="00652AA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16" w:type="dxa"/>
            <w:vAlign w:val="center"/>
          </w:tcPr>
          <w:p w:rsidR="00827152" w:rsidRPr="0073376E" w:rsidRDefault="00827152" w:rsidP="00652AA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3" w:type="dxa"/>
            <w:vAlign w:val="center"/>
          </w:tcPr>
          <w:p w:rsidR="00827152" w:rsidRPr="0073376E" w:rsidRDefault="00827152" w:rsidP="00652AA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3" w:type="dxa"/>
            <w:vAlign w:val="center"/>
          </w:tcPr>
          <w:p w:rsidR="00827152" w:rsidRPr="0073376E" w:rsidRDefault="00827152" w:rsidP="00652AA6">
            <w:pPr>
              <w:jc w:val="center"/>
              <w:rPr>
                <w:sz w:val="26"/>
                <w:szCs w:val="26"/>
              </w:rPr>
            </w:pPr>
          </w:p>
        </w:tc>
      </w:tr>
      <w:tr w:rsidR="00827152" w:rsidRPr="00E732AC" w:rsidTr="007A2971">
        <w:tc>
          <w:tcPr>
            <w:tcW w:w="534" w:type="dxa"/>
          </w:tcPr>
          <w:p w:rsidR="00827152" w:rsidRPr="00FF6B1D" w:rsidRDefault="00827152" w:rsidP="00652AA6">
            <w:pPr>
              <w:ind w:left="-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632" w:type="dxa"/>
            <w:gridSpan w:val="6"/>
          </w:tcPr>
          <w:p w:rsidR="00827152" w:rsidRPr="0073376E" w:rsidRDefault="00827152" w:rsidP="004A03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индикаторы</w:t>
            </w:r>
          </w:p>
        </w:tc>
      </w:tr>
      <w:tr w:rsidR="00827152" w:rsidRPr="00E732AC" w:rsidTr="00FD5AD2">
        <w:tc>
          <w:tcPr>
            <w:tcW w:w="534" w:type="dxa"/>
          </w:tcPr>
          <w:p w:rsidR="00827152" w:rsidRPr="00FF6B1D" w:rsidRDefault="00827152" w:rsidP="004A03D6">
            <w:pPr>
              <w:ind w:left="-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6,1.</w:t>
            </w:r>
          </w:p>
        </w:tc>
        <w:tc>
          <w:tcPr>
            <w:tcW w:w="3791" w:type="dxa"/>
          </w:tcPr>
          <w:p w:rsidR="00827152" w:rsidRPr="004A03D6" w:rsidRDefault="00827152" w:rsidP="002F31E2">
            <w:pPr>
              <w:suppressAutoHyphens/>
              <w:jc w:val="both"/>
              <w:rPr>
                <w:sz w:val="24"/>
                <w:szCs w:val="24"/>
              </w:rPr>
            </w:pPr>
            <w:r w:rsidRPr="004A03D6">
              <w:rPr>
                <w:sz w:val="24"/>
                <w:szCs w:val="24"/>
              </w:rPr>
              <w:t>Применение к муниципальному образованию за отчетный период бюджетных мер принуждения</w:t>
            </w:r>
          </w:p>
        </w:tc>
        <w:tc>
          <w:tcPr>
            <w:tcW w:w="1028" w:type="dxa"/>
            <w:vAlign w:val="center"/>
          </w:tcPr>
          <w:p w:rsidR="00827152" w:rsidRDefault="00827152" w:rsidP="002F31E2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</w:t>
            </w:r>
          </w:p>
        </w:tc>
        <w:tc>
          <w:tcPr>
            <w:tcW w:w="851" w:type="dxa"/>
            <w:vAlign w:val="center"/>
          </w:tcPr>
          <w:p w:rsidR="00827152" w:rsidRPr="0073376E" w:rsidRDefault="00827152" w:rsidP="00652A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6" w:type="dxa"/>
            <w:vAlign w:val="center"/>
          </w:tcPr>
          <w:p w:rsidR="00827152" w:rsidRPr="0073376E" w:rsidRDefault="00827152" w:rsidP="00652A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3" w:type="dxa"/>
            <w:vAlign w:val="center"/>
          </w:tcPr>
          <w:p w:rsidR="00827152" w:rsidRPr="0073376E" w:rsidRDefault="00827152" w:rsidP="00652A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3" w:type="dxa"/>
            <w:vAlign w:val="center"/>
          </w:tcPr>
          <w:p w:rsidR="00827152" w:rsidRPr="0073376E" w:rsidRDefault="00827152" w:rsidP="00652AA6">
            <w:pPr>
              <w:jc w:val="center"/>
              <w:rPr>
                <w:sz w:val="26"/>
                <w:szCs w:val="26"/>
              </w:rPr>
            </w:pPr>
          </w:p>
        </w:tc>
      </w:tr>
    </w:tbl>
    <w:p w:rsidR="00827152" w:rsidRDefault="00827152" w:rsidP="00A870F3"/>
    <w:p w:rsidR="00827152" w:rsidRDefault="00827152" w:rsidP="00A870F3"/>
    <w:p w:rsidR="00827152" w:rsidRDefault="00827152" w:rsidP="00A870F3"/>
    <w:p w:rsidR="00827152" w:rsidRDefault="00827152" w:rsidP="00A870F3"/>
    <w:p w:rsidR="00827152" w:rsidRDefault="00827152" w:rsidP="00A870F3"/>
    <w:p w:rsidR="00827152" w:rsidRDefault="00827152" w:rsidP="00A870F3"/>
    <w:p w:rsidR="00827152" w:rsidRDefault="00827152" w:rsidP="00A870F3"/>
    <w:p w:rsidR="00827152" w:rsidRDefault="00827152" w:rsidP="00A870F3"/>
    <w:p w:rsidR="00827152" w:rsidRDefault="00827152" w:rsidP="00A870F3"/>
    <w:p w:rsidR="00827152" w:rsidRDefault="00827152" w:rsidP="00A870F3"/>
    <w:p w:rsidR="00827152" w:rsidRDefault="00827152" w:rsidP="00A870F3"/>
    <w:p w:rsidR="00827152" w:rsidRDefault="00827152" w:rsidP="00A870F3"/>
    <w:p w:rsidR="00827152" w:rsidRDefault="00827152" w:rsidP="00A870F3"/>
    <w:p w:rsidR="00827152" w:rsidRDefault="00827152" w:rsidP="00A870F3"/>
    <w:p w:rsidR="00827152" w:rsidRDefault="00827152" w:rsidP="00A870F3"/>
    <w:tbl>
      <w:tblPr>
        <w:tblW w:w="4253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</w:tblGrid>
      <w:tr w:rsidR="00827152" w:rsidRPr="00E732AC" w:rsidTr="00F074B8">
        <w:trPr>
          <w:trHeight w:val="160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27152" w:rsidRPr="00067FFC" w:rsidRDefault="00827152" w:rsidP="00EC2BA5">
            <w:pPr>
              <w:jc w:val="right"/>
              <w:rPr>
                <w:rFonts w:eastAsia="SimSun"/>
                <w:sz w:val="24"/>
                <w:szCs w:val="24"/>
              </w:rPr>
            </w:pPr>
            <w:r w:rsidRPr="00067FFC">
              <w:rPr>
                <w:rFonts w:eastAsia="SimSun"/>
                <w:sz w:val="24"/>
                <w:szCs w:val="24"/>
              </w:rPr>
              <w:t>Приложение №4</w:t>
            </w:r>
          </w:p>
          <w:p w:rsidR="00827152" w:rsidRPr="00067FFC" w:rsidRDefault="00827152" w:rsidP="00F074B8">
            <w:pPr>
              <w:suppressAutoHyphens/>
              <w:jc w:val="both"/>
              <w:rPr>
                <w:rFonts w:eastAsia="SimSun"/>
                <w:sz w:val="24"/>
                <w:szCs w:val="24"/>
              </w:rPr>
            </w:pPr>
            <w:r w:rsidRPr="00067FFC">
              <w:rPr>
                <w:rFonts w:eastAsia="SimSun"/>
                <w:sz w:val="24"/>
                <w:szCs w:val="24"/>
              </w:rPr>
              <w:t xml:space="preserve">к муниципальной программе </w:t>
            </w:r>
            <w:r w:rsidRPr="00067FFC">
              <w:rPr>
                <w:color w:val="000000"/>
                <w:sz w:val="24"/>
                <w:szCs w:val="24"/>
              </w:rPr>
              <w:t>«Повышение качества управления бюджетным процессом в Надеждинском муниципальном районе на 2017 – 2019 годы»</w:t>
            </w:r>
          </w:p>
          <w:p w:rsidR="00827152" w:rsidRPr="00E732AC" w:rsidRDefault="00827152" w:rsidP="00EC2BA5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</w:tr>
    </w:tbl>
    <w:p w:rsidR="00827152" w:rsidRDefault="00827152" w:rsidP="007E72D8">
      <w:pPr>
        <w:suppressAutoHyphens/>
        <w:ind w:firstLine="720"/>
        <w:jc w:val="center"/>
        <w:rPr>
          <w:b/>
          <w:sz w:val="26"/>
          <w:szCs w:val="26"/>
        </w:rPr>
      </w:pPr>
    </w:p>
    <w:p w:rsidR="00827152" w:rsidRPr="008F6769" w:rsidRDefault="00827152" w:rsidP="007E72D8">
      <w:pPr>
        <w:suppressAutoHyphens/>
        <w:ind w:firstLine="720"/>
        <w:jc w:val="center"/>
        <w:rPr>
          <w:b/>
          <w:sz w:val="26"/>
          <w:szCs w:val="26"/>
        </w:rPr>
      </w:pPr>
      <w:r w:rsidRPr="008F6769">
        <w:rPr>
          <w:b/>
          <w:sz w:val="26"/>
          <w:szCs w:val="26"/>
        </w:rPr>
        <w:t xml:space="preserve">Оценка эффективности </w:t>
      </w:r>
      <w:r>
        <w:rPr>
          <w:b/>
          <w:sz w:val="26"/>
          <w:szCs w:val="26"/>
        </w:rPr>
        <w:t>м</w:t>
      </w:r>
      <w:r w:rsidRPr="008F6769">
        <w:rPr>
          <w:b/>
          <w:bCs/>
          <w:sz w:val="26"/>
          <w:szCs w:val="26"/>
        </w:rPr>
        <w:t xml:space="preserve">униципальной </w:t>
      </w:r>
      <w:r w:rsidRPr="008F6769">
        <w:rPr>
          <w:b/>
          <w:sz w:val="26"/>
          <w:szCs w:val="26"/>
        </w:rPr>
        <w:t>программы</w:t>
      </w:r>
    </w:p>
    <w:p w:rsidR="00827152" w:rsidRDefault="00827152" w:rsidP="007E72D8">
      <w:pPr>
        <w:suppressAutoHyphens/>
        <w:jc w:val="center"/>
        <w:rPr>
          <w:b/>
          <w:color w:val="000000"/>
          <w:sz w:val="26"/>
          <w:szCs w:val="26"/>
        </w:rPr>
      </w:pPr>
      <w:r w:rsidRPr="00A870F3">
        <w:rPr>
          <w:b/>
          <w:color w:val="000000"/>
          <w:sz w:val="26"/>
          <w:szCs w:val="26"/>
        </w:rPr>
        <w:t>«Повышение качества управления бюджетным процессом в Надеждинском муниципальном районе на 2017 – 2019 годы»</w:t>
      </w:r>
    </w:p>
    <w:p w:rsidR="00827152" w:rsidRPr="00394817" w:rsidRDefault="00827152" w:rsidP="007E72D8">
      <w:pPr>
        <w:suppressAutoHyphens/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827152" w:rsidRPr="007C2F71" w:rsidTr="00EC2BA5">
        <w:tc>
          <w:tcPr>
            <w:tcW w:w="3284" w:type="dxa"/>
          </w:tcPr>
          <w:p w:rsidR="00827152" w:rsidRPr="007C2F71" w:rsidRDefault="00827152" w:rsidP="00EC2BA5">
            <w:pPr>
              <w:jc w:val="center"/>
              <w:rPr>
                <w:rFonts w:eastAsia="SimSun"/>
                <w:sz w:val="26"/>
                <w:szCs w:val="26"/>
              </w:rPr>
            </w:pPr>
            <w:r w:rsidRPr="007C2F71">
              <w:rPr>
                <w:rFonts w:eastAsia="SimSun"/>
                <w:sz w:val="26"/>
                <w:szCs w:val="26"/>
              </w:rPr>
              <w:t>Вывод об эффективности программы</w:t>
            </w:r>
          </w:p>
        </w:tc>
        <w:tc>
          <w:tcPr>
            <w:tcW w:w="3284" w:type="dxa"/>
          </w:tcPr>
          <w:p w:rsidR="00827152" w:rsidRPr="007C2F71" w:rsidRDefault="00827152" w:rsidP="00EC2BA5">
            <w:pPr>
              <w:jc w:val="center"/>
              <w:rPr>
                <w:rFonts w:eastAsia="SimSun"/>
                <w:sz w:val="26"/>
                <w:szCs w:val="26"/>
              </w:rPr>
            </w:pPr>
            <w:r w:rsidRPr="007C2F71">
              <w:rPr>
                <w:rFonts w:eastAsia="SimSun"/>
                <w:sz w:val="26"/>
                <w:szCs w:val="26"/>
              </w:rPr>
              <w:t>Итоговая сводная оценка (баллов)</w:t>
            </w:r>
          </w:p>
        </w:tc>
        <w:tc>
          <w:tcPr>
            <w:tcW w:w="3285" w:type="dxa"/>
          </w:tcPr>
          <w:p w:rsidR="00827152" w:rsidRPr="007C2F71" w:rsidRDefault="00827152" w:rsidP="00EC2BA5">
            <w:pPr>
              <w:jc w:val="center"/>
              <w:rPr>
                <w:rFonts w:eastAsia="SimSun"/>
                <w:sz w:val="26"/>
                <w:szCs w:val="26"/>
              </w:rPr>
            </w:pPr>
            <w:r w:rsidRPr="007C2F71">
              <w:rPr>
                <w:rFonts w:eastAsia="SimSun"/>
                <w:sz w:val="26"/>
                <w:szCs w:val="26"/>
              </w:rPr>
              <w:t>Предложения по дальнейшей реализации программы</w:t>
            </w:r>
          </w:p>
        </w:tc>
      </w:tr>
      <w:tr w:rsidR="00827152" w:rsidRPr="007C2F71" w:rsidTr="00EC2BA5">
        <w:tc>
          <w:tcPr>
            <w:tcW w:w="3284" w:type="dxa"/>
          </w:tcPr>
          <w:p w:rsidR="00827152" w:rsidRDefault="00827152" w:rsidP="00EC2BA5">
            <w:pPr>
              <w:tabs>
                <w:tab w:val="left" w:pos="560"/>
                <w:tab w:val="center" w:pos="1534"/>
              </w:tabs>
              <w:jc w:val="both"/>
              <w:rPr>
                <w:rFonts w:eastAsia="SimSun"/>
                <w:sz w:val="26"/>
                <w:szCs w:val="26"/>
              </w:rPr>
            </w:pPr>
            <w:r w:rsidRPr="007C2F71">
              <w:rPr>
                <w:rFonts w:eastAsia="SimSun"/>
                <w:sz w:val="26"/>
                <w:szCs w:val="26"/>
              </w:rPr>
              <w:t>Эффективность возросла</w:t>
            </w:r>
          </w:p>
          <w:p w:rsidR="00827152" w:rsidRPr="007C2F71" w:rsidRDefault="00827152" w:rsidP="00EC2BA5">
            <w:pPr>
              <w:tabs>
                <w:tab w:val="left" w:pos="560"/>
                <w:tab w:val="center" w:pos="1534"/>
              </w:tabs>
              <w:jc w:val="both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3284" w:type="dxa"/>
          </w:tcPr>
          <w:p w:rsidR="00827152" w:rsidRPr="007C2F71" w:rsidRDefault="00827152" w:rsidP="00EC2BA5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3285" w:type="dxa"/>
          </w:tcPr>
          <w:p w:rsidR="00827152" w:rsidRPr="007C2F71" w:rsidRDefault="00827152" w:rsidP="00EC2BA5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</w:tr>
      <w:tr w:rsidR="00827152" w:rsidRPr="007C2F71" w:rsidTr="00EC2BA5">
        <w:tc>
          <w:tcPr>
            <w:tcW w:w="3284" w:type="dxa"/>
          </w:tcPr>
          <w:p w:rsidR="00827152" w:rsidRDefault="00827152" w:rsidP="00EC2BA5">
            <w:pPr>
              <w:jc w:val="both"/>
              <w:rPr>
                <w:rFonts w:eastAsia="SimSun"/>
                <w:sz w:val="26"/>
                <w:szCs w:val="26"/>
              </w:rPr>
            </w:pPr>
            <w:r w:rsidRPr="007C2F71">
              <w:rPr>
                <w:rFonts w:eastAsia="SimSun"/>
                <w:sz w:val="26"/>
                <w:szCs w:val="26"/>
              </w:rPr>
              <w:t>Эффективность на уровне</w:t>
            </w:r>
          </w:p>
          <w:p w:rsidR="00827152" w:rsidRPr="007C2F71" w:rsidRDefault="00827152" w:rsidP="00EC2BA5">
            <w:pPr>
              <w:jc w:val="both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3284" w:type="dxa"/>
          </w:tcPr>
          <w:p w:rsidR="00827152" w:rsidRPr="007C2F71" w:rsidRDefault="00827152" w:rsidP="00EC2BA5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3285" w:type="dxa"/>
          </w:tcPr>
          <w:p w:rsidR="00827152" w:rsidRPr="007C2F71" w:rsidRDefault="00827152" w:rsidP="00EC2BA5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</w:tr>
      <w:tr w:rsidR="00827152" w:rsidRPr="007C2F71" w:rsidTr="00EC2BA5">
        <w:tc>
          <w:tcPr>
            <w:tcW w:w="3284" w:type="dxa"/>
          </w:tcPr>
          <w:p w:rsidR="00827152" w:rsidRDefault="00827152" w:rsidP="00EC2BA5">
            <w:pPr>
              <w:jc w:val="both"/>
              <w:rPr>
                <w:rFonts w:eastAsia="SimSun"/>
                <w:sz w:val="26"/>
                <w:szCs w:val="26"/>
              </w:rPr>
            </w:pPr>
            <w:r w:rsidRPr="007C2F71">
              <w:rPr>
                <w:rFonts w:eastAsia="SimSun"/>
                <w:sz w:val="26"/>
                <w:szCs w:val="26"/>
              </w:rPr>
              <w:t>Эффективность снижена</w:t>
            </w:r>
          </w:p>
          <w:p w:rsidR="00827152" w:rsidRPr="007C2F71" w:rsidRDefault="00827152" w:rsidP="00EC2BA5">
            <w:pPr>
              <w:jc w:val="both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3284" w:type="dxa"/>
          </w:tcPr>
          <w:p w:rsidR="00827152" w:rsidRPr="007C2F71" w:rsidRDefault="00827152" w:rsidP="00EC2BA5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3285" w:type="dxa"/>
          </w:tcPr>
          <w:p w:rsidR="00827152" w:rsidRPr="007C2F71" w:rsidRDefault="00827152" w:rsidP="00EC2BA5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</w:tr>
    </w:tbl>
    <w:p w:rsidR="00827152" w:rsidRPr="00590D4A" w:rsidRDefault="00827152" w:rsidP="00FD5AD2"/>
    <w:sectPr w:rsidR="00827152" w:rsidRPr="00590D4A" w:rsidSect="00A870F3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390" w:rsidRDefault="00004390">
      <w:r>
        <w:separator/>
      </w:r>
    </w:p>
  </w:endnote>
  <w:endnote w:type="continuationSeparator" w:id="0">
    <w:p w:rsidR="00004390" w:rsidRDefault="0000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390" w:rsidRDefault="00004390">
      <w:r>
        <w:separator/>
      </w:r>
    </w:p>
  </w:footnote>
  <w:footnote w:type="continuationSeparator" w:id="0">
    <w:p w:rsidR="00004390" w:rsidRDefault="00004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87" w:rsidRDefault="00965387" w:rsidP="00376406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11</w:t>
    </w:r>
    <w:r>
      <w:rPr>
        <w:rStyle w:val="af1"/>
      </w:rPr>
      <w:fldChar w:fldCharType="end"/>
    </w:r>
  </w:p>
  <w:p w:rsidR="00965387" w:rsidRDefault="00965387" w:rsidP="00376406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87" w:rsidRDefault="00965387" w:rsidP="00376406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A6F5D">
      <w:rPr>
        <w:rStyle w:val="af1"/>
        <w:noProof/>
      </w:rPr>
      <w:t>4</w:t>
    </w:r>
    <w:r>
      <w:rPr>
        <w:rStyle w:val="af1"/>
      </w:rPr>
      <w:fldChar w:fldCharType="end"/>
    </w:r>
  </w:p>
  <w:p w:rsidR="00965387" w:rsidRDefault="00965387" w:rsidP="00376406">
    <w:pPr>
      <w:pStyle w:val="af"/>
      <w:framePr w:wrap="around" w:vAnchor="text" w:hAnchor="margin" w:xAlign="center" w:y="1"/>
      <w:ind w:right="360"/>
      <w:rPr>
        <w:rStyle w:val="af1"/>
      </w:rPr>
    </w:pPr>
  </w:p>
  <w:p w:rsidR="00965387" w:rsidRDefault="00965387" w:rsidP="005B5F8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">
    <w:nsid w:val="04E50371"/>
    <w:multiLevelType w:val="hybridMultilevel"/>
    <w:tmpl w:val="15D635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70977"/>
    <w:multiLevelType w:val="hybridMultilevel"/>
    <w:tmpl w:val="0AD4DE38"/>
    <w:lvl w:ilvl="0" w:tplc="0D6066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45A7D52"/>
    <w:multiLevelType w:val="hybridMultilevel"/>
    <w:tmpl w:val="1F241888"/>
    <w:lvl w:ilvl="0" w:tplc="EC1695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69B63B6"/>
    <w:multiLevelType w:val="hybridMultilevel"/>
    <w:tmpl w:val="B9E2CA8C"/>
    <w:lvl w:ilvl="0" w:tplc="1E00501C">
      <w:start w:val="1"/>
      <w:numFmt w:val="decimal"/>
      <w:lvlText w:val="%1)"/>
      <w:lvlJc w:val="left"/>
      <w:pPr>
        <w:ind w:left="431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5">
    <w:nsid w:val="187B6CF2"/>
    <w:multiLevelType w:val="multilevel"/>
    <w:tmpl w:val="79263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C0F1C17"/>
    <w:multiLevelType w:val="hybridMultilevel"/>
    <w:tmpl w:val="E56E54E6"/>
    <w:lvl w:ilvl="0" w:tplc="425AEF4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06E61B0"/>
    <w:multiLevelType w:val="hybridMultilevel"/>
    <w:tmpl w:val="3F761DC6"/>
    <w:lvl w:ilvl="0" w:tplc="419203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B02B6B"/>
    <w:multiLevelType w:val="hybridMultilevel"/>
    <w:tmpl w:val="BB38FCB8"/>
    <w:lvl w:ilvl="0" w:tplc="382A2E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9" w:hanging="180"/>
      </w:pPr>
      <w:rPr>
        <w:rFonts w:cs="Times New Roman"/>
      </w:rPr>
    </w:lvl>
  </w:abstractNum>
  <w:abstractNum w:abstractNumId="9">
    <w:nsid w:val="2B3C600E"/>
    <w:multiLevelType w:val="hybridMultilevel"/>
    <w:tmpl w:val="07EAD6B6"/>
    <w:lvl w:ilvl="0" w:tplc="4AA295CA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28E3E51"/>
    <w:multiLevelType w:val="hybridMultilevel"/>
    <w:tmpl w:val="E6E21992"/>
    <w:lvl w:ilvl="0" w:tplc="786642A4">
      <w:start w:val="1"/>
      <w:numFmt w:val="decimal"/>
      <w:lvlText w:val="%1)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D00D3B"/>
    <w:multiLevelType w:val="multilevel"/>
    <w:tmpl w:val="A5703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555B4C"/>
    <w:multiLevelType w:val="hybridMultilevel"/>
    <w:tmpl w:val="62FA84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2C233E"/>
    <w:multiLevelType w:val="hybridMultilevel"/>
    <w:tmpl w:val="8FCC2318"/>
    <w:lvl w:ilvl="0" w:tplc="BE787D0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Courier New" w:hint="default"/>
        <w:b/>
      </w:rPr>
    </w:lvl>
    <w:lvl w:ilvl="1" w:tplc="99BAD9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F1E0C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8147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8ECDA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C4AF7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F0D3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E61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124C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4A37630F"/>
    <w:multiLevelType w:val="hybridMultilevel"/>
    <w:tmpl w:val="C0FAB1A8"/>
    <w:lvl w:ilvl="0" w:tplc="6DA280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5">
    <w:nsid w:val="4AA01D46"/>
    <w:multiLevelType w:val="hybridMultilevel"/>
    <w:tmpl w:val="62FA84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FA7EA8"/>
    <w:multiLevelType w:val="hybridMultilevel"/>
    <w:tmpl w:val="91CCDA0C"/>
    <w:lvl w:ilvl="0" w:tplc="97D2F1EC">
      <w:start w:val="100"/>
      <w:numFmt w:val="decimal"/>
      <w:lvlText w:val="%1"/>
      <w:lvlJc w:val="left"/>
      <w:pPr>
        <w:ind w:left="765" w:hanging="405"/>
      </w:pPr>
      <w:rPr>
        <w:rFonts w:cs="Times New Roman" w:hint="default"/>
      </w:rPr>
    </w:lvl>
    <w:lvl w:ilvl="1" w:tplc="B2AE64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AA4E8D"/>
    <w:multiLevelType w:val="multilevel"/>
    <w:tmpl w:val="7EFE6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3C9707F"/>
    <w:multiLevelType w:val="hybridMultilevel"/>
    <w:tmpl w:val="62FA84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485832"/>
    <w:multiLevelType w:val="multilevel"/>
    <w:tmpl w:val="6D76E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D8D18D2"/>
    <w:multiLevelType w:val="hybridMultilevel"/>
    <w:tmpl w:val="B700EF08"/>
    <w:lvl w:ilvl="0" w:tplc="C0EA7D5C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4"/>
  </w:num>
  <w:num w:numId="5">
    <w:abstractNumId w:val="4"/>
  </w:num>
  <w:num w:numId="6">
    <w:abstractNumId w:val="8"/>
  </w:num>
  <w:num w:numId="7">
    <w:abstractNumId w:val="10"/>
  </w:num>
  <w:num w:numId="8">
    <w:abstractNumId w:val="1"/>
  </w:num>
  <w:num w:numId="9">
    <w:abstractNumId w:val="15"/>
  </w:num>
  <w:num w:numId="10">
    <w:abstractNumId w:val="17"/>
  </w:num>
  <w:num w:numId="11">
    <w:abstractNumId w:val="11"/>
  </w:num>
  <w:num w:numId="12">
    <w:abstractNumId w:val="19"/>
  </w:num>
  <w:num w:numId="13">
    <w:abstractNumId w:val="5"/>
  </w:num>
  <w:num w:numId="14">
    <w:abstractNumId w:val="18"/>
  </w:num>
  <w:num w:numId="15">
    <w:abstractNumId w:val="16"/>
  </w:num>
  <w:num w:numId="16">
    <w:abstractNumId w:val="12"/>
  </w:num>
  <w:num w:numId="17">
    <w:abstractNumId w:val="20"/>
  </w:num>
  <w:num w:numId="18">
    <w:abstractNumId w:val="9"/>
  </w:num>
  <w:num w:numId="19">
    <w:abstractNumId w:val="7"/>
  </w:num>
  <w:num w:numId="2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6D"/>
    <w:rsid w:val="00002B56"/>
    <w:rsid w:val="00002B85"/>
    <w:rsid w:val="00004390"/>
    <w:rsid w:val="000059CF"/>
    <w:rsid w:val="000108AA"/>
    <w:rsid w:val="00021E79"/>
    <w:rsid w:val="000240AA"/>
    <w:rsid w:val="00025540"/>
    <w:rsid w:val="00031246"/>
    <w:rsid w:val="00037760"/>
    <w:rsid w:val="000437A2"/>
    <w:rsid w:val="00045E03"/>
    <w:rsid w:val="00050065"/>
    <w:rsid w:val="00056424"/>
    <w:rsid w:val="00062BA0"/>
    <w:rsid w:val="000660A8"/>
    <w:rsid w:val="00066200"/>
    <w:rsid w:val="00067FFC"/>
    <w:rsid w:val="00071D40"/>
    <w:rsid w:val="000732D0"/>
    <w:rsid w:val="00073C50"/>
    <w:rsid w:val="00076A17"/>
    <w:rsid w:val="00081958"/>
    <w:rsid w:val="00083290"/>
    <w:rsid w:val="00087A02"/>
    <w:rsid w:val="00097FF1"/>
    <w:rsid w:val="000A4F3D"/>
    <w:rsid w:val="000A5739"/>
    <w:rsid w:val="000B245F"/>
    <w:rsid w:val="000C0B99"/>
    <w:rsid w:val="000C0C3F"/>
    <w:rsid w:val="000C0FF8"/>
    <w:rsid w:val="000C2F3C"/>
    <w:rsid w:val="000D4F09"/>
    <w:rsid w:val="000D5F99"/>
    <w:rsid w:val="000E11E1"/>
    <w:rsid w:val="000E1BC1"/>
    <w:rsid w:val="000E25BE"/>
    <w:rsid w:val="000F31B5"/>
    <w:rsid w:val="000F4C81"/>
    <w:rsid w:val="00100A31"/>
    <w:rsid w:val="001013A1"/>
    <w:rsid w:val="00111352"/>
    <w:rsid w:val="00112367"/>
    <w:rsid w:val="00116A99"/>
    <w:rsid w:val="00117D15"/>
    <w:rsid w:val="0013417E"/>
    <w:rsid w:val="0014475E"/>
    <w:rsid w:val="001479EF"/>
    <w:rsid w:val="001510A3"/>
    <w:rsid w:val="001627DC"/>
    <w:rsid w:val="001643A4"/>
    <w:rsid w:val="00166185"/>
    <w:rsid w:val="00166B17"/>
    <w:rsid w:val="00167C97"/>
    <w:rsid w:val="00182550"/>
    <w:rsid w:val="001837A8"/>
    <w:rsid w:val="00187516"/>
    <w:rsid w:val="001A1B39"/>
    <w:rsid w:val="001A3874"/>
    <w:rsid w:val="001A52C5"/>
    <w:rsid w:val="001A6F5D"/>
    <w:rsid w:val="001B225E"/>
    <w:rsid w:val="001B3DAC"/>
    <w:rsid w:val="001B4F61"/>
    <w:rsid w:val="001B7F3E"/>
    <w:rsid w:val="001C04B6"/>
    <w:rsid w:val="001C2A89"/>
    <w:rsid w:val="001D22F2"/>
    <w:rsid w:val="001D4DAE"/>
    <w:rsid w:val="001E0F52"/>
    <w:rsid w:val="001E0F95"/>
    <w:rsid w:val="001E1888"/>
    <w:rsid w:val="001E489F"/>
    <w:rsid w:val="001F3256"/>
    <w:rsid w:val="001F6DEF"/>
    <w:rsid w:val="00204080"/>
    <w:rsid w:val="00204D99"/>
    <w:rsid w:val="002112C9"/>
    <w:rsid w:val="00213D61"/>
    <w:rsid w:val="002203AC"/>
    <w:rsid w:val="002222A2"/>
    <w:rsid w:val="00232A0A"/>
    <w:rsid w:val="00247387"/>
    <w:rsid w:val="002636EA"/>
    <w:rsid w:val="00283D2C"/>
    <w:rsid w:val="002911A7"/>
    <w:rsid w:val="002922AB"/>
    <w:rsid w:val="002934A4"/>
    <w:rsid w:val="00293503"/>
    <w:rsid w:val="00294A6D"/>
    <w:rsid w:val="002956BC"/>
    <w:rsid w:val="00295BAF"/>
    <w:rsid w:val="00297FE6"/>
    <w:rsid w:val="002A1991"/>
    <w:rsid w:val="002B1460"/>
    <w:rsid w:val="002B5051"/>
    <w:rsid w:val="002B5A60"/>
    <w:rsid w:val="002C1221"/>
    <w:rsid w:val="002C6CF1"/>
    <w:rsid w:val="002C7367"/>
    <w:rsid w:val="002D3923"/>
    <w:rsid w:val="002E73C6"/>
    <w:rsid w:val="002F31E2"/>
    <w:rsid w:val="002F5E92"/>
    <w:rsid w:val="003039BC"/>
    <w:rsid w:val="00306DA1"/>
    <w:rsid w:val="00307BCC"/>
    <w:rsid w:val="00316E23"/>
    <w:rsid w:val="00317F8D"/>
    <w:rsid w:val="003378B6"/>
    <w:rsid w:val="003512C4"/>
    <w:rsid w:val="00362C65"/>
    <w:rsid w:val="00365B6A"/>
    <w:rsid w:val="00370C15"/>
    <w:rsid w:val="003739A9"/>
    <w:rsid w:val="00374383"/>
    <w:rsid w:val="00376406"/>
    <w:rsid w:val="0037785F"/>
    <w:rsid w:val="00380A11"/>
    <w:rsid w:val="003836EA"/>
    <w:rsid w:val="0039021B"/>
    <w:rsid w:val="00390BA8"/>
    <w:rsid w:val="00394817"/>
    <w:rsid w:val="003A09F3"/>
    <w:rsid w:val="003A279B"/>
    <w:rsid w:val="003B05CB"/>
    <w:rsid w:val="003C122B"/>
    <w:rsid w:val="003C7EE4"/>
    <w:rsid w:val="003D4473"/>
    <w:rsid w:val="003D6F90"/>
    <w:rsid w:val="003E1BD1"/>
    <w:rsid w:val="003E391F"/>
    <w:rsid w:val="00404207"/>
    <w:rsid w:val="0041674E"/>
    <w:rsid w:val="004207DC"/>
    <w:rsid w:val="004225BA"/>
    <w:rsid w:val="00423B1F"/>
    <w:rsid w:val="0043019B"/>
    <w:rsid w:val="00442879"/>
    <w:rsid w:val="00453947"/>
    <w:rsid w:val="00457BFC"/>
    <w:rsid w:val="00462E45"/>
    <w:rsid w:val="00463D41"/>
    <w:rsid w:val="00467F2B"/>
    <w:rsid w:val="004715DB"/>
    <w:rsid w:val="00473890"/>
    <w:rsid w:val="00480665"/>
    <w:rsid w:val="0048076D"/>
    <w:rsid w:val="00492868"/>
    <w:rsid w:val="00497914"/>
    <w:rsid w:val="004A03D6"/>
    <w:rsid w:val="004C064F"/>
    <w:rsid w:val="004C1AD7"/>
    <w:rsid w:val="004C1AF2"/>
    <w:rsid w:val="004C2C33"/>
    <w:rsid w:val="004C7CB4"/>
    <w:rsid w:val="004D5886"/>
    <w:rsid w:val="004E2A7D"/>
    <w:rsid w:val="004E2CEF"/>
    <w:rsid w:val="004F26E1"/>
    <w:rsid w:val="005034EB"/>
    <w:rsid w:val="005035B5"/>
    <w:rsid w:val="0050637E"/>
    <w:rsid w:val="005070E4"/>
    <w:rsid w:val="005116FC"/>
    <w:rsid w:val="00513361"/>
    <w:rsid w:val="00514F43"/>
    <w:rsid w:val="00545B49"/>
    <w:rsid w:val="00546A8E"/>
    <w:rsid w:val="00550BF6"/>
    <w:rsid w:val="00553F8B"/>
    <w:rsid w:val="00557C69"/>
    <w:rsid w:val="0056239C"/>
    <w:rsid w:val="00570EF3"/>
    <w:rsid w:val="00574180"/>
    <w:rsid w:val="00574607"/>
    <w:rsid w:val="0058087E"/>
    <w:rsid w:val="005818C0"/>
    <w:rsid w:val="00590D4A"/>
    <w:rsid w:val="005925F8"/>
    <w:rsid w:val="005B311A"/>
    <w:rsid w:val="005B5F8C"/>
    <w:rsid w:val="005D1269"/>
    <w:rsid w:val="005D32CA"/>
    <w:rsid w:val="005D3C04"/>
    <w:rsid w:val="005D4969"/>
    <w:rsid w:val="005E499E"/>
    <w:rsid w:val="005E6B0E"/>
    <w:rsid w:val="005F3F1A"/>
    <w:rsid w:val="005F62C5"/>
    <w:rsid w:val="0060081E"/>
    <w:rsid w:val="006008A7"/>
    <w:rsid w:val="0060545C"/>
    <w:rsid w:val="006130F2"/>
    <w:rsid w:val="00615808"/>
    <w:rsid w:val="00631966"/>
    <w:rsid w:val="0064037C"/>
    <w:rsid w:val="00642320"/>
    <w:rsid w:val="00646181"/>
    <w:rsid w:val="00646E19"/>
    <w:rsid w:val="006512A5"/>
    <w:rsid w:val="006513E9"/>
    <w:rsid w:val="00652AA6"/>
    <w:rsid w:val="0066004D"/>
    <w:rsid w:val="00671215"/>
    <w:rsid w:val="006831F9"/>
    <w:rsid w:val="00686AF9"/>
    <w:rsid w:val="00693C6B"/>
    <w:rsid w:val="006A1301"/>
    <w:rsid w:val="006C0712"/>
    <w:rsid w:val="006C246B"/>
    <w:rsid w:val="006D1DDA"/>
    <w:rsid w:val="006D3760"/>
    <w:rsid w:val="006D642A"/>
    <w:rsid w:val="006E033C"/>
    <w:rsid w:val="006E3B06"/>
    <w:rsid w:val="006E6818"/>
    <w:rsid w:val="006E77F4"/>
    <w:rsid w:val="006E7847"/>
    <w:rsid w:val="006F3595"/>
    <w:rsid w:val="007114DF"/>
    <w:rsid w:val="00721713"/>
    <w:rsid w:val="0073376E"/>
    <w:rsid w:val="00734BDD"/>
    <w:rsid w:val="00740AFD"/>
    <w:rsid w:val="0074197C"/>
    <w:rsid w:val="00743890"/>
    <w:rsid w:val="00743EB0"/>
    <w:rsid w:val="007466CB"/>
    <w:rsid w:val="007524F6"/>
    <w:rsid w:val="00753880"/>
    <w:rsid w:val="00760216"/>
    <w:rsid w:val="00760F3A"/>
    <w:rsid w:val="007627A1"/>
    <w:rsid w:val="00763B4E"/>
    <w:rsid w:val="007648FC"/>
    <w:rsid w:val="00765022"/>
    <w:rsid w:val="00765383"/>
    <w:rsid w:val="007775CC"/>
    <w:rsid w:val="00777A3D"/>
    <w:rsid w:val="00787360"/>
    <w:rsid w:val="007A2673"/>
    <w:rsid w:val="007A2971"/>
    <w:rsid w:val="007A40B9"/>
    <w:rsid w:val="007A66A9"/>
    <w:rsid w:val="007B04B7"/>
    <w:rsid w:val="007B23C8"/>
    <w:rsid w:val="007B3329"/>
    <w:rsid w:val="007B3E74"/>
    <w:rsid w:val="007C2F71"/>
    <w:rsid w:val="007E4772"/>
    <w:rsid w:val="007E5EC5"/>
    <w:rsid w:val="007E72D8"/>
    <w:rsid w:val="00801AD4"/>
    <w:rsid w:val="00804847"/>
    <w:rsid w:val="00806D08"/>
    <w:rsid w:val="008138CB"/>
    <w:rsid w:val="008159E2"/>
    <w:rsid w:val="00816944"/>
    <w:rsid w:val="00827152"/>
    <w:rsid w:val="00833ECF"/>
    <w:rsid w:val="00834FBE"/>
    <w:rsid w:val="00835FA8"/>
    <w:rsid w:val="008374C0"/>
    <w:rsid w:val="00837DBD"/>
    <w:rsid w:val="00844977"/>
    <w:rsid w:val="008478C8"/>
    <w:rsid w:val="00847F42"/>
    <w:rsid w:val="008542ED"/>
    <w:rsid w:val="0086324D"/>
    <w:rsid w:val="00871AEA"/>
    <w:rsid w:val="00872769"/>
    <w:rsid w:val="00873AD0"/>
    <w:rsid w:val="00873DC3"/>
    <w:rsid w:val="00876EDB"/>
    <w:rsid w:val="00880710"/>
    <w:rsid w:val="008923A0"/>
    <w:rsid w:val="008936A6"/>
    <w:rsid w:val="008B279D"/>
    <w:rsid w:val="008B3E4A"/>
    <w:rsid w:val="008C4652"/>
    <w:rsid w:val="008C712C"/>
    <w:rsid w:val="008E47AB"/>
    <w:rsid w:val="008E4CE8"/>
    <w:rsid w:val="008E5808"/>
    <w:rsid w:val="008E72E6"/>
    <w:rsid w:val="008F0A8C"/>
    <w:rsid w:val="008F6769"/>
    <w:rsid w:val="00906CA6"/>
    <w:rsid w:val="00915D95"/>
    <w:rsid w:val="0092099C"/>
    <w:rsid w:val="0092442E"/>
    <w:rsid w:val="00924DD4"/>
    <w:rsid w:val="00931864"/>
    <w:rsid w:val="009363E9"/>
    <w:rsid w:val="00943D93"/>
    <w:rsid w:val="00962E6D"/>
    <w:rsid w:val="00965387"/>
    <w:rsid w:val="00975FCB"/>
    <w:rsid w:val="00976B21"/>
    <w:rsid w:val="0097711C"/>
    <w:rsid w:val="0098691B"/>
    <w:rsid w:val="00987CCF"/>
    <w:rsid w:val="00994E81"/>
    <w:rsid w:val="009A345F"/>
    <w:rsid w:val="009B16C6"/>
    <w:rsid w:val="009B6A6F"/>
    <w:rsid w:val="009C74AB"/>
    <w:rsid w:val="009E5181"/>
    <w:rsid w:val="009F1C92"/>
    <w:rsid w:val="009F57C1"/>
    <w:rsid w:val="009F7C24"/>
    <w:rsid w:val="00A02884"/>
    <w:rsid w:val="00A060F3"/>
    <w:rsid w:val="00A0692F"/>
    <w:rsid w:val="00A143AA"/>
    <w:rsid w:val="00A246E4"/>
    <w:rsid w:val="00A25000"/>
    <w:rsid w:val="00A433D9"/>
    <w:rsid w:val="00A45B6C"/>
    <w:rsid w:val="00A511F4"/>
    <w:rsid w:val="00A51B51"/>
    <w:rsid w:val="00A5378F"/>
    <w:rsid w:val="00A658C0"/>
    <w:rsid w:val="00A6773F"/>
    <w:rsid w:val="00A74BD7"/>
    <w:rsid w:val="00A845BA"/>
    <w:rsid w:val="00A870F3"/>
    <w:rsid w:val="00A9411F"/>
    <w:rsid w:val="00A94470"/>
    <w:rsid w:val="00A94BD5"/>
    <w:rsid w:val="00A95E07"/>
    <w:rsid w:val="00AA2453"/>
    <w:rsid w:val="00AA32CD"/>
    <w:rsid w:val="00AA3455"/>
    <w:rsid w:val="00AB5ECD"/>
    <w:rsid w:val="00AC33F9"/>
    <w:rsid w:val="00AC5480"/>
    <w:rsid w:val="00AE73BA"/>
    <w:rsid w:val="00AF02B0"/>
    <w:rsid w:val="00AF46C9"/>
    <w:rsid w:val="00B17F79"/>
    <w:rsid w:val="00B22D0E"/>
    <w:rsid w:val="00B31677"/>
    <w:rsid w:val="00B324FC"/>
    <w:rsid w:val="00B54A52"/>
    <w:rsid w:val="00B55A53"/>
    <w:rsid w:val="00B62342"/>
    <w:rsid w:val="00B6390C"/>
    <w:rsid w:val="00B6702B"/>
    <w:rsid w:val="00B71701"/>
    <w:rsid w:val="00B81165"/>
    <w:rsid w:val="00BB2F63"/>
    <w:rsid w:val="00BE1EF5"/>
    <w:rsid w:val="00BE5854"/>
    <w:rsid w:val="00BE734F"/>
    <w:rsid w:val="00BF6CFE"/>
    <w:rsid w:val="00BF7BBE"/>
    <w:rsid w:val="00C031CD"/>
    <w:rsid w:val="00C05A00"/>
    <w:rsid w:val="00C11D88"/>
    <w:rsid w:val="00C23A24"/>
    <w:rsid w:val="00C23C87"/>
    <w:rsid w:val="00C2454E"/>
    <w:rsid w:val="00C27EFC"/>
    <w:rsid w:val="00C37740"/>
    <w:rsid w:val="00C413BC"/>
    <w:rsid w:val="00C5165A"/>
    <w:rsid w:val="00C52B71"/>
    <w:rsid w:val="00C56BD6"/>
    <w:rsid w:val="00C76FE6"/>
    <w:rsid w:val="00C81C7C"/>
    <w:rsid w:val="00C84A44"/>
    <w:rsid w:val="00C8597E"/>
    <w:rsid w:val="00C86043"/>
    <w:rsid w:val="00C873AC"/>
    <w:rsid w:val="00CA1C03"/>
    <w:rsid w:val="00CA47D4"/>
    <w:rsid w:val="00CB26E9"/>
    <w:rsid w:val="00CB3AF7"/>
    <w:rsid w:val="00CB6B36"/>
    <w:rsid w:val="00CC0035"/>
    <w:rsid w:val="00CC05D5"/>
    <w:rsid w:val="00CC4CA1"/>
    <w:rsid w:val="00CC5D46"/>
    <w:rsid w:val="00CE0E75"/>
    <w:rsid w:val="00D01ED4"/>
    <w:rsid w:val="00D14651"/>
    <w:rsid w:val="00D21FD5"/>
    <w:rsid w:val="00D244E6"/>
    <w:rsid w:val="00D26BB5"/>
    <w:rsid w:val="00D30EDC"/>
    <w:rsid w:val="00D317B2"/>
    <w:rsid w:val="00D32855"/>
    <w:rsid w:val="00D37626"/>
    <w:rsid w:val="00D37E59"/>
    <w:rsid w:val="00D413D1"/>
    <w:rsid w:val="00D50A6A"/>
    <w:rsid w:val="00D6095F"/>
    <w:rsid w:val="00D65088"/>
    <w:rsid w:val="00D66931"/>
    <w:rsid w:val="00D7478C"/>
    <w:rsid w:val="00D76956"/>
    <w:rsid w:val="00D97532"/>
    <w:rsid w:val="00DA3239"/>
    <w:rsid w:val="00DA6CD7"/>
    <w:rsid w:val="00DB4750"/>
    <w:rsid w:val="00DD1E2F"/>
    <w:rsid w:val="00DD3825"/>
    <w:rsid w:val="00DD5EF6"/>
    <w:rsid w:val="00DD6975"/>
    <w:rsid w:val="00DE2CDB"/>
    <w:rsid w:val="00DE4420"/>
    <w:rsid w:val="00DF0122"/>
    <w:rsid w:val="00DF0333"/>
    <w:rsid w:val="00DF2DCB"/>
    <w:rsid w:val="00DF353E"/>
    <w:rsid w:val="00DF39E3"/>
    <w:rsid w:val="00DF56C7"/>
    <w:rsid w:val="00E128B3"/>
    <w:rsid w:val="00E14057"/>
    <w:rsid w:val="00E17EE3"/>
    <w:rsid w:val="00E26330"/>
    <w:rsid w:val="00E27E36"/>
    <w:rsid w:val="00E46497"/>
    <w:rsid w:val="00E50280"/>
    <w:rsid w:val="00E50694"/>
    <w:rsid w:val="00E511BF"/>
    <w:rsid w:val="00E54A87"/>
    <w:rsid w:val="00E62A5F"/>
    <w:rsid w:val="00E70819"/>
    <w:rsid w:val="00E732AC"/>
    <w:rsid w:val="00E73D55"/>
    <w:rsid w:val="00E73E25"/>
    <w:rsid w:val="00E753AD"/>
    <w:rsid w:val="00E8080E"/>
    <w:rsid w:val="00EA201D"/>
    <w:rsid w:val="00EA2117"/>
    <w:rsid w:val="00EA6AB9"/>
    <w:rsid w:val="00EC2BA5"/>
    <w:rsid w:val="00ED67DA"/>
    <w:rsid w:val="00EE46B2"/>
    <w:rsid w:val="00EE5FE4"/>
    <w:rsid w:val="00EF182F"/>
    <w:rsid w:val="00F02743"/>
    <w:rsid w:val="00F03173"/>
    <w:rsid w:val="00F0397F"/>
    <w:rsid w:val="00F03E23"/>
    <w:rsid w:val="00F03F1D"/>
    <w:rsid w:val="00F042A9"/>
    <w:rsid w:val="00F05A2A"/>
    <w:rsid w:val="00F074B8"/>
    <w:rsid w:val="00F07608"/>
    <w:rsid w:val="00F12E83"/>
    <w:rsid w:val="00F20129"/>
    <w:rsid w:val="00F21D95"/>
    <w:rsid w:val="00F402B3"/>
    <w:rsid w:val="00F42D0B"/>
    <w:rsid w:val="00F43352"/>
    <w:rsid w:val="00F52D08"/>
    <w:rsid w:val="00F57E15"/>
    <w:rsid w:val="00F70023"/>
    <w:rsid w:val="00F723A6"/>
    <w:rsid w:val="00F86A9F"/>
    <w:rsid w:val="00F92279"/>
    <w:rsid w:val="00F93CA7"/>
    <w:rsid w:val="00F97485"/>
    <w:rsid w:val="00F97F9D"/>
    <w:rsid w:val="00FA04F9"/>
    <w:rsid w:val="00FA6640"/>
    <w:rsid w:val="00FB201B"/>
    <w:rsid w:val="00FB6DAF"/>
    <w:rsid w:val="00FB7AD0"/>
    <w:rsid w:val="00FC55FC"/>
    <w:rsid w:val="00FC5A58"/>
    <w:rsid w:val="00FD5AD2"/>
    <w:rsid w:val="00FD72D6"/>
    <w:rsid w:val="00FE61CB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6D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059CF"/>
    <w:pPr>
      <w:keepNext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059CF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0059C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9CF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059CF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0059CF"/>
    <w:rPr>
      <w:rFonts w:cs="Times New Roman"/>
      <w:b/>
      <w:bCs/>
      <w:sz w:val="28"/>
      <w:szCs w:val="28"/>
    </w:rPr>
  </w:style>
  <w:style w:type="paragraph" w:styleId="a3">
    <w:name w:val="Normal (Web)"/>
    <w:basedOn w:val="a"/>
    <w:link w:val="a4"/>
    <w:uiPriority w:val="99"/>
    <w:rsid w:val="0048076D"/>
    <w:pPr>
      <w:spacing w:after="64" w:line="220" w:lineRule="atLeast"/>
      <w:ind w:left="64" w:right="64"/>
      <w:jc w:val="both"/>
    </w:pPr>
    <w:rPr>
      <w:rFonts w:ascii="Verdana" w:hAnsi="Verdana"/>
      <w:sz w:val="16"/>
    </w:rPr>
  </w:style>
  <w:style w:type="paragraph" w:customStyle="1" w:styleId="ConsPlusNormal">
    <w:name w:val="ConsPlusNormal"/>
    <w:uiPriority w:val="99"/>
    <w:rsid w:val="0048076D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a4">
    <w:name w:val="Обычный (веб) Знак"/>
    <w:link w:val="a3"/>
    <w:uiPriority w:val="99"/>
    <w:locked/>
    <w:rsid w:val="0048076D"/>
    <w:rPr>
      <w:rFonts w:ascii="Verdana" w:hAnsi="Verdana"/>
      <w:sz w:val="16"/>
      <w:lang w:val="ru-RU" w:eastAsia="ru-RU"/>
    </w:rPr>
  </w:style>
  <w:style w:type="character" w:customStyle="1" w:styleId="NormalWebChar">
    <w:name w:val="Normal (Web) Char"/>
    <w:uiPriority w:val="99"/>
    <w:locked/>
    <w:rsid w:val="0048076D"/>
    <w:rPr>
      <w:rFonts w:ascii="Verdana" w:hAnsi="Verdana"/>
      <w:sz w:val="16"/>
      <w:lang w:val="ru-RU" w:eastAsia="ru-RU"/>
    </w:rPr>
  </w:style>
  <w:style w:type="paragraph" w:customStyle="1" w:styleId="11">
    <w:name w:val="Абзац списка1"/>
    <w:basedOn w:val="a"/>
    <w:uiPriority w:val="99"/>
    <w:rsid w:val="00F723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ktexjustify">
    <w:name w:val="dktexjustify"/>
    <w:basedOn w:val="a"/>
    <w:uiPriority w:val="99"/>
    <w:rsid w:val="00F723A6"/>
    <w:pPr>
      <w:spacing w:before="100" w:beforeAutospacing="1" w:after="100" w:afterAutospacing="1"/>
      <w:jc w:val="both"/>
    </w:pPr>
    <w:rPr>
      <w:rFonts w:ascii="Calibri" w:hAnsi="Calibri"/>
      <w:sz w:val="24"/>
      <w:szCs w:val="24"/>
    </w:rPr>
  </w:style>
  <w:style w:type="paragraph" w:customStyle="1" w:styleId="aj">
    <w:name w:val="_aj"/>
    <w:basedOn w:val="a"/>
    <w:uiPriority w:val="99"/>
    <w:rsid w:val="00F723A6"/>
    <w:pPr>
      <w:spacing w:after="105"/>
    </w:pPr>
    <w:rPr>
      <w:rFonts w:ascii="Calibri" w:hAnsi="Calibri"/>
      <w:sz w:val="24"/>
      <w:szCs w:val="24"/>
    </w:rPr>
  </w:style>
  <w:style w:type="table" w:styleId="a5">
    <w:name w:val="Table Grid"/>
    <w:basedOn w:val="a1"/>
    <w:uiPriority w:val="99"/>
    <w:rsid w:val="00CB26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B26E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HTML">
    <w:name w:val="HTML Preformatted"/>
    <w:basedOn w:val="a"/>
    <w:link w:val="HTML0"/>
    <w:uiPriority w:val="99"/>
    <w:rsid w:val="00CB26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B26E9"/>
    <w:rPr>
      <w:rFonts w:ascii="Courier New" w:hAnsi="Courier New" w:cs="Courier New"/>
      <w:lang w:val="ru-RU" w:eastAsia="ru-RU" w:bidi="ar-SA"/>
    </w:rPr>
  </w:style>
  <w:style w:type="paragraph" w:customStyle="1" w:styleId="consplusnormal0">
    <w:name w:val="consplusnormal"/>
    <w:basedOn w:val="a"/>
    <w:uiPriority w:val="99"/>
    <w:rsid w:val="003039BC"/>
    <w:pPr>
      <w:spacing w:before="100" w:beforeAutospacing="1" w:after="100" w:afterAutospacing="1"/>
    </w:pPr>
    <w:rPr>
      <w:rFonts w:ascii="Tahoma" w:hAnsi="Tahoma" w:cs="Tahoma"/>
      <w:color w:val="000000"/>
      <w:sz w:val="13"/>
      <w:szCs w:val="13"/>
    </w:rPr>
  </w:style>
  <w:style w:type="character" w:customStyle="1" w:styleId="21">
    <w:name w:val="Знак Знак2"/>
    <w:uiPriority w:val="99"/>
    <w:locked/>
    <w:rsid w:val="003378B6"/>
    <w:rPr>
      <w:rFonts w:ascii="Courier New" w:hAnsi="Courier New"/>
      <w:lang w:val="ru-RU" w:eastAsia="ru-RU"/>
    </w:rPr>
  </w:style>
  <w:style w:type="paragraph" w:styleId="a6">
    <w:name w:val="Body Text Indent"/>
    <w:basedOn w:val="a"/>
    <w:link w:val="a7"/>
    <w:uiPriority w:val="99"/>
    <w:rsid w:val="000059CF"/>
    <w:pPr>
      <w:ind w:firstLine="720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059CF"/>
    <w:rPr>
      <w:rFonts w:cs="Times New Roman"/>
      <w:sz w:val="28"/>
    </w:rPr>
  </w:style>
  <w:style w:type="paragraph" w:styleId="22">
    <w:name w:val="Body Text Indent 2"/>
    <w:basedOn w:val="a"/>
    <w:link w:val="23"/>
    <w:uiPriority w:val="99"/>
    <w:rsid w:val="000059CF"/>
    <w:pPr>
      <w:ind w:left="720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0059CF"/>
    <w:rPr>
      <w:rFonts w:cs="Times New Roman"/>
      <w:sz w:val="28"/>
    </w:rPr>
  </w:style>
  <w:style w:type="paragraph" w:styleId="a8">
    <w:name w:val="Body Text"/>
    <w:basedOn w:val="a"/>
    <w:link w:val="12"/>
    <w:uiPriority w:val="99"/>
    <w:rsid w:val="000059CF"/>
    <w:pPr>
      <w:jc w:val="both"/>
    </w:pPr>
    <w:rPr>
      <w:sz w:val="26"/>
    </w:rPr>
  </w:style>
  <w:style w:type="character" w:customStyle="1" w:styleId="12">
    <w:name w:val="Основной текст Знак1"/>
    <w:basedOn w:val="a0"/>
    <w:link w:val="a8"/>
    <w:uiPriority w:val="99"/>
    <w:locked/>
    <w:rsid w:val="000059CF"/>
    <w:rPr>
      <w:rFonts w:cs="Times New Roman"/>
      <w:sz w:val="26"/>
    </w:rPr>
  </w:style>
  <w:style w:type="character" w:customStyle="1" w:styleId="a9">
    <w:name w:val="Основной текст Знак"/>
    <w:basedOn w:val="a0"/>
    <w:uiPriority w:val="99"/>
    <w:rsid w:val="000059CF"/>
    <w:rPr>
      <w:rFonts w:cs="Times New Roman"/>
      <w:sz w:val="28"/>
    </w:rPr>
  </w:style>
  <w:style w:type="paragraph" w:styleId="24">
    <w:name w:val="Body Text 2"/>
    <w:basedOn w:val="a"/>
    <w:link w:val="25"/>
    <w:uiPriority w:val="99"/>
    <w:rsid w:val="000059CF"/>
    <w:rPr>
      <w:sz w:val="26"/>
    </w:rPr>
  </w:style>
  <w:style w:type="character" w:customStyle="1" w:styleId="25">
    <w:name w:val="Основной текст 2 Знак"/>
    <w:basedOn w:val="a0"/>
    <w:link w:val="24"/>
    <w:uiPriority w:val="99"/>
    <w:locked/>
    <w:rsid w:val="000059CF"/>
    <w:rPr>
      <w:rFonts w:cs="Times New Roman"/>
      <w:sz w:val="26"/>
    </w:rPr>
  </w:style>
  <w:style w:type="paragraph" w:styleId="aa">
    <w:name w:val="Title"/>
    <w:basedOn w:val="a"/>
    <w:link w:val="ab"/>
    <w:uiPriority w:val="99"/>
    <w:qFormat/>
    <w:rsid w:val="000059CF"/>
    <w:pPr>
      <w:jc w:val="center"/>
    </w:pPr>
  </w:style>
  <w:style w:type="character" w:customStyle="1" w:styleId="ab">
    <w:name w:val="Название Знак"/>
    <w:basedOn w:val="a0"/>
    <w:link w:val="aa"/>
    <w:uiPriority w:val="99"/>
    <w:locked/>
    <w:rsid w:val="000059CF"/>
    <w:rPr>
      <w:rFonts w:cs="Times New Roman"/>
      <w:sz w:val="28"/>
    </w:rPr>
  </w:style>
  <w:style w:type="paragraph" w:styleId="3">
    <w:name w:val="Body Text 3"/>
    <w:basedOn w:val="a"/>
    <w:link w:val="30"/>
    <w:uiPriority w:val="99"/>
    <w:rsid w:val="000059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0059CF"/>
    <w:rPr>
      <w:rFonts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rsid w:val="000059C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059CF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0059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0059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059CF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ae">
    <w:name w:val="Знак"/>
    <w:basedOn w:val="a"/>
    <w:uiPriority w:val="99"/>
    <w:rsid w:val="000059C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10">
    <w:name w:val="Основной текст 21"/>
    <w:basedOn w:val="a"/>
    <w:uiPriority w:val="99"/>
    <w:rsid w:val="000059CF"/>
    <w:pPr>
      <w:shd w:val="clear" w:color="auto" w:fill="FFFFFF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customStyle="1" w:styleId="ConsNonformat">
    <w:name w:val="ConsNonformat"/>
    <w:uiPriority w:val="99"/>
    <w:rsid w:val="000059C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">
    <w:name w:val="header"/>
    <w:basedOn w:val="a"/>
    <w:link w:val="af0"/>
    <w:uiPriority w:val="99"/>
    <w:rsid w:val="000059CF"/>
    <w:pPr>
      <w:tabs>
        <w:tab w:val="center" w:pos="4677"/>
        <w:tab w:val="right" w:pos="9355"/>
      </w:tabs>
    </w:pPr>
    <w:rPr>
      <w:rFonts w:eastAsia="MS Mincho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0059CF"/>
    <w:rPr>
      <w:rFonts w:eastAsia="MS Mincho" w:cs="Times New Roman"/>
      <w:sz w:val="24"/>
      <w:szCs w:val="24"/>
    </w:rPr>
  </w:style>
  <w:style w:type="character" w:styleId="af1">
    <w:name w:val="page number"/>
    <w:basedOn w:val="a0"/>
    <w:uiPriority w:val="99"/>
    <w:rsid w:val="000059CF"/>
    <w:rPr>
      <w:rFonts w:cs="Times New Roman"/>
    </w:rPr>
  </w:style>
  <w:style w:type="character" w:customStyle="1" w:styleId="text">
    <w:name w:val="text"/>
    <w:uiPriority w:val="99"/>
    <w:rsid w:val="000059CF"/>
  </w:style>
  <w:style w:type="paragraph" w:styleId="af2">
    <w:name w:val="List Paragraph"/>
    <w:basedOn w:val="a"/>
    <w:uiPriority w:val="99"/>
    <w:qFormat/>
    <w:rsid w:val="000059CF"/>
    <w:pPr>
      <w:ind w:left="720"/>
      <w:contextualSpacing/>
    </w:pPr>
  </w:style>
  <w:style w:type="paragraph" w:customStyle="1" w:styleId="ConsPlusCell">
    <w:name w:val="ConsPlusCell"/>
    <w:uiPriority w:val="99"/>
    <w:rsid w:val="000059CF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3">
    <w:name w:val="Знак1"/>
    <w:basedOn w:val="a"/>
    <w:uiPriority w:val="99"/>
    <w:rsid w:val="000059C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8">
    <w:name w:val="Знак Знак8"/>
    <w:uiPriority w:val="99"/>
    <w:locked/>
    <w:rsid w:val="000059CF"/>
    <w:rPr>
      <w:sz w:val="26"/>
      <w:lang w:val="ru-RU" w:eastAsia="ru-RU"/>
    </w:rPr>
  </w:style>
  <w:style w:type="character" w:styleId="af3">
    <w:name w:val="Hyperlink"/>
    <w:basedOn w:val="a0"/>
    <w:uiPriority w:val="99"/>
    <w:rsid w:val="000059CF"/>
    <w:rPr>
      <w:rFonts w:cs="Times New Roman"/>
      <w:color w:val="3688BA"/>
      <w:u w:val="single"/>
    </w:rPr>
  </w:style>
  <w:style w:type="character" w:styleId="af4">
    <w:name w:val="Strong"/>
    <w:basedOn w:val="a0"/>
    <w:uiPriority w:val="99"/>
    <w:qFormat/>
    <w:rsid w:val="000059CF"/>
    <w:rPr>
      <w:rFonts w:cs="Times New Roman"/>
      <w:b/>
    </w:rPr>
  </w:style>
  <w:style w:type="paragraph" w:customStyle="1" w:styleId="ppppp">
    <w:name w:val="ppppp"/>
    <w:basedOn w:val="a"/>
    <w:link w:val="ppppp0"/>
    <w:uiPriority w:val="99"/>
    <w:rsid w:val="000059CF"/>
    <w:pPr>
      <w:autoSpaceDE w:val="0"/>
      <w:autoSpaceDN w:val="0"/>
      <w:adjustRightInd w:val="0"/>
      <w:spacing w:line="276" w:lineRule="auto"/>
      <w:jc w:val="both"/>
    </w:pPr>
    <w:rPr>
      <w:rFonts w:ascii="Calibri" w:hAnsi="Calibri"/>
      <w:sz w:val="24"/>
    </w:rPr>
  </w:style>
  <w:style w:type="character" w:customStyle="1" w:styleId="ppppp0">
    <w:name w:val="ppppp Знак"/>
    <w:link w:val="ppppp"/>
    <w:uiPriority w:val="99"/>
    <w:locked/>
    <w:rsid w:val="000059CF"/>
    <w:rPr>
      <w:rFonts w:ascii="Calibri" w:hAnsi="Calibri"/>
      <w:sz w:val="24"/>
    </w:rPr>
  </w:style>
  <w:style w:type="paragraph" w:customStyle="1" w:styleId="af5">
    <w:name w:val="Знак Знак Знак Знак"/>
    <w:basedOn w:val="a"/>
    <w:uiPriority w:val="99"/>
    <w:rsid w:val="000059C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6">
    <w:name w:val="footer"/>
    <w:basedOn w:val="a"/>
    <w:link w:val="af7"/>
    <w:uiPriority w:val="99"/>
    <w:rsid w:val="000059C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0059CF"/>
    <w:rPr>
      <w:rFonts w:cs="Times New Roman"/>
      <w:sz w:val="28"/>
    </w:rPr>
  </w:style>
  <w:style w:type="paragraph" w:customStyle="1" w:styleId="headertext">
    <w:name w:val="headertext"/>
    <w:basedOn w:val="a"/>
    <w:uiPriority w:val="99"/>
    <w:rsid w:val="000059C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1A3874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Знак3"/>
    <w:basedOn w:val="a"/>
    <w:uiPriority w:val="99"/>
    <w:rsid w:val="000E25B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4">
    <w:name w:val="Обычный1"/>
    <w:link w:val="15"/>
    <w:uiPriority w:val="99"/>
    <w:rsid w:val="00BF6CFE"/>
  </w:style>
  <w:style w:type="character" w:customStyle="1" w:styleId="15">
    <w:name w:val="Обычный1 Знак"/>
    <w:link w:val="14"/>
    <w:uiPriority w:val="99"/>
    <w:locked/>
    <w:rsid w:val="00BF6CFE"/>
    <w:rPr>
      <w:sz w:val="22"/>
    </w:rPr>
  </w:style>
  <w:style w:type="character" w:customStyle="1" w:styleId="211">
    <w:name w:val="Знак Знак21"/>
    <w:basedOn w:val="a0"/>
    <w:uiPriority w:val="99"/>
    <w:rsid w:val="00390BA8"/>
    <w:rPr>
      <w:rFonts w:ascii="Verdana" w:hAnsi="Verdana" w:cs="Times New Roman"/>
      <w:sz w:val="16"/>
      <w:szCs w:val="16"/>
      <w:lang w:val="ru-RU" w:eastAsia="ru-RU" w:bidi="ar-SA"/>
    </w:rPr>
  </w:style>
  <w:style w:type="paragraph" w:customStyle="1" w:styleId="310">
    <w:name w:val="Знак31"/>
    <w:basedOn w:val="a"/>
    <w:uiPriority w:val="99"/>
    <w:rsid w:val="00C873A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6D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059CF"/>
    <w:pPr>
      <w:keepNext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059CF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0059C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9CF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059CF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0059CF"/>
    <w:rPr>
      <w:rFonts w:cs="Times New Roman"/>
      <w:b/>
      <w:bCs/>
      <w:sz w:val="28"/>
      <w:szCs w:val="28"/>
    </w:rPr>
  </w:style>
  <w:style w:type="paragraph" w:styleId="a3">
    <w:name w:val="Normal (Web)"/>
    <w:basedOn w:val="a"/>
    <w:link w:val="a4"/>
    <w:uiPriority w:val="99"/>
    <w:rsid w:val="0048076D"/>
    <w:pPr>
      <w:spacing w:after="64" w:line="220" w:lineRule="atLeast"/>
      <w:ind w:left="64" w:right="64"/>
      <w:jc w:val="both"/>
    </w:pPr>
    <w:rPr>
      <w:rFonts w:ascii="Verdana" w:hAnsi="Verdana"/>
      <w:sz w:val="16"/>
    </w:rPr>
  </w:style>
  <w:style w:type="paragraph" w:customStyle="1" w:styleId="ConsPlusNormal">
    <w:name w:val="ConsPlusNormal"/>
    <w:uiPriority w:val="99"/>
    <w:rsid w:val="0048076D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a4">
    <w:name w:val="Обычный (веб) Знак"/>
    <w:link w:val="a3"/>
    <w:uiPriority w:val="99"/>
    <w:locked/>
    <w:rsid w:val="0048076D"/>
    <w:rPr>
      <w:rFonts w:ascii="Verdana" w:hAnsi="Verdana"/>
      <w:sz w:val="16"/>
      <w:lang w:val="ru-RU" w:eastAsia="ru-RU"/>
    </w:rPr>
  </w:style>
  <w:style w:type="character" w:customStyle="1" w:styleId="NormalWebChar">
    <w:name w:val="Normal (Web) Char"/>
    <w:uiPriority w:val="99"/>
    <w:locked/>
    <w:rsid w:val="0048076D"/>
    <w:rPr>
      <w:rFonts w:ascii="Verdana" w:hAnsi="Verdana"/>
      <w:sz w:val="16"/>
      <w:lang w:val="ru-RU" w:eastAsia="ru-RU"/>
    </w:rPr>
  </w:style>
  <w:style w:type="paragraph" w:customStyle="1" w:styleId="11">
    <w:name w:val="Абзац списка1"/>
    <w:basedOn w:val="a"/>
    <w:uiPriority w:val="99"/>
    <w:rsid w:val="00F723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ktexjustify">
    <w:name w:val="dktexjustify"/>
    <w:basedOn w:val="a"/>
    <w:uiPriority w:val="99"/>
    <w:rsid w:val="00F723A6"/>
    <w:pPr>
      <w:spacing w:before="100" w:beforeAutospacing="1" w:after="100" w:afterAutospacing="1"/>
      <w:jc w:val="both"/>
    </w:pPr>
    <w:rPr>
      <w:rFonts w:ascii="Calibri" w:hAnsi="Calibri"/>
      <w:sz w:val="24"/>
      <w:szCs w:val="24"/>
    </w:rPr>
  </w:style>
  <w:style w:type="paragraph" w:customStyle="1" w:styleId="aj">
    <w:name w:val="_aj"/>
    <w:basedOn w:val="a"/>
    <w:uiPriority w:val="99"/>
    <w:rsid w:val="00F723A6"/>
    <w:pPr>
      <w:spacing w:after="105"/>
    </w:pPr>
    <w:rPr>
      <w:rFonts w:ascii="Calibri" w:hAnsi="Calibri"/>
      <w:sz w:val="24"/>
      <w:szCs w:val="24"/>
    </w:rPr>
  </w:style>
  <w:style w:type="table" w:styleId="a5">
    <w:name w:val="Table Grid"/>
    <w:basedOn w:val="a1"/>
    <w:uiPriority w:val="99"/>
    <w:rsid w:val="00CB26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B26E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HTML">
    <w:name w:val="HTML Preformatted"/>
    <w:basedOn w:val="a"/>
    <w:link w:val="HTML0"/>
    <w:uiPriority w:val="99"/>
    <w:rsid w:val="00CB26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B26E9"/>
    <w:rPr>
      <w:rFonts w:ascii="Courier New" w:hAnsi="Courier New" w:cs="Courier New"/>
      <w:lang w:val="ru-RU" w:eastAsia="ru-RU" w:bidi="ar-SA"/>
    </w:rPr>
  </w:style>
  <w:style w:type="paragraph" w:customStyle="1" w:styleId="consplusnormal0">
    <w:name w:val="consplusnormal"/>
    <w:basedOn w:val="a"/>
    <w:uiPriority w:val="99"/>
    <w:rsid w:val="003039BC"/>
    <w:pPr>
      <w:spacing w:before="100" w:beforeAutospacing="1" w:after="100" w:afterAutospacing="1"/>
    </w:pPr>
    <w:rPr>
      <w:rFonts w:ascii="Tahoma" w:hAnsi="Tahoma" w:cs="Tahoma"/>
      <w:color w:val="000000"/>
      <w:sz w:val="13"/>
      <w:szCs w:val="13"/>
    </w:rPr>
  </w:style>
  <w:style w:type="character" w:customStyle="1" w:styleId="21">
    <w:name w:val="Знак Знак2"/>
    <w:uiPriority w:val="99"/>
    <w:locked/>
    <w:rsid w:val="003378B6"/>
    <w:rPr>
      <w:rFonts w:ascii="Courier New" w:hAnsi="Courier New"/>
      <w:lang w:val="ru-RU" w:eastAsia="ru-RU"/>
    </w:rPr>
  </w:style>
  <w:style w:type="paragraph" w:styleId="a6">
    <w:name w:val="Body Text Indent"/>
    <w:basedOn w:val="a"/>
    <w:link w:val="a7"/>
    <w:uiPriority w:val="99"/>
    <w:rsid w:val="000059CF"/>
    <w:pPr>
      <w:ind w:firstLine="720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059CF"/>
    <w:rPr>
      <w:rFonts w:cs="Times New Roman"/>
      <w:sz w:val="28"/>
    </w:rPr>
  </w:style>
  <w:style w:type="paragraph" w:styleId="22">
    <w:name w:val="Body Text Indent 2"/>
    <w:basedOn w:val="a"/>
    <w:link w:val="23"/>
    <w:uiPriority w:val="99"/>
    <w:rsid w:val="000059CF"/>
    <w:pPr>
      <w:ind w:left="720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0059CF"/>
    <w:rPr>
      <w:rFonts w:cs="Times New Roman"/>
      <w:sz w:val="28"/>
    </w:rPr>
  </w:style>
  <w:style w:type="paragraph" w:styleId="a8">
    <w:name w:val="Body Text"/>
    <w:basedOn w:val="a"/>
    <w:link w:val="12"/>
    <w:uiPriority w:val="99"/>
    <w:rsid w:val="000059CF"/>
    <w:pPr>
      <w:jc w:val="both"/>
    </w:pPr>
    <w:rPr>
      <w:sz w:val="26"/>
    </w:rPr>
  </w:style>
  <w:style w:type="character" w:customStyle="1" w:styleId="12">
    <w:name w:val="Основной текст Знак1"/>
    <w:basedOn w:val="a0"/>
    <w:link w:val="a8"/>
    <w:uiPriority w:val="99"/>
    <w:locked/>
    <w:rsid w:val="000059CF"/>
    <w:rPr>
      <w:rFonts w:cs="Times New Roman"/>
      <w:sz w:val="26"/>
    </w:rPr>
  </w:style>
  <w:style w:type="character" w:customStyle="1" w:styleId="a9">
    <w:name w:val="Основной текст Знак"/>
    <w:basedOn w:val="a0"/>
    <w:uiPriority w:val="99"/>
    <w:rsid w:val="000059CF"/>
    <w:rPr>
      <w:rFonts w:cs="Times New Roman"/>
      <w:sz w:val="28"/>
    </w:rPr>
  </w:style>
  <w:style w:type="paragraph" w:styleId="24">
    <w:name w:val="Body Text 2"/>
    <w:basedOn w:val="a"/>
    <w:link w:val="25"/>
    <w:uiPriority w:val="99"/>
    <w:rsid w:val="000059CF"/>
    <w:rPr>
      <w:sz w:val="26"/>
    </w:rPr>
  </w:style>
  <w:style w:type="character" w:customStyle="1" w:styleId="25">
    <w:name w:val="Основной текст 2 Знак"/>
    <w:basedOn w:val="a0"/>
    <w:link w:val="24"/>
    <w:uiPriority w:val="99"/>
    <w:locked/>
    <w:rsid w:val="000059CF"/>
    <w:rPr>
      <w:rFonts w:cs="Times New Roman"/>
      <w:sz w:val="26"/>
    </w:rPr>
  </w:style>
  <w:style w:type="paragraph" w:styleId="aa">
    <w:name w:val="Title"/>
    <w:basedOn w:val="a"/>
    <w:link w:val="ab"/>
    <w:uiPriority w:val="99"/>
    <w:qFormat/>
    <w:rsid w:val="000059CF"/>
    <w:pPr>
      <w:jc w:val="center"/>
    </w:pPr>
  </w:style>
  <w:style w:type="character" w:customStyle="1" w:styleId="ab">
    <w:name w:val="Название Знак"/>
    <w:basedOn w:val="a0"/>
    <w:link w:val="aa"/>
    <w:uiPriority w:val="99"/>
    <w:locked/>
    <w:rsid w:val="000059CF"/>
    <w:rPr>
      <w:rFonts w:cs="Times New Roman"/>
      <w:sz w:val="28"/>
    </w:rPr>
  </w:style>
  <w:style w:type="paragraph" w:styleId="3">
    <w:name w:val="Body Text 3"/>
    <w:basedOn w:val="a"/>
    <w:link w:val="30"/>
    <w:uiPriority w:val="99"/>
    <w:rsid w:val="000059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0059CF"/>
    <w:rPr>
      <w:rFonts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rsid w:val="000059C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059CF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0059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0059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059CF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ae">
    <w:name w:val="Знак"/>
    <w:basedOn w:val="a"/>
    <w:uiPriority w:val="99"/>
    <w:rsid w:val="000059C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10">
    <w:name w:val="Основной текст 21"/>
    <w:basedOn w:val="a"/>
    <w:uiPriority w:val="99"/>
    <w:rsid w:val="000059CF"/>
    <w:pPr>
      <w:shd w:val="clear" w:color="auto" w:fill="FFFFFF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customStyle="1" w:styleId="ConsNonformat">
    <w:name w:val="ConsNonformat"/>
    <w:uiPriority w:val="99"/>
    <w:rsid w:val="000059C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">
    <w:name w:val="header"/>
    <w:basedOn w:val="a"/>
    <w:link w:val="af0"/>
    <w:uiPriority w:val="99"/>
    <w:rsid w:val="000059CF"/>
    <w:pPr>
      <w:tabs>
        <w:tab w:val="center" w:pos="4677"/>
        <w:tab w:val="right" w:pos="9355"/>
      </w:tabs>
    </w:pPr>
    <w:rPr>
      <w:rFonts w:eastAsia="MS Mincho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0059CF"/>
    <w:rPr>
      <w:rFonts w:eastAsia="MS Mincho" w:cs="Times New Roman"/>
      <w:sz w:val="24"/>
      <w:szCs w:val="24"/>
    </w:rPr>
  </w:style>
  <w:style w:type="character" w:styleId="af1">
    <w:name w:val="page number"/>
    <w:basedOn w:val="a0"/>
    <w:uiPriority w:val="99"/>
    <w:rsid w:val="000059CF"/>
    <w:rPr>
      <w:rFonts w:cs="Times New Roman"/>
    </w:rPr>
  </w:style>
  <w:style w:type="character" w:customStyle="1" w:styleId="text">
    <w:name w:val="text"/>
    <w:uiPriority w:val="99"/>
    <w:rsid w:val="000059CF"/>
  </w:style>
  <w:style w:type="paragraph" w:styleId="af2">
    <w:name w:val="List Paragraph"/>
    <w:basedOn w:val="a"/>
    <w:uiPriority w:val="99"/>
    <w:qFormat/>
    <w:rsid w:val="000059CF"/>
    <w:pPr>
      <w:ind w:left="720"/>
      <w:contextualSpacing/>
    </w:pPr>
  </w:style>
  <w:style w:type="paragraph" w:customStyle="1" w:styleId="ConsPlusCell">
    <w:name w:val="ConsPlusCell"/>
    <w:uiPriority w:val="99"/>
    <w:rsid w:val="000059CF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3">
    <w:name w:val="Знак1"/>
    <w:basedOn w:val="a"/>
    <w:uiPriority w:val="99"/>
    <w:rsid w:val="000059C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8">
    <w:name w:val="Знак Знак8"/>
    <w:uiPriority w:val="99"/>
    <w:locked/>
    <w:rsid w:val="000059CF"/>
    <w:rPr>
      <w:sz w:val="26"/>
      <w:lang w:val="ru-RU" w:eastAsia="ru-RU"/>
    </w:rPr>
  </w:style>
  <w:style w:type="character" w:styleId="af3">
    <w:name w:val="Hyperlink"/>
    <w:basedOn w:val="a0"/>
    <w:uiPriority w:val="99"/>
    <w:rsid w:val="000059CF"/>
    <w:rPr>
      <w:rFonts w:cs="Times New Roman"/>
      <w:color w:val="3688BA"/>
      <w:u w:val="single"/>
    </w:rPr>
  </w:style>
  <w:style w:type="character" w:styleId="af4">
    <w:name w:val="Strong"/>
    <w:basedOn w:val="a0"/>
    <w:uiPriority w:val="99"/>
    <w:qFormat/>
    <w:rsid w:val="000059CF"/>
    <w:rPr>
      <w:rFonts w:cs="Times New Roman"/>
      <w:b/>
    </w:rPr>
  </w:style>
  <w:style w:type="paragraph" w:customStyle="1" w:styleId="ppppp">
    <w:name w:val="ppppp"/>
    <w:basedOn w:val="a"/>
    <w:link w:val="ppppp0"/>
    <w:uiPriority w:val="99"/>
    <w:rsid w:val="000059CF"/>
    <w:pPr>
      <w:autoSpaceDE w:val="0"/>
      <w:autoSpaceDN w:val="0"/>
      <w:adjustRightInd w:val="0"/>
      <w:spacing w:line="276" w:lineRule="auto"/>
      <w:jc w:val="both"/>
    </w:pPr>
    <w:rPr>
      <w:rFonts w:ascii="Calibri" w:hAnsi="Calibri"/>
      <w:sz w:val="24"/>
    </w:rPr>
  </w:style>
  <w:style w:type="character" w:customStyle="1" w:styleId="ppppp0">
    <w:name w:val="ppppp Знак"/>
    <w:link w:val="ppppp"/>
    <w:uiPriority w:val="99"/>
    <w:locked/>
    <w:rsid w:val="000059CF"/>
    <w:rPr>
      <w:rFonts w:ascii="Calibri" w:hAnsi="Calibri"/>
      <w:sz w:val="24"/>
    </w:rPr>
  </w:style>
  <w:style w:type="paragraph" w:customStyle="1" w:styleId="af5">
    <w:name w:val="Знак Знак Знак Знак"/>
    <w:basedOn w:val="a"/>
    <w:uiPriority w:val="99"/>
    <w:rsid w:val="000059C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6">
    <w:name w:val="footer"/>
    <w:basedOn w:val="a"/>
    <w:link w:val="af7"/>
    <w:uiPriority w:val="99"/>
    <w:rsid w:val="000059C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0059CF"/>
    <w:rPr>
      <w:rFonts w:cs="Times New Roman"/>
      <w:sz w:val="28"/>
    </w:rPr>
  </w:style>
  <w:style w:type="paragraph" w:customStyle="1" w:styleId="headertext">
    <w:name w:val="headertext"/>
    <w:basedOn w:val="a"/>
    <w:uiPriority w:val="99"/>
    <w:rsid w:val="000059C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1A3874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Знак3"/>
    <w:basedOn w:val="a"/>
    <w:uiPriority w:val="99"/>
    <w:rsid w:val="000E25B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4">
    <w:name w:val="Обычный1"/>
    <w:link w:val="15"/>
    <w:uiPriority w:val="99"/>
    <w:rsid w:val="00BF6CFE"/>
  </w:style>
  <w:style w:type="character" w:customStyle="1" w:styleId="15">
    <w:name w:val="Обычный1 Знак"/>
    <w:link w:val="14"/>
    <w:uiPriority w:val="99"/>
    <w:locked/>
    <w:rsid w:val="00BF6CFE"/>
    <w:rPr>
      <w:sz w:val="22"/>
    </w:rPr>
  </w:style>
  <w:style w:type="character" w:customStyle="1" w:styleId="211">
    <w:name w:val="Знак Знак21"/>
    <w:basedOn w:val="a0"/>
    <w:uiPriority w:val="99"/>
    <w:rsid w:val="00390BA8"/>
    <w:rPr>
      <w:rFonts w:ascii="Verdana" w:hAnsi="Verdana" w:cs="Times New Roman"/>
      <w:sz w:val="16"/>
      <w:szCs w:val="16"/>
      <w:lang w:val="ru-RU" w:eastAsia="ru-RU" w:bidi="ar-SA"/>
    </w:rPr>
  </w:style>
  <w:style w:type="paragraph" w:customStyle="1" w:styleId="310">
    <w:name w:val="Знак31"/>
    <w:basedOn w:val="a"/>
    <w:uiPriority w:val="99"/>
    <w:rsid w:val="00C873A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8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90A2F1703EFF1070A63E79F02CBBCC5E04009AD45DFD7B8BF35156E06E5D74C65155A55CDE7AB7FAC4A2Ek1n8F" TargetMode="External"/><Relationship Id="rId18" Type="http://schemas.openxmlformats.org/officeDocument/2006/relationships/hyperlink" Target="consultantplus://offline/ref=94703997BD84B4F715EF9EBB96EEA9D9F73B82213132F5796511C0AF06EE8FDA90173893B6B4E6F9g5EE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703997BD84B4F715EF9EBB96EEA9D9F73B82213132F5796511C0AF06EE8FDA90173893B6B4E6F9g5EEA" TargetMode="External"/><Relationship Id="rId17" Type="http://schemas.openxmlformats.org/officeDocument/2006/relationships/hyperlink" Target="consultantplus://offline/ref=C3E6F1CB3A7FA68030A7A5990D5AC643728F8C006A841C3D0FA8DD415D9E904EAB0F3CBA0D2F085Cs6SB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3E6F1CB3A7FA68030A7A5990D5AC643728F8C006A841C3D0FA8DD415D9E904EAB0F3CBA0D2F085Cs6SB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703997BD84B4F715EF9EBB96EEA9D9F73B82213132F5796511C0AF06EE8FDA90173893B6B4E6F9g5EE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703997BD84B4F715EF9EBB96EEA9D9F73B82213132F5796511C0AF06EE8FDA90173893B6B4E6F9g5EEA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4703997BD84B4F715EF9EBB96EEA9D9F73B82213132F5796511C0AF06EE8FDA90173893B6B4E6F9g5E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21</Pages>
  <Words>5212</Words>
  <Characters>29714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6</cp:revision>
  <cp:lastPrinted>2017-10-29T22:56:00Z</cp:lastPrinted>
  <dcterms:created xsi:type="dcterms:W3CDTF">2017-10-25T05:05:00Z</dcterms:created>
  <dcterms:modified xsi:type="dcterms:W3CDTF">2017-10-29T23:09:00Z</dcterms:modified>
</cp:coreProperties>
</file>