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4A" w:rsidRPr="003518EC" w:rsidRDefault="001B214A" w:rsidP="001B2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8EC">
        <w:rPr>
          <w:rFonts w:ascii="Times New Roman" w:hAnsi="Times New Roman" w:cs="Times New Roman"/>
          <w:b/>
          <w:sz w:val="28"/>
          <w:szCs w:val="28"/>
        </w:rPr>
        <w:t>ПРОКУРАТУРА НАДЕЖДИНСКОГО РАЙОНА РАЗЪЯСНЯЕТ!</w:t>
      </w:r>
    </w:p>
    <w:p w:rsidR="001B214A" w:rsidRDefault="001B214A" w:rsidP="001B214A">
      <w:pPr>
        <w:shd w:val="clear" w:color="auto" w:fill="FFFFFF"/>
        <w:spacing w:after="19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2D2D2D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1B214A" w:rsidRPr="001B214A" w:rsidRDefault="001B214A" w:rsidP="001B214A">
      <w:pPr>
        <w:shd w:val="clear" w:color="auto" w:fill="FFFFFF"/>
        <w:spacing w:after="19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2D2D2D"/>
          <w:kern w:val="36"/>
          <w:sz w:val="28"/>
          <w:szCs w:val="28"/>
          <w:lang w:eastAsia="ru-RU"/>
        </w:rPr>
      </w:pPr>
      <w:r w:rsidRPr="00AA72AB">
        <w:rPr>
          <w:rFonts w:ascii="Times New Roman" w:eastAsia="Times New Roman" w:hAnsi="Times New Roman" w:cs="Times New Roman"/>
          <w:b/>
          <w:color w:val="2D2D2D"/>
          <w:kern w:val="36"/>
          <w:sz w:val="28"/>
          <w:szCs w:val="28"/>
          <w:lang w:eastAsia="ru-RU"/>
        </w:rPr>
        <w:t>Гражданский иск в уголовном процессе</w:t>
      </w:r>
    </w:p>
    <w:p w:rsidR="001B214A" w:rsidRPr="00AA72AB" w:rsidRDefault="001B214A" w:rsidP="001B2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</w:pPr>
      <w:r w:rsidRPr="00AA72AB"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  <w:t>  Конституция Российской Федерации гарантирует каждому судебную защиту гражданских прав (ст. 46). В случае их нарушения гражданин или юридическое лицо может обратиться в суд с требованием о защите его прав, которые обычно рассматриваются в порядке гражданского производства. В тех случаях, когда гражданские права нарушены непосредственно преступными действиями, заявленный иск может быть предметом рассмотрения в порядке уголовного судопроизводства.</w:t>
      </w:r>
    </w:p>
    <w:p w:rsidR="001B214A" w:rsidRPr="00AA72AB" w:rsidRDefault="001B214A" w:rsidP="001B2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</w:pPr>
      <w:r w:rsidRPr="00AA72AB"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  <w:t>Предъявление гражданского иска в уголовном процессе является способом защиты нарушенного права.</w:t>
      </w:r>
    </w:p>
    <w:p w:rsidR="001B214A" w:rsidRPr="00AA72AB" w:rsidRDefault="001B214A" w:rsidP="001B2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</w:pPr>
      <w:r w:rsidRPr="00AA72AB"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  <w:t>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инстанции. При предъявлении гражданского иска гражданский истец освобождается от уплаты государственной пошлины.       </w:t>
      </w:r>
    </w:p>
    <w:p w:rsidR="001B214A" w:rsidRPr="00AA72AB" w:rsidRDefault="001B214A" w:rsidP="001B2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</w:pPr>
      <w:r w:rsidRPr="00AA72AB"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  <w:t xml:space="preserve"> В соответствии со статьей 44 Уголовно-процессуального Кодекса Российской Федерации (далее — УПК РФ) гражданским истцом является физическое или юридическое лицо, предъявившее требование о возмещении имущественного вреда, при наличии оснований полагать, что данный вред причинен ему непосредственно преступлением</w:t>
      </w:r>
    </w:p>
    <w:p w:rsidR="001B214A" w:rsidRPr="00AA72AB" w:rsidRDefault="001B214A" w:rsidP="001B2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  <w:t>  </w:t>
      </w:r>
      <w:r w:rsidRPr="00AA72AB"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  <w:t>В защиту интересов несовершеннолетних, недееспособных либо ограниченно дееспособных, других лиц, которые не могут сами защищать свои права и законные интересы, гражданский иск может быть заявлен их законными представителями или прокурором, а в защиту интересов государства - прокурором.</w:t>
      </w:r>
    </w:p>
    <w:p w:rsidR="001B214A" w:rsidRPr="00AA72AB" w:rsidRDefault="001B214A" w:rsidP="001B2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  <w:t> </w:t>
      </w:r>
      <w:r w:rsidRPr="00AA72AB"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  <w:t>Решение о признании гражданским истцом оформляется определением суда или постановлением судьи, следователя, дознавателя.</w:t>
      </w:r>
    </w:p>
    <w:p w:rsidR="001B214A" w:rsidRPr="00AA72AB" w:rsidRDefault="001B214A" w:rsidP="001B2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</w:pPr>
      <w:r w:rsidRPr="00AA72AB"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  <w:t xml:space="preserve"> В качестве гражданского ответчика может быть привлечено физическое или юридическое лицо, которое несет ответственность за вред, причиненный преступлением. </w:t>
      </w:r>
    </w:p>
    <w:p w:rsidR="001B214A" w:rsidRPr="00AA72AB" w:rsidRDefault="001B214A" w:rsidP="001B2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</w:pPr>
      <w:r w:rsidRPr="00AA72AB"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  <w:t> Основанием для предъявления соответствующего иска является причинение вреда потерпевшему преступлением и такой вред в соответствии с пунктом</w:t>
      </w:r>
      <w:r w:rsidRPr="00AA72AB"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  <w:br/>
      </w:r>
      <w:r w:rsidRPr="00AA72AB"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  <w:lastRenderedPageBreak/>
        <w:t>1 статьи 1064 ГК РФ подлежит возмещению в полном объеме. При этом под вредом (убытками) в гражданском законодательстве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1B214A" w:rsidRPr="00AA72AB" w:rsidRDefault="001B214A" w:rsidP="001B2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</w:pPr>
      <w:r w:rsidRPr="00AA72AB"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  <w:t>Положениями статьи 250 УПК РФ определен порядок участия гражданского истца и ответчика в уголовном процессе. Лицо, которое предъявило иск, обязано явиться в судебное заседание для того, чтобы донести до суда свою позицию. В случае его неявки суд вправе оставить иск без рассмотрения, что не препятствует повторному предъявлению требований в рамках гражданского судопроизводства. В то же время суд вправе рассмотреть гражданский иск в отсутствие гражданского истца, если: 1) об этом ходатайствует гражданский истец или его представитель; 2) гражданский иск поддерживает прокурор; 3) подсудимый полностью согласен с предъявленным гражданским иском (ч. 2 ст. 250 УПК РФ).</w:t>
      </w:r>
    </w:p>
    <w:p w:rsidR="001B214A" w:rsidRPr="00AA72AB" w:rsidRDefault="001B214A" w:rsidP="001B2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</w:pPr>
      <w:r w:rsidRPr="00AA72AB"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  <w:t>В соответствии с частью 1 статьи 309 УПК РФ в резолютивной части приговора должно содержаться решение по предъявленному гражданскому иску.</w:t>
      </w:r>
    </w:p>
    <w:p w:rsidR="001B214A" w:rsidRPr="00AA72AB" w:rsidRDefault="001B214A" w:rsidP="001B2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</w:pPr>
      <w:r w:rsidRPr="00AA72AB"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  <w:t>Гражданский иск, вытекающий из уголовного дела, если он не был предъявлен или не был разрешен при производстве уголовного дела, предъявляется для рассмотрения в порядке гражданского судопроизводства</w:t>
      </w:r>
      <w:r w:rsidRPr="00AA72AB"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  <w:br/>
        <w:t>по общим правилам подсудности, т.е. по месту жительства или месту нахождения ответчика.</w:t>
      </w:r>
    </w:p>
    <w:p w:rsidR="001B214A" w:rsidRPr="00AA72AB" w:rsidRDefault="001B214A" w:rsidP="001B2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B4B4B"/>
          <w:sz w:val="32"/>
          <w:szCs w:val="28"/>
          <w:lang w:eastAsia="ru-RU"/>
        </w:rPr>
      </w:pPr>
    </w:p>
    <w:p w:rsidR="00907F71" w:rsidRDefault="00907F71"/>
    <w:sectPr w:rsidR="00907F71" w:rsidSect="00895B1E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B1E" w:rsidRDefault="001B214A">
    <w:pPr>
      <w:pStyle w:val="a3"/>
    </w:pPr>
  </w:p>
  <w:p w:rsidR="00895B1E" w:rsidRDefault="001B21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27"/>
    <w:rsid w:val="001B214A"/>
    <w:rsid w:val="004D7227"/>
    <w:rsid w:val="0090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E4AA9-726D-4F70-9373-E08C4B6B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2020-06-10T02:18:00Z</dcterms:created>
  <dcterms:modified xsi:type="dcterms:W3CDTF">2020-06-10T02:18:00Z</dcterms:modified>
</cp:coreProperties>
</file>