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C" w:rsidRPr="00193ADC" w:rsidRDefault="00193ADC" w:rsidP="00193ADC">
      <w:pPr>
        <w:ind w:left="-426"/>
        <w:jc w:val="center"/>
        <w:rPr>
          <w:rFonts w:ascii="Times New Roman" w:hAnsi="Times New Roman" w:cs="Times New Roman"/>
        </w:rPr>
      </w:pPr>
      <w:r w:rsidRPr="00193ADC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 wp14:anchorId="5AB64FA0" wp14:editId="1F199BCC">
            <wp:extent cx="1323566" cy="14526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56" cy="145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DC" w:rsidRPr="00193ADC" w:rsidRDefault="00193ADC" w:rsidP="00193ADC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93ADC">
        <w:rPr>
          <w:rFonts w:ascii="Times New Roman" w:hAnsi="Times New Roman" w:cs="Times New Roman"/>
          <w:b/>
          <w:sz w:val="32"/>
          <w:szCs w:val="28"/>
        </w:rPr>
        <w:t>ПРОКУРАТУРА РОССИЙСКОЙ ФЕДЕРАЦИИ</w:t>
      </w:r>
    </w:p>
    <w:p w:rsidR="00193ADC" w:rsidRPr="00193ADC" w:rsidRDefault="00193ADC" w:rsidP="00193ADC">
      <w:pPr>
        <w:pStyle w:val="1"/>
        <w:ind w:left="-425"/>
        <w:jc w:val="center"/>
        <w:rPr>
          <w:b/>
          <w:sz w:val="32"/>
          <w:szCs w:val="28"/>
        </w:rPr>
      </w:pPr>
      <w:r w:rsidRPr="00193ADC">
        <w:rPr>
          <w:b/>
          <w:sz w:val="32"/>
          <w:szCs w:val="28"/>
        </w:rPr>
        <w:t>ПРОКУРАТУРА ПРИМОРСКОГО КРАЯ</w:t>
      </w:r>
    </w:p>
    <w:p w:rsidR="00193ADC" w:rsidRPr="00193ADC" w:rsidRDefault="00193ADC" w:rsidP="00193ADC">
      <w:pPr>
        <w:spacing w:after="0" w:line="240" w:lineRule="auto"/>
        <w:ind w:left="-425"/>
        <w:rPr>
          <w:b/>
          <w:sz w:val="24"/>
          <w:lang w:eastAsia="ru-RU"/>
        </w:rPr>
      </w:pPr>
    </w:p>
    <w:p w:rsidR="00193ADC" w:rsidRPr="00193ADC" w:rsidRDefault="00193ADC" w:rsidP="00193ADC">
      <w:pPr>
        <w:autoSpaceDE w:val="0"/>
        <w:autoSpaceDN w:val="0"/>
        <w:adjustRightInd w:val="0"/>
        <w:spacing w:after="0" w:line="240" w:lineRule="auto"/>
        <w:ind w:left="-425" w:right="2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93ADC">
        <w:rPr>
          <w:rFonts w:ascii="Times New Roman" w:hAnsi="Times New Roman" w:cs="Times New Roman"/>
          <w:b/>
          <w:sz w:val="32"/>
          <w:szCs w:val="28"/>
        </w:rPr>
        <w:t>ПРОКУРАТУРА НАДЕЖДИНСКОГО РАЙОНА</w:t>
      </w:r>
    </w:p>
    <w:p w:rsidR="00193ADC" w:rsidRPr="00B86EAF" w:rsidRDefault="00193ADC" w:rsidP="00193ADC">
      <w:pPr>
        <w:ind w:left="-425"/>
        <w:jc w:val="center"/>
        <w:rPr>
          <w:sz w:val="18"/>
        </w:rPr>
      </w:pPr>
    </w:p>
    <w:p w:rsidR="00193ADC" w:rsidRPr="00193ADC" w:rsidRDefault="00193ADC" w:rsidP="00193ADC">
      <w:pPr>
        <w:spacing w:after="240" w:line="240" w:lineRule="auto"/>
        <w:ind w:left="-425"/>
        <w:jc w:val="center"/>
        <w:rPr>
          <w:rFonts w:ascii="Times New Roman" w:hAnsi="Times New Roman" w:cs="Times New Roman"/>
          <w:sz w:val="36"/>
        </w:rPr>
      </w:pPr>
      <w:r w:rsidRPr="00193ADC">
        <w:rPr>
          <w:rFonts w:ascii="Times New Roman" w:hAnsi="Times New Roman" w:cs="Times New Roman"/>
          <w:sz w:val="36"/>
        </w:rPr>
        <w:t xml:space="preserve">ПАМЯТКА </w:t>
      </w:r>
    </w:p>
    <w:p w:rsidR="00193ADC" w:rsidRPr="00193ADC" w:rsidRDefault="00193ADC" w:rsidP="00193ADC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</w:rPr>
      </w:pPr>
      <w:r w:rsidRPr="00193ADC">
        <w:rPr>
          <w:rFonts w:ascii="Times New Roman" w:hAnsi="Times New Roman" w:cs="Times New Roman"/>
          <w:sz w:val="28"/>
        </w:rPr>
        <w:t xml:space="preserve">ДЛЯ ЮРИДИЧЕСКИХ ЛИЦ И ИНДИВИДУАЛЬНЫХ </w:t>
      </w:r>
    </w:p>
    <w:p w:rsidR="00193ADC" w:rsidRDefault="00193ADC" w:rsidP="00193ADC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</w:rPr>
      </w:pPr>
      <w:r w:rsidRPr="00193ADC">
        <w:rPr>
          <w:rFonts w:ascii="Times New Roman" w:hAnsi="Times New Roman" w:cs="Times New Roman"/>
          <w:sz w:val="28"/>
        </w:rPr>
        <w:t xml:space="preserve">ПРЕДПРИНИМАТЕЛЕЙ ОБ УГОЛОВНОЙ ОТВЕСТВЕННОСТИ ЗА </w:t>
      </w:r>
      <w:r w:rsidRPr="00193ADC">
        <w:rPr>
          <w:rFonts w:ascii="Times New Roman" w:hAnsi="Times New Roman" w:cs="Times New Roman"/>
          <w:sz w:val="28"/>
        </w:rPr>
        <w:t xml:space="preserve">ВОСПРЕПЯТСТВОВАНИЕ </w:t>
      </w:r>
      <w:r w:rsidRPr="00193ADC">
        <w:rPr>
          <w:rFonts w:ascii="Times New Roman" w:hAnsi="Times New Roman" w:cs="Times New Roman"/>
          <w:sz w:val="28"/>
        </w:rPr>
        <w:t>ЗАКОННОЙ ПРЕДПРИНИМАТЕЛЬСКОЙ ДЕЯТЕЛЬНОСТИ</w:t>
      </w:r>
    </w:p>
    <w:p w:rsidR="00B86EAF" w:rsidRPr="00193ADC" w:rsidRDefault="00B86EAF" w:rsidP="00193ADC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6"/>
        <w:gridCol w:w="4820"/>
      </w:tblGrid>
      <w:tr w:rsidR="00193ADC" w:rsidTr="00193ADC">
        <w:tblPrEx>
          <w:tblCellMar>
            <w:top w:w="0" w:type="dxa"/>
            <w:bottom w:w="0" w:type="dxa"/>
          </w:tblCellMar>
        </w:tblPrEx>
        <w:trPr>
          <w:trHeight w:val="5535"/>
        </w:trPr>
        <w:tc>
          <w:tcPr>
            <w:tcW w:w="4626" w:type="dxa"/>
          </w:tcPr>
          <w:p w:rsidR="00193ADC" w:rsidRPr="00193ADC" w:rsidRDefault="00193ADC" w:rsidP="00193ADC">
            <w:pPr>
              <w:spacing w:after="0" w:line="240" w:lineRule="auto"/>
              <w:ind w:firstLine="4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Статьей 169 Уголовного кодекса Российской Федерации установлена уголовная ответственность за воспрепятствование законной предпринимательской или иной деятельности, под которым понимаются следующие деяния, совершенные должностным лицом с использованием своего служебного положения: </w:t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неправомерный отказ в государственной регистрации индивидуального предпринимателя или юридического лица; </w:t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уклонение от регистрации индивидуального предпринимателя или юридического лица; </w:t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неправомерный отказ в выдаче специального разрешения (лицензии) на осуществление определенной деятельности;</w:t>
            </w:r>
            <w:proofErr w:type="gramEnd"/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уклонение от выдачи разрешения (лицензии) на осуществление определенной деятельности; </w:t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ограничение прав и законных интересов индивидуального предпринимателя или юридического лица в зависимости от организационно-правовой формы; </w:t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незаконное ограничение самостоятельности индивидуального предпринимателя или юридического лица; </w:t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иное незаконное вмешательство в деятельность индивидуального предпринимателя или юридического лица.</w:t>
            </w:r>
          </w:p>
          <w:p w:rsidR="00193ADC" w:rsidRDefault="00193ADC" w:rsidP="00193ADC">
            <w:pPr>
              <w:spacing w:after="0" w:line="240" w:lineRule="auto"/>
              <w:ind w:firstLine="4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За совершение указанного преступления частью 1 статьи 169 Уголовного кодекса Российской Федерации предусмотрено альтернативное наказание в виде: </w:t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штрафа в размере от 200 тыс. до 500 тыс. рублей или в размере заработной платы или иного дохода осужденного за период до 18 месяцев; </w:t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лишения права занимать определенные должности или заниматься определенной деятельностью на срок до 3 лет со штрафом в размере до 80 тыс. рублей или в размере заработной платы или иного дохода осужденного за период до 6 месяцев; </w:t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обязательных работ на срок до 360 часов. </w:t>
            </w:r>
          </w:p>
          <w:p w:rsidR="00193ADC" w:rsidRPr="00B86EAF" w:rsidRDefault="00193ADC" w:rsidP="00B86EAF">
            <w:pPr>
              <w:spacing w:after="0" w:line="240" w:lineRule="auto"/>
              <w:ind w:firstLine="4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>Те же деяния, совершенные в нарушение вступившего в законную силу судебного акта, а равно причинившие крупный ущерб, сумма которого превышает 1,5 млн. рублей, влекут уголовную ответственность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по части 2 статьи 169 </w:t>
            </w:r>
            <w:r w:rsidR="00B86EAF">
              <w:rPr>
                <w:rFonts w:ascii="Times New Roman" w:hAnsi="Times New Roman" w:cs="Times New Roman"/>
                <w:sz w:val="18"/>
                <w:szCs w:val="18"/>
              </w:rPr>
              <w:t>УК РФ с назначением</w:t>
            </w:r>
            <w:r w:rsidR="00B86EAF"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6EAF" w:rsidRPr="00193ADC">
              <w:rPr>
                <w:rFonts w:ascii="Times New Roman" w:hAnsi="Times New Roman" w:cs="Times New Roman"/>
                <w:sz w:val="18"/>
                <w:szCs w:val="18"/>
              </w:rPr>
              <w:t>альтернативного наказания в виде</w:t>
            </w:r>
            <w:r w:rsidR="00B86EA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bookmarkStart w:id="0" w:name="_GoBack"/>
            <w:bookmarkEnd w:id="0"/>
          </w:p>
        </w:tc>
        <w:tc>
          <w:tcPr>
            <w:tcW w:w="4820" w:type="dxa"/>
          </w:tcPr>
          <w:p w:rsidR="00193ADC" w:rsidRPr="00193ADC" w:rsidRDefault="00193ADC" w:rsidP="00B86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AD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лишения права занимать определенные должности или заниматься определенной деятельностью на срок от 3 до 5 лет со штрафом в размере до 250 тыс. рублей или в размере заработной платы или иного дохода осужденного за период до 1 года: </w:t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обязательных работ на срок до 480 часов; </w:t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принудительных работ на срок до 3 лет;</w:t>
            </w:r>
            <w:proofErr w:type="gramEnd"/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ареста на срок до 6 месяцев; </w:t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лишения свободы на срок до 3 лет. </w:t>
            </w:r>
          </w:p>
          <w:p w:rsidR="00193ADC" w:rsidRPr="00193ADC" w:rsidRDefault="00193ADC" w:rsidP="00B86EA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Анализ практики выявления фактов воспрепятствования законной предпринимательской деятельности показал, что состав этого преступления зачастую образуют следующие действия должностных лиц органов власти: </w:t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незаконные отказы в предоставлении разрешений на строительство субъектам предпринимательской деятельности, приостановление либо прекращение их действия в отсутствии законных оснований; </w:t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незаконные отказы в предоставлении хозяйствующим субъектам государственного и муниципального имущества, в том числе земельных участков;</w:t>
            </w:r>
            <w:proofErr w:type="gramEnd"/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незаконные отказы государственных и муниципальных заказчиков от исполнения заключенных контрактов в одностороннем порядке, а также необоснованное отклонение заявок участников закупок; </w:t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необоснованное проведение проверочных мероприятий в отношении субъектов предпринимательской деятельности, изъятие у них имущества, документов, применение обеспечительных мер, препятствующих осуществлению предпринимательской деятельности; </w:t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незаконные отказы в предоставлении разрешительных документов, необоснованное приостановление или прекращение действия разрешений и лицензий;</w:t>
            </w:r>
            <w:proofErr w:type="gramEnd"/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 xml:space="preserve"> необоснованное совершение исполнительных действий (например, незаконное наложение ареста на используемое в предпринимательской деятельности имущество, стоимость которого многократно превышает долг по исполнительному производству).</w:t>
            </w:r>
          </w:p>
          <w:p w:rsidR="00193ADC" w:rsidRPr="00B86EAF" w:rsidRDefault="00B86EAF" w:rsidP="00B86EA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ADC">
              <w:rPr>
                <w:rFonts w:ascii="Times New Roman" w:hAnsi="Times New Roman" w:cs="Times New Roman"/>
                <w:sz w:val="18"/>
                <w:szCs w:val="18"/>
              </w:rPr>
              <w:t>Заявления о фактах воспрепятствования законной предпринимательской деятельности можно направлять в письменном виде в территориальные подразделения полиции, Следственного комитета Российской Федерации, органы прокуратуры либо Уполномоченному по защите прав предпринимателей в Приморском крае.</w:t>
            </w:r>
          </w:p>
        </w:tc>
      </w:tr>
    </w:tbl>
    <w:p w:rsidR="002C0759" w:rsidRPr="00193ADC" w:rsidRDefault="002C0759" w:rsidP="00B86E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2C0759" w:rsidRPr="00193ADC" w:rsidSect="00B86EAF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DC"/>
    <w:rsid w:val="00193ADC"/>
    <w:rsid w:val="002C0759"/>
    <w:rsid w:val="00B8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3ADC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3AD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3ADC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3AD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2019-10-21T01:34:00Z</cp:lastPrinted>
  <dcterms:created xsi:type="dcterms:W3CDTF">2019-10-21T01:22:00Z</dcterms:created>
  <dcterms:modified xsi:type="dcterms:W3CDTF">2019-10-21T01:35:00Z</dcterms:modified>
</cp:coreProperties>
</file>