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9E" w:rsidRDefault="00E51401" w:rsidP="00E51401">
      <w:pPr>
        <w:pStyle w:val="30"/>
        <w:shd w:val="clear" w:color="auto" w:fill="auto"/>
        <w:spacing w:befor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Разъяснение законодательства на тему «</w:t>
      </w:r>
      <w:r w:rsidR="003B109E" w:rsidRPr="003B109E">
        <w:rPr>
          <w:color w:val="000000"/>
          <w:lang w:eastAsia="ru-RU" w:bidi="ru-RU"/>
        </w:rPr>
        <w:t>Осуществление контроля за соответствием расходов лица, замещающего государственную должность</w:t>
      </w:r>
      <w:r>
        <w:rPr>
          <w:color w:val="000000"/>
          <w:lang w:eastAsia="ru-RU" w:bidi="ru-RU"/>
        </w:rPr>
        <w:t>»</w:t>
      </w:r>
    </w:p>
    <w:p w:rsidR="00E51401" w:rsidRPr="003B109E" w:rsidRDefault="00E51401" w:rsidP="00E51401">
      <w:pPr>
        <w:pStyle w:val="30"/>
        <w:shd w:val="clear" w:color="auto" w:fill="auto"/>
        <w:spacing w:before="0"/>
        <w:jc w:val="center"/>
      </w:pPr>
    </w:p>
    <w:p w:rsidR="003B109E" w:rsidRPr="003B109E" w:rsidRDefault="003B109E" w:rsidP="003B109E">
      <w:pPr>
        <w:pStyle w:val="20"/>
        <w:shd w:val="clear" w:color="auto" w:fill="auto"/>
        <w:spacing w:line="317" w:lineRule="exact"/>
        <w:ind w:firstLine="760"/>
        <w:rPr>
          <w:sz w:val="28"/>
          <w:szCs w:val="28"/>
        </w:rPr>
      </w:pPr>
      <w:r w:rsidRPr="003B109E">
        <w:rPr>
          <w:color w:val="000000"/>
          <w:sz w:val="28"/>
          <w:szCs w:val="28"/>
          <w:lang w:eastAsia="ru-RU" w:bidi="ru-RU"/>
        </w:rPr>
        <w:t>Лица, замещающие государственные должности, обязаны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автотранспортного средства, ценных бумаг, акций (долей</w:t>
      </w:r>
      <w:bookmarkStart w:id="0" w:name="_GoBack"/>
      <w:bookmarkEnd w:id="0"/>
      <w:r w:rsidRPr="003B109E">
        <w:rPr>
          <w:color w:val="000000"/>
          <w:sz w:val="28"/>
          <w:szCs w:val="28"/>
          <w:lang w:eastAsia="ru-RU" w:bidi="ru-RU"/>
        </w:rPr>
        <w:t xml:space="preserve">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3B109E" w:rsidRPr="003B109E" w:rsidRDefault="003B109E" w:rsidP="003B109E">
      <w:pPr>
        <w:pStyle w:val="20"/>
        <w:shd w:val="clear" w:color="auto" w:fill="auto"/>
        <w:spacing w:line="317" w:lineRule="exact"/>
        <w:ind w:firstLine="760"/>
        <w:rPr>
          <w:sz w:val="28"/>
          <w:szCs w:val="28"/>
        </w:rPr>
      </w:pPr>
      <w:r w:rsidRPr="003B109E">
        <w:rPr>
          <w:color w:val="000000"/>
          <w:sz w:val="28"/>
          <w:szCs w:val="28"/>
          <w:lang w:eastAsia="ru-RU" w:bidi="ru-RU"/>
        </w:rPr>
        <w:t>В п. 1 ч. 1 ст. 2 Федерального закона от 03.12.2012 № 230-ФЗ «О контроле за соответствием расходов лиц, замещающих государственные должности, и иных лиц их доходам» определен перечень лиц, обязанных предоставлять такие сведения, а также уполномоченных принимать решение об осуществлении контроля заявленных в декларациях сведений.</w:t>
      </w:r>
    </w:p>
    <w:p w:rsidR="003B109E" w:rsidRPr="003B109E" w:rsidRDefault="003B109E" w:rsidP="003B109E">
      <w:pPr>
        <w:pStyle w:val="20"/>
        <w:shd w:val="clear" w:color="auto" w:fill="auto"/>
        <w:spacing w:line="317" w:lineRule="exact"/>
        <w:ind w:firstLine="760"/>
        <w:rPr>
          <w:sz w:val="28"/>
          <w:szCs w:val="28"/>
        </w:rPr>
      </w:pPr>
      <w:r w:rsidRPr="003B109E">
        <w:rPr>
          <w:color w:val="000000"/>
          <w:sz w:val="28"/>
          <w:szCs w:val="28"/>
          <w:lang w:eastAsia="ru-RU" w:bidi="ru-RU"/>
        </w:rPr>
        <w:t>Полномочиями по контролю за расходами государственного служащего наделены подразделения кадровых служб федеральных государственных органов.</w:t>
      </w:r>
    </w:p>
    <w:p w:rsidR="003B109E" w:rsidRPr="003B109E" w:rsidRDefault="003B109E" w:rsidP="003B109E">
      <w:pPr>
        <w:pStyle w:val="20"/>
        <w:shd w:val="clear" w:color="auto" w:fill="auto"/>
        <w:spacing w:line="317" w:lineRule="exact"/>
        <w:ind w:firstLine="760"/>
        <w:rPr>
          <w:sz w:val="28"/>
          <w:szCs w:val="28"/>
        </w:rPr>
      </w:pPr>
      <w:r w:rsidRPr="003B109E">
        <w:rPr>
          <w:color w:val="000000"/>
          <w:sz w:val="28"/>
          <w:szCs w:val="28"/>
          <w:lang w:eastAsia="ru-RU" w:bidi="ru-RU"/>
        </w:rPr>
        <w:t>Если госслужащим не представлено сведений, подтверждающих приобретение заявленного имущества на законные доходы, материалы направляются в органы прокуратуры Российской Федерации. По иску прокурора недвижимость, транспортные средства, ценные бумаги либо денежная сумма, эквивалентная стоимости такого имущества, могут быть обращены в доход Российской Федерации.</w:t>
      </w:r>
    </w:p>
    <w:p w:rsidR="00BB013D" w:rsidRPr="003B109E" w:rsidRDefault="003B109E" w:rsidP="003B109E">
      <w:pPr>
        <w:pStyle w:val="20"/>
        <w:shd w:val="clear" w:color="auto" w:fill="auto"/>
        <w:spacing w:line="317" w:lineRule="exact"/>
        <w:ind w:firstLine="760"/>
        <w:rPr>
          <w:color w:val="000000"/>
          <w:sz w:val="28"/>
          <w:szCs w:val="28"/>
          <w:lang w:eastAsia="ru-RU" w:bidi="ru-RU"/>
        </w:rPr>
      </w:pPr>
      <w:r w:rsidRPr="003B109E">
        <w:rPr>
          <w:color w:val="000000"/>
          <w:sz w:val="28"/>
          <w:szCs w:val="28"/>
          <w:lang w:eastAsia="ru-RU" w:bidi="ru-RU"/>
        </w:rPr>
        <w:t>В случае если доля доходов, законность которых не подтверждена, оказывается незначительной, в доход Российской Федерации подлежит взысканию только та часть имущества, в отношении которого не представлено сведений, подтверждающих его приобретение на законные доходы, или денежная сумма, эквивалентная стоимости этой части имущества.</w:t>
      </w:r>
    </w:p>
    <w:p w:rsidR="003B109E" w:rsidRDefault="003B109E" w:rsidP="003B109E">
      <w:pPr>
        <w:widowControl w:val="0"/>
        <w:spacing w:after="0" w:line="314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B1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августа 2018 года органы прокуратуры Российской Федерации наделены правом на проведение мероприятий по контролю за расходами </w:t>
      </w:r>
      <w:r w:rsidRPr="003B109E">
        <w:rPr>
          <w:rFonts w:ascii="Times New Roman" w:eastAsia="Times New Roman" w:hAnsi="Times New Roman" w:cs="Times New Roman"/>
          <w:sz w:val="28"/>
          <w:szCs w:val="28"/>
          <w:lang w:bidi="ru-RU"/>
        </w:rPr>
        <w:t>бывших государственных служащих, которые осуществляются в течение шести месяцев со дня их освобождения от замещаемой (занимаемой) должности или увольнения.</w:t>
      </w:r>
    </w:p>
    <w:p w:rsidR="00E51401" w:rsidRDefault="00E51401" w:rsidP="00AC35A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51401" w:rsidRDefault="00E51401" w:rsidP="00AC35A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51401" w:rsidRDefault="00E51401" w:rsidP="00AC35A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Старший помощник</w:t>
      </w:r>
    </w:p>
    <w:p w:rsidR="00E51401" w:rsidRDefault="00E51401" w:rsidP="00AC35A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Приморского транспортного прокурора</w:t>
      </w:r>
    </w:p>
    <w:p w:rsidR="00E51401" w:rsidRDefault="00E51401" w:rsidP="00AC35A1">
      <w:pPr>
        <w:widowControl w:val="0"/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Боженов</w:t>
      </w:r>
      <w:proofErr w:type="spellEnd"/>
    </w:p>
    <w:sectPr w:rsidR="00E51401" w:rsidSect="00E5140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9E"/>
    <w:rsid w:val="00247A6F"/>
    <w:rsid w:val="003B109E"/>
    <w:rsid w:val="00AC35A1"/>
    <w:rsid w:val="00BB013D"/>
    <w:rsid w:val="00E5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D9BCC-DF3A-415E-9808-D09D9D6D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B10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B10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109E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B109E"/>
    <w:pPr>
      <w:widowControl w:val="0"/>
      <w:shd w:val="clear" w:color="auto" w:fill="FFFFFF"/>
      <w:spacing w:before="300" w:after="0" w:line="322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7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7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BozhenovOI</dc:creator>
  <cp:keywords/>
  <dc:description/>
  <cp:lastModifiedBy>BozhenovOI</cp:lastModifiedBy>
  <cp:revision>3</cp:revision>
  <cp:lastPrinted>2018-12-03T04:48:00Z</cp:lastPrinted>
  <dcterms:created xsi:type="dcterms:W3CDTF">2018-11-25T07:44:00Z</dcterms:created>
  <dcterms:modified xsi:type="dcterms:W3CDTF">2018-12-03T04:48:00Z</dcterms:modified>
</cp:coreProperties>
</file>